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EA" w:rsidRPr="00F46C88" w:rsidRDefault="00F05EEA" w:rsidP="00F05EEA">
      <w:pPr>
        <w:pStyle w:val="Default"/>
        <w:jc w:val="center"/>
        <w:rPr>
          <w:sz w:val="20"/>
          <w:szCs w:val="20"/>
        </w:rPr>
      </w:pPr>
      <w:r w:rsidRPr="00F46C88">
        <w:rPr>
          <w:sz w:val="20"/>
          <w:szCs w:val="20"/>
        </w:rPr>
        <w:t>Resumen curricular</w:t>
      </w:r>
    </w:p>
    <w:p w:rsidR="00F05EEA" w:rsidRPr="00F46C88" w:rsidRDefault="00F05EEA" w:rsidP="00F05EEA">
      <w:pPr>
        <w:pStyle w:val="Default"/>
        <w:jc w:val="center"/>
        <w:rPr>
          <w:sz w:val="20"/>
          <w:szCs w:val="20"/>
        </w:rPr>
      </w:pPr>
      <w:r w:rsidRPr="00F46C88">
        <w:rPr>
          <w:sz w:val="20"/>
          <w:szCs w:val="20"/>
        </w:rPr>
        <w:t>Juan Miguel Castillo Fonseca</w:t>
      </w:r>
    </w:p>
    <w:p w:rsidR="00F05EEA" w:rsidRPr="00F46C88" w:rsidRDefault="00F05EEA" w:rsidP="00F05EEA">
      <w:pPr>
        <w:pStyle w:val="Default"/>
        <w:jc w:val="both"/>
        <w:rPr>
          <w:sz w:val="20"/>
          <w:szCs w:val="20"/>
        </w:rPr>
      </w:pPr>
    </w:p>
    <w:p w:rsidR="00F05EEA" w:rsidRPr="00F46C88" w:rsidRDefault="00F05EEA" w:rsidP="00F05EEA">
      <w:pPr>
        <w:pStyle w:val="Default"/>
        <w:jc w:val="both"/>
        <w:rPr>
          <w:sz w:val="20"/>
          <w:szCs w:val="20"/>
        </w:rPr>
      </w:pPr>
      <w:r w:rsidRPr="00F46C88">
        <w:rPr>
          <w:sz w:val="20"/>
          <w:szCs w:val="20"/>
        </w:rPr>
        <w:t xml:space="preserve">Profesor Investigador TC- SNI. Doctor en Ciencias de la Información. Universidad Complutense de Madrid (UCM). Maestro en Bibliotecología y Estudios de la Información. (UNAM). Licenciado en </w:t>
      </w:r>
      <w:proofErr w:type="spellStart"/>
      <w:r w:rsidRPr="00F46C88">
        <w:rPr>
          <w:sz w:val="20"/>
          <w:szCs w:val="20"/>
        </w:rPr>
        <w:t>Archivonomía</w:t>
      </w:r>
      <w:proofErr w:type="spellEnd"/>
      <w:r w:rsidRPr="00F46C88">
        <w:rPr>
          <w:sz w:val="20"/>
          <w:szCs w:val="20"/>
        </w:rPr>
        <w:t xml:space="preserve">. Escuela Nacional de Biblioteconomía y </w:t>
      </w:r>
      <w:proofErr w:type="spellStart"/>
      <w:r w:rsidRPr="00F46C88">
        <w:rPr>
          <w:sz w:val="20"/>
          <w:szCs w:val="20"/>
        </w:rPr>
        <w:t>Archivonomía</w:t>
      </w:r>
      <w:proofErr w:type="spellEnd"/>
      <w:r w:rsidRPr="00F46C88">
        <w:rPr>
          <w:sz w:val="20"/>
          <w:szCs w:val="20"/>
        </w:rPr>
        <w:t>. (ENBA). Más de 25 años de experiencia profesional. Autor y coautor de varios artículos y capítulos de libros nacionales e internacionales. Director de más de 45 tesis profesionales. Participación en eventos a nivel Nacional e Internacional. Fundador y Presidente de la Asociación de Archivistas Profesionales de México, APMEX, A. C. 2004.</w:t>
      </w:r>
    </w:p>
    <w:p w:rsidR="00E573A9" w:rsidRPr="00F05EEA" w:rsidRDefault="00E573A9">
      <w:pPr>
        <w:rPr>
          <w:lang w:val="es-MX"/>
        </w:rPr>
      </w:pPr>
      <w:bookmarkStart w:id="0" w:name="_GoBack"/>
      <w:bookmarkEnd w:id="0"/>
    </w:p>
    <w:sectPr w:rsidR="00E573A9" w:rsidRPr="00F05EE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33"/>
    <w:rsid w:val="004F0A33"/>
    <w:rsid w:val="00E573A9"/>
    <w:rsid w:val="00F0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AEB1A-4067-45A9-A32E-CD8D3939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05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2014-08-14T14:14:00Z</dcterms:created>
  <dcterms:modified xsi:type="dcterms:W3CDTF">2014-08-14T14:14:00Z</dcterms:modified>
</cp:coreProperties>
</file>