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DA" w:rsidRDefault="006A13DA" w:rsidP="006A13DA">
      <w:pPr>
        <w:tabs>
          <w:tab w:val="left" w:pos="1980"/>
        </w:tabs>
        <w:ind w:left="567" w:right="543"/>
        <w:jc w:val="center"/>
        <w:rPr>
          <w:b/>
          <w:szCs w:val="28"/>
        </w:rPr>
      </w:pPr>
      <w:bookmarkStart w:id="0" w:name="_Toc241944132"/>
      <w:r>
        <w:rPr>
          <w:b/>
          <w:i/>
          <w:noProof/>
          <w:szCs w:val="28"/>
        </w:rPr>
        <w:drawing>
          <wp:inline distT="0" distB="0" distL="0" distR="0">
            <wp:extent cx="3344545" cy="20910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4545" cy="2091055"/>
                    </a:xfrm>
                    <a:prstGeom prst="rect">
                      <a:avLst/>
                    </a:prstGeom>
                    <a:noFill/>
                    <a:ln>
                      <a:noFill/>
                    </a:ln>
                  </pic:spPr>
                </pic:pic>
              </a:graphicData>
            </a:graphic>
          </wp:inline>
        </w:drawing>
      </w:r>
    </w:p>
    <w:p w:rsidR="006A13DA" w:rsidRDefault="006A13DA" w:rsidP="006A13DA">
      <w:pPr>
        <w:pStyle w:val="Elijo"/>
        <w:ind w:left="567" w:right="543"/>
      </w:pPr>
      <w:r>
        <w:t>Noviembre 2011</w:t>
      </w:r>
    </w:p>
    <w:p w:rsidR="006A13DA" w:rsidRDefault="006A13DA" w:rsidP="00592F73">
      <w:pPr>
        <w:spacing w:after="120" w:line="360" w:lineRule="auto"/>
        <w:jc w:val="center"/>
        <w:rPr>
          <w:rFonts w:ascii="Arial" w:eastAsia="TimesNewRomanPSMT" w:hAnsi="Arial" w:cs="Arial"/>
          <w:b/>
          <w:sz w:val="28"/>
          <w:szCs w:val="28"/>
        </w:rPr>
      </w:pPr>
    </w:p>
    <w:p w:rsidR="009E2E38" w:rsidRDefault="006A13DA" w:rsidP="00592F73">
      <w:pPr>
        <w:spacing w:after="120" w:line="360" w:lineRule="auto"/>
        <w:jc w:val="center"/>
        <w:rPr>
          <w:rFonts w:ascii="Arial" w:eastAsia="TimesNewRomanPSMT" w:hAnsi="Arial" w:cs="Arial"/>
          <w:b/>
          <w:sz w:val="28"/>
          <w:szCs w:val="28"/>
        </w:rPr>
      </w:pPr>
      <w:r w:rsidRPr="006A13DA">
        <w:rPr>
          <w:rFonts w:ascii="Arial" w:eastAsia="TimesNewRomanPSMT" w:hAnsi="Arial" w:cs="Arial"/>
          <w:b/>
          <w:sz w:val="28"/>
          <w:szCs w:val="28"/>
        </w:rPr>
        <w:t>REFLEXIÓN SOBRE LOS SISTEMAS PARTIDISTAS, LA ESTABILIDAD DE LAS POLÍTICAS Y EL DESARROLLO ECONÓMICO</w:t>
      </w:r>
    </w:p>
    <w:p w:rsidR="006A13DA" w:rsidRPr="006A13DA" w:rsidRDefault="006A13DA" w:rsidP="006A13DA">
      <w:pPr>
        <w:spacing w:after="120" w:line="360" w:lineRule="auto"/>
        <w:jc w:val="right"/>
        <w:rPr>
          <w:rFonts w:ascii="Arial" w:eastAsia="TimesNewRomanPSMT" w:hAnsi="Arial" w:cs="Arial"/>
          <w:b/>
          <w:sz w:val="28"/>
          <w:szCs w:val="28"/>
        </w:rPr>
      </w:pPr>
    </w:p>
    <w:p w:rsidR="00756850" w:rsidRPr="006A13DA" w:rsidRDefault="00756850" w:rsidP="006A13DA">
      <w:pPr>
        <w:spacing w:after="120" w:line="240" w:lineRule="auto"/>
        <w:jc w:val="right"/>
        <w:rPr>
          <w:rFonts w:ascii="Arial" w:eastAsia="TimesNewRomanPSMT" w:hAnsi="Arial" w:cs="Arial"/>
          <w:b/>
          <w:sz w:val="24"/>
          <w:szCs w:val="24"/>
        </w:rPr>
      </w:pPr>
      <w:r w:rsidRPr="006A13DA">
        <w:rPr>
          <w:rFonts w:ascii="Arial" w:eastAsia="TimesNewRomanPSMT" w:hAnsi="Arial" w:cs="Arial"/>
          <w:b/>
          <w:sz w:val="24"/>
          <w:szCs w:val="24"/>
        </w:rPr>
        <w:t>Javier Mejía Cubillos</w:t>
      </w:r>
      <w:r w:rsidRPr="006A13DA">
        <w:rPr>
          <w:rStyle w:val="Refdenotaalpie"/>
          <w:rFonts w:ascii="Arial" w:eastAsia="TimesNewRomanPSMT" w:hAnsi="Arial" w:cs="Arial"/>
          <w:b/>
          <w:sz w:val="24"/>
          <w:szCs w:val="24"/>
        </w:rPr>
        <w:footnoteReference w:id="1"/>
      </w:r>
    </w:p>
    <w:p w:rsidR="00756850" w:rsidRPr="006A13DA" w:rsidRDefault="00756850" w:rsidP="006A13DA">
      <w:pPr>
        <w:spacing w:after="120" w:line="240" w:lineRule="auto"/>
        <w:jc w:val="right"/>
        <w:rPr>
          <w:rFonts w:ascii="Arial" w:eastAsia="TimesNewRomanPSMT" w:hAnsi="Arial" w:cs="Arial"/>
          <w:sz w:val="20"/>
          <w:szCs w:val="20"/>
        </w:rPr>
      </w:pPr>
      <w:r w:rsidRPr="006A13DA">
        <w:rPr>
          <w:rFonts w:ascii="Arial" w:eastAsia="TimesNewRomanPSMT" w:hAnsi="Arial" w:cs="Arial"/>
          <w:sz w:val="20"/>
          <w:szCs w:val="20"/>
        </w:rPr>
        <w:t>Universidad de Antioquia</w:t>
      </w:r>
    </w:p>
    <w:p w:rsidR="006A13DA" w:rsidRPr="006A13DA" w:rsidRDefault="006A13DA" w:rsidP="006A13DA">
      <w:pPr>
        <w:spacing w:after="120" w:line="240" w:lineRule="auto"/>
        <w:jc w:val="right"/>
        <w:rPr>
          <w:rFonts w:ascii="Arial" w:eastAsia="TimesNewRomanPSMT" w:hAnsi="Arial" w:cs="Arial"/>
          <w:sz w:val="20"/>
          <w:szCs w:val="20"/>
        </w:rPr>
      </w:pPr>
      <w:hyperlink r:id="rId10" w:history="1">
        <w:r w:rsidRPr="006A13DA">
          <w:rPr>
            <w:rStyle w:val="Hipervnculo"/>
            <w:rFonts w:ascii="Arial" w:hAnsi="Arial" w:cs="Arial"/>
            <w:sz w:val="20"/>
            <w:szCs w:val="20"/>
          </w:rPr>
          <w:t>javiermejiacubillos8a@yahoo.com</w:t>
        </w:r>
      </w:hyperlink>
      <w:r w:rsidRPr="006A13DA">
        <w:rPr>
          <w:rFonts w:ascii="Arial" w:hAnsi="Arial" w:cs="Arial"/>
          <w:sz w:val="20"/>
          <w:szCs w:val="20"/>
        </w:rPr>
        <w:t xml:space="preserve"> </w:t>
      </w:r>
    </w:p>
    <w:p w:rsidR="00756850" w:rsidRPr="00756850" w:rsidRDefault="00756850" w:rsidP="00756850">
      <w:pPr>
        <w:spacing w:after="120" w:line="240" w:lineRule="auto"/>
        <w:rPr>
          <w:rFonts w:ascii="Times New Roman" w:eastAsia="TimesNewRomanPSMT" w:hAnsi="Times New Roman" w:cs="Times New Roman"/>
          <w:sz w:val="24"/>
          <w:szCs w:val="24"/>
        </w:rPr>
      </w:pPr>
    </w:p>
    <w:p w:rsidR="008F1315" w:rsidRPr="00592F73" w:rsidRDefault="00666856" w:rsidP="00592F73">
      <w:pPr>
        <w:spacing w:after="120" w:line="240" w:lineRule="auto"/>
        <w:jc w:val="both"/>
        <w:rPr>
          <w:rFonts w:ascii="Times New Roman" w:hAnsi="Times New Roman" w:cs="Times New Roman"/>
          <w:sz w:val="24"/>
          <w:szCs w:val="24"/>
        </w:rPr>
      </w:pPr>
      <w:r w:rsidRPr="00592F73">
        <w:rPr>
          <w:rFonts w:ascii="Times New Roman" w:hAnsi="Times New Roman" w:cs="Times New Roman"/>
          <w:b/>
          <w:sz w:val="24"/>
          <w:szCs w:val="24"/>
        </w:rPr>
        <w:t>Resumen</w:t>
      </w:r>
      <w:bookmarkEnd w:id="0"/>
      <w:r w:rsidR="00756850" w:rsidRPr="00592F73">
        <w:rPr>
          <w:rFonts w:ascii="Times New Roman" w:hAnsi="Times New Roman" w:cs="Times New Roman"/>
          <w:b/>
          <w:sz w:val="24"/>
          <w:szCs w:val="24"/>
        </w:rPr>
        <w:t>:</w:t>
      </w:r>
      <w:r w:rsidR="00756850" w:rsidRPr="00592F73">
        <w:rPr>
          <w:rFonts w:ascii="Times New Roman" w:hAnsi="Times New Roman" w:cs="Times New Roman"/>
          <w:sz w:val="24"/>
          <w:szCs w:val="24"/>
        </w:rPr>
        <w:t xml:space="preserve"> </w:t>
      </w:r>
      <w:r w:rsidR="008F1315" w:rsidRPr="00511E94">
        <w:rPr>
          <w:rFonts w:ascii="Times New Roman" w:hAnsi="Times New Roman" w:cs="Times New Roman"/>
          <w:sz w:val="24"/>
          <w:szCs w:val="24"/>
        </w:rPr>
        <w:t xml:space="preserve">Este trabajo </w:t>
      </w:r>
      <w:r w:rsidR="00CA1D06" w:rsidRPr="00511E94">
        <w:rPr>
          <w:rFonts w:ascii="Times New Roman" w:hAnsi="Times New Roman" w:cs="Times New Roman"/>
          <w:sz w:val="24"/>
          <w:szCs w:val="24"/>
        </w:rPr>
        <w:t xml:space="preserve">emplea un nuevo esquema analítico para estudiar </w:t>
      </w:r>
      <w:r w:rsidR="000F3192" w:rsidRPr="00511E94">
        <w:rPr>
          <w:rFonts w:ascii="Times New Roman" w:hAnsi="Times New Roman" w:cs="Times New Roman"/>
          <w:sz w:val="24"/>
          <w:szCs w:val="24"/>
        </w:rPr>
        <w:t>la relación entre el desarrollo</w:t>
      </w:r>
      <w:r w:rsidR="004B76DD" w:rsidRPr="00511E94">
        <w:rPr>
          <w:rFonts w:ascii="Times New Roman" w:hAnsi="Times New Roman" w:cs="Times New Roman"/>
          <w:sz w:val="24"/>
          <w:szCs w:val="24"/>
        </w:rPr>
        <w:t xml:space="preserve"> económico</w:t>
      </w:r>
      <w:r w:rsidR="000F3192" w:rsidRPr="00511E94">
        <w:rPr>
          <w:rFonts w:ascii="Times New Roman" w:hAnsi="Times New Roman" w:cs="Times New Roman"/>
          <w:sz w:val="24"/>
          <w:szCs w:val="24"/>
        </w:rPr>
        <w:t xml:space="preserve"> y los </w:t>
      </w:r>
      <w:r w:rsidR="008F1315" w:rsidRPr="00511E94">
        <w:rPr>
          <w:rFonts w:ascii="Times New Roman" w:hAnsi="Times New Roman" w:cs="Times New Roman"/>
          <w:sz w:val="24"/>
          <w:szCs w:val="24"/>
        </w:rPr>
        <w:t>sistema</w:t>
      </w:r>
      <w:r w:rsidR="000F3192" w:rsidRPr="00511E94">
        <w:rPr>
          <w:rFonts w:ascii="Times New Roman" w:hAnsi="Times New Roman" w:cs="Times New Roman"/>
          <w:sz w:val="24"/>
          <w:szCs w:val="24"/>
        </w:rPr>
        <w:t>s</w:t>
      </w:r>
      <w:r w:rsidR="008F1315" w:rsidRPr="00511E94">
        <w:rPr>
          <w:rFonts w:ascii="Times New Roman" w:hAnsi="Times New Roman" w:cs="Times New Roman"/>
          <w:sz w:val="24"/>
          <w:szCs w:val="24"/>
        </w:rPr>
        <w:t xml:space="preserve"> </w:t>
      </w:r>
      <w:r w:rsidR="000F3192" w:rsidRPr="00511E94">
        <w:rPr>
          <w:rFonts w:ascii="Times New Roman" w:hAnsi="Times New Roman" w:cs="Times New Roman"/>
          <w:sz w:val="24"/>
          <w:szCs w:val="24"/>
        </w:rPr>
        <w:t>de partidos</w:t>
      </w:r>
      <w:r w:rsidR="004B76DD" w:rsidRPr="00511E94">
        <w:rPr>
          <w:rFonts w:ascii="Times New Roman" w:hAnsi="Times New Roman" w:cs="Times New Roman"/>
          <w:sz w:val="24"/>
          <w:szCs w:val="24"/>
        </w:rPr>
        <w:t xml:space="preserve"> políticos</w:t>
      </w:r>
      <w:r w:rsidR="005709EF" w:rsidRPr="00511E94">
        <w:rPr>
          <w:rFonts w:ascii="Times New Roman" w:hAnsi="Times New Roman" w:cs="Times New Roman"/>
          <w:sz w:val="24"/>
          <w:szCs w:val="24"/>
        </w:rPr>
        <w:t>. Basándo</w:t>
      </w:r>
      <w:r w:rsidR="004B76DD" w:rsidRPr="00511E94">
        <w:rPr>
          <w:rFonts w:ascii="Times New Roman" w:hAnsi="Times New Roman" w:cs="Times New Roman"/>
          <w:sz w:val="24"/>
          <w:szCs w:val="24"/>
        </w:rPr>
        <w:t>se</w:t>
      </w:r>
      <w:r w:rsidR="00B12E27" w:rsidRPr="00511E94">
        <w:rPr>
          <w:rFonts w:ascii="Times New Roman" w:hAnsi="Times New Roman" w:cs="Times New Roman"/>
          <w:sz w:val="24"/>
          <w:szCs w:val="24"/>
        </w:rPr>
        <w:t xml:space="preserve"> en la significativa</w:t>
      </w:r>
      <w:r w:rsidR="000F3192" w:rsidRPr="00511E94">
        <w:rPr>
          <w:rFonts w:ascii="Times New Roman" w:hAnsi="Times New Roman" w:cs="Times New Roman"/>
          <w:sz w:val="24"/>
          <w:szCs w:val="24"/>
        </w:rPr>
        <w:t xml:space="preserve"> correlación entre </w:t>
      </w:r>
      <w:r w:rsidR="00B12E27" w:rsidRPr="00511E94">
        <w:rPr>
          <w:rFonts w:ascii="Times New Roman" w:hAnsi="Times New Roman" w:cs="Times New Roman"/>
          <w:sz w:val="24"/>
          <w:szCs w:val="24"/>
        </w:rPr>
        <w:t>la estabilidad de las políticas</w:t>
      </w:r>
      <w:r w:rsidR="005709EF" w:rsidRPr="00511E94">
        <w:rPr>
          <w:rFonts w:ascii="Times New Roman" w:hAnsi="Times New Roman" w:cs="Times New Roman"/>
          <w:sz w:val="24"/>
          <w:szCs w:val="24"/>
        </w:rPr>
        <w:t xml:space="preserve"> públicas</w:t>
      </w:r>
      <w:r w:rsidR="000F3192" w:rsidRPr="00511E94">
        <w:rPr>
          <w:rFonts w:ascii="Times New Roman" w:hAnsi="Times New Roman" w:cs="Times New Roman"/>
          <w:sz w:val="24"/>
          <w:szCs w:val="24"/>
        </w:rPr>
        <w:t xml:space="preserve"> y el desarrollo </w:t>
      </w:r>
      <w:r w:rsidR="008145EB" w:rsidRPr="00511E94">
        <w:rPr>
          <w:rFonts w:ascii="Times New Roman" w:hAnsi="Times New Roman" w:cs="Times New Roman"/>
          <w:sz w:val="24"/>
          <w:szCs w:val="24"/>
        </w:rPr>
        <w:t>económico</w:t>
      </w:r>
      <w:r w:rsidR="00531C93" w:rsidRPr="00511E94">
        <w:rPr>
          <w:rFonts w:ascii="Times New Roman" w:hAnsi="Times New Roman" w:cs="Times New Roman"/>
          <w:sz w:val="24"/>
          <w:szCs w:val="24"/>
        </w:rPr>
        <w:t>,</w:t>
      </w:r>
      <w:r w:rsidR="000F3192" w:rsidRPr="00511E94">
        <w:rPr>
          <w:rFonts w:ascii="Times New Roman" w:hAnsi="Times New Roman" w:cs="Times New Roman"/>
          <w:sz w:val="24"/>
          <w:szCs w:val="24"/>
        </w:rPr>
        <w:t xml:space="preserve"> </w:t>
      </w:r>
      <w:r w:rsidR="004B76DD" w:rsidRPr="00511E94">
        <w:rPr>
          <w:rFonts w:ascii="Times New Roman" w:hAnsi="Times New Roman" w:cs="Times New Roman"/>
          <w:sz w:val="24"/>
          <w:szCs w:val="24"/>
        </w:rPr>
        <w:t>se intenta</w:t>
      </w:r>
      <w:r w:rsidR="005709EF" w:rsidRPr="00511E94">
        <w:rPr>
          <w:rFonts w:ascii="Times New Roman" w:hAnsi="Times New Roman" w:cs="Times New Roman"/>
          <w:sz w:val="24"/>
          <w:szCs w:val="24"/>
        </w:rPr>
        <w:t xml:space="preserve"> establecer </w:t>
      </w:r>
      <w:r w:rsidR="00CA1D06" w:rsidRPr="00511E94">
        <w:rPr>
          <w:rFonts w:ascii="Times New Roman" w:hAnsi="Times New Roman" w:cs="Times New Roman"/>
          <w:sz w:val="24"/>
          <w:szCs w:val="24"/>
        </w:rPr>
        <w:t xml:space="preserve">si algunos </w:t>
      </w:r>
      <w:r w:rsidR="005709EF" w:rsidRPr="00511E94">
        <w:rPr>
          <w:rFonts w:ascii="Times New Roman" w:hAnsi="Times New Roman" w:cs="Times New Roman"/>
          <w:sz w:val="24"/>
          <w:szCs w:val="24"/>
        </w:rPr>
        <w:t xml:space="preserve">tipos de </w:t>
      </w:r>
      <w:r w:rsidR="000F3192" w:rsidRPr="00511E94">
        <w:rPr>
          <w:rFonts w:ascii="Times New Roman" w:hAnsi="Times New Roman" w:cs="Times New Roman"/>
          <w:sz w:val="24"/>
          <w:szCs w:val="24"/>
        </w:rPr>
        <w:t>sistemas</w:t>
      </w:r>
      <w:r w:rsidR="00FD60D7" w:rsidRPr="00511E94">
        <w:rPr>
          <w:rFonts w:ascii="Times New Roman" w:hAnsi="Times New Roman" w:cs="Times New Roman"/>
          <w:sz w:val="24"/>
          <w:szCs w:val="24"/>
        </w:rPr>
        <w:t xml:space="preserve"> partidistas procuran políticas</w:t>
      </w:r>
      <w:r w:rsidR="00CA1D06" w:rsidRPr="00511E94">
        <w:rPr>
          <w:rFonts w:ascii="Times New Roman" w:hAnsi="Times New Roman" w:cs="Times New Roman"/>
          <w:sz w:val="24"/>
          <w:szCs w:val="24"/>
        </w:rPr>
        <w:t xml:space="preserve"> particularmente </w:t>
      </w:r>
      <w:r w:rsidR="00FD60D7" w:rsidRPr="00511E94">
        <w:rPr>
          <w:rFonts w:ascii="Times New Roman" w:hAnsi="Times New Roman" w:cs="Times New Roman"/>
          <w:sz w:val="24"/>
          <w:szCs w:val="24"/>
        </w:rPr>
        <w:t>estables</w:t>
      </w:r>
      <w:r w:rsidR="00CA1D06" w:rsidRPr="00511E94">
        <w:rPr>
          <w:rFonts w:ascii="Times New Roman" w:hAnsi="Times New Roman" w:cs="Times New Roman"/>
          <w:sz w:val="24"/>
          <w:szCs w:val="24"/>
        </w:rPr>
        <w:t xml:space="preserve"> </w:t>
      </w:r>
      <w:r w:rsidR="00FD60D7" w:rsidRPr="00511E94">
        <w:rPr>
          <w:rFonts w:ascii="Times New Roman" w:hAnsi="Times New Roman" w:cs="Times New Roman"/>
          <w:sz w:val="24"/>
          <w:szCs w:val="24"/>
        </w:rPr>
        <w:t>y</w:t>
      </w:r>
      <w:r w:rsidR="008778DC" w:rsidRPr="00511E94">
        <w:rPr>
          <w:rFonts w:ascii="Times New Roman" w:hAnsi="Times New Roman" w:cs="Times New Roman"/>
          <w:sz w:val="24"/>
          <w:szCs w:val="24"/>
        </w:rPr>
        <w:t>,</w:t>
      </w:r>
      <w:r w:rsidR="00FD60D7" w:rsidRPr="00511E94">
        <w:rPr>
          <w:rFonts w:ascii="Times New Roman" w:hAnsi="Times New Roman" w:cs="Times New Roman"/>
          <w:sz w:val="24"/>
          <w:szCs w:val="24"/>
        </w:rPr>
        <w:t xml:space="preserve"> hasta qué punto</w:t>
      </w:r>
      <w:r w:rsidR="008778DC" w:rsidRPr="00511E94">
        <w:rPr>
          <w:rFonts w:ascii="Times New Roman" w:hAnsi="Times New Roman" w:cs="Times New Roman"/>
          <w:sz w:val="24"/>
          <w:szCs w:val="24"/>
        </w:rPr>
        <w:t>,</w:t>
      </w:r>
      <w:r w:rsidR="00FD60D7" w:rsidRPr="00511E94">
        <w:rPr>
          <w:rFonts w:ascii="Times New Roman" w:hAnsi="Times New Roman" w:cs="Times New Roman"/>
          <w:sz w:val="24"/>
          <w:szCs w:val="24"/>
        </w:rPr>
        <w:t xml:space="preserve"> eso determina </w:t>
      </w:r>
      <w:r w:rsidR="008145EB" w:rsidRPr="00511E94">
        <w:rPr>
          <w:rFonts w:ascii="Times New Roman" w:hAnsi="Times New Roman" w:cs="Times New Roman"/>
          <w:sz w:val="24"/>
          <w:szCs w:val="24"/>
        </w:rPr>
        <w:t>el</w:t>
      </w:r>
      <w:r w:rsidR="00FD60D7" w:rsidRPr="00511E94">
        <w:rPr>
          <w:rFonts w:ascii="Times New Roman" w:hAnsi="Times New Roman" w:cs="Times New Roman"/>
          <w:sz w:val="24"/>
          <w:szCs w:val="24"/>
        </w:rPr>
        <w:t xml:space="preserve"> nivel de desarrollo</w:t>
      </w:r>
      <w:r w:rsidR="008145EB" w:rsidRPr="00511E94">
        <w:rPr>
          <w:rFonts w:ascii="Times New Roman" w:hAnsi="Times New Roman" w:cs="Times New Roman"/>
          <w:sz w:val="24"/>
          <w:szCs w:val="24"/>
        </w:rPr>
        <w:t xml:space="preserve"> de una nación</w:t>
      </w:r>
      <w:r w:rsidR="00FD60D7" w:rsidRPr="00511E94">
        <w:rPr>
          <w:rFonts w:ascii="Times New Roman" w:hAnsi="Times New Roman" w:cs="Times New Roman"/>
          <w:sz w:val="24"/>
          <w:szCs w:val="24"/>
        </w:rPr>
        <w:t xml:space="preserve">. </w:t>
      </w:r>
      <w:r w:rsidR="005709EF" w:rsidRPr="00511E94">
        <w:rPr>
          <w:rFonts w:ascii="Times New Roman" w:hAnsi="Times New Roman" w:cs="Times New Roman"/>
          <w:sz w:val="24"/>
          <w:szCs w:val="24"/>
        </w:rPr>
        <w:t>Esto se hace a</w:t>
      </w:r>
      <w:r w:rsidR="008145EB" w:rsidRPr="00511E94">
        <w:rPr>
          <w:rFonts w:ascii="Times New Roman" w:hAnsi="Times New Roman" w:cs="Times New Roman"/>
          <w:sz w:val="24"/>
          <w:szCs w:val="24"/>
        </w:rPr>
        <w:t xml:space="preserve"> través de</w:t>
      </w:r>
      <w:r w:rsidR="00FD60D7" w:rsidRPr="00511E94">
        <w:rPr>
          <w:rFonts w:ascii="Times New Roman" w:hAnsi="Times New Roman" w:cs="Times New Roman"/>
          <w:sz w:val="24"/>
          <w:szCs w:val="24"/>
        </w:rPr>
        <w:t xml:space="preserve"> una clasificación de tipos de sistemas partidistas </w:t>
      </w:r>
      <w:r w:rsidR="008334CC" w:rsidRPr="00511E94">
        <w:rPr>
          <w:rFonts w:ascii="Times New Roman" w:hAnsi="Times New Roman" w:cs="Times New Roman"/>
          <w:sz w:val="24"/>
          <w:szCs w:val="24"/>
        </w:rPr>
        <w:t>propia</w:t>
      </w:r>
      <w:r w:rsidR="005709EF" w:rsidRPr="00511E94">
        <w:rPr>
          <w:rFonts w:ascii="Times New Roman" w:hAnsi="Times New Roman" w:cs="Times New Roman"/>
          <w:sz w:val="24"/>
          <w:szCs w:val="24"/>
        </w:rPr>
        <w:t xml:space="preserve"> y una detenida revisión bibliográfica</w:t>
      </w:r>
      <w:r w:rsidR="00FD60D7" w:rsidRPr="00511E94">
        <w:rPr>
          <w:rFonts w:ascii="Times New Roman" w:eastAsia="TimesNewRomanPSMT" w:hAnsi="Times New Roman" w:cs="Times New Roman"/>
          <w:sz w:val="24"/>
          <w:szCs w:val="24"/>
        </w:rPr>
        <w:t>.</w:t>
      </w:r>
      <w:r w:rsidR="00F800E4" w:rsidRPr="00592F73">
        <w:rPr>
          <w:rFonts w:ascii="Times New Roman" w:eastAsia="TimesNewRomanPSMT" w:hAnsi="Times New Roman" w:cs="Times New Roman"/>
          <w:sz w:val="24"/>
          <w:szCs w:val="24"/>
        </w:rPr>
        <w:t xml:space="preserve"> </w:t>
      </w:r>
    </w:p>
    <w:p w:rsidR="00756850" w:rsidRPr="00592F73" w:rsidRDefault="00B71E87" w:rsidP="00592F73">
      <w:pPr>
        <w:spacing w:after="120" w:line="240" w:lineRule="auto"/>
        <w:jc w:val="both"/>
        <w:rPr>
          <w:rFonts w:ascii="Times New Roman" w:hAnsi="Times New Roman" w:cs="Times New Roman"/>
          <w:i/>
          <w:sz w:val="24"/>
          <w:szCs w:val="24"/>
        </w:rPr>
      </w:pPr>
      <w:bookmarkStart w:id="1" w:name="_Toc241944133"/>
      <w:r w:rsidRPr="00592F73">
        <w:rPr>
          <w:rFonts w:ascii="Times New Roman" w:hAnsi="Times New Roman" w:cs="Times New Roman"/>
          <w:b/>
          <w:sz w:val="24"/>
          <w:szCs w:val="24"/>
        </w:rPr>
        <w:t>Palabras clave:</w:t>
      </w:r>
      <w:r w:rsidRPr="00592F73">
        <w:rPr>
          <w:rFonts w:ascii="Times New Roman" w:hAnsi="Times New Roman" w:cs="Times New Roman"/>
          <w:sz w:val="24"/>
          <w:szCs w:val="24"/>
        </w:rPr>
        <w:t xml:space="preserve"> </w:t>
      </w:r>
      <w:r w:rsidR="00592F73" w:rsidRPr="00511E94">
        <w:rPr>
          <w:rFonts w:ascii="Times New Roman" w:hAnsi="Times New Roman" w:cs="Times New Roman"/>
          <w:sz w:val="24"/>
          <w:szCs w:val="24"/>
        </w:rPr>
        <w:t>Sis</w:t>
      </w:r>
      <w:r w:rsidRPr="00511E94">
        <w:rPr>
          <w:rFonts w:ascii="Times New Roman" w:hAnsi="Times New Roman" w:cs="Times New Roman"/>
          <w:sz w:val="24"/>
          <w:szCs w:val="24"/>
        </w:rPr>
        <w:t>temas de partidos políticos, crecimiento económico, estabilidad de las políticas públicas</w:t>
      </w:r>
      <w:r w:rsidR="0080676C" w:rsidRPr="00511E94">
        <w:rPr>
          <w:rFonts w:ascii="Times New Roman" w:hAnsi="Times New Roman" w:cs="Times New Roman"/>
          <w:sz w:val="24"/>
          <w:szCs w:val="24"/>
        </w:rPr>
        <w:t>, bienestar económico, ideología política</w:t>
      </w:r>
      <w:r w:rsidR="00592F73" w:rsidRPr="00511E94">
        <w:rPr>
          <w:rFonts w:ascii="Times New Roman" w:hAnsi="Times New Roman" w:cs="Times New Roman"/>
          <w:sz w:val="24"/>
          <w:szCs w:val="24"/>
        </w:rPr>
        <w:t>.</w:t>
      </w:r>
    </w:p>
    <w:p w:rsidR="00592F73" w:rsidRPr="006A13DA" w:rsidRDefault="00592F73" w:rsidP="00592F73">
      <w:pPr>
        <w:spacing w:after="120" w:line="240" w:lineRule="auto"/>
        <w:jc w:val="both"/>
        <w:rPr>
          <w:rFonts w:ascii="Times New Roman" w:hAnsi="Times New Roman" w:cs="Times New Roman"/>
          <w:b/>
          <w:sz w:val="24"/>
          <w:szCs w:val="24"/>
        </w:rPr>
      </w:pPr>
    </w:p>
    <w:p w:rsidR="00F027D2" w:rsidRPr="00511E94" w:rsidRDefault="00666856" w:rsidP="00592F73">
      <w:pPr>
        <w:spacing w:after="120" w:line="240" w:lineRule="auto"/>
        <w:jc w:val="both"/>
        <w:rPr>
          <w:rFonts w:ascii="Times New Roman" w:hAnsi="Times New Roman" w:cs="Times New Roman"/>
          <w:sz w:val="24"/>
          <w:szCs w:val="24"/>
          <w:lang w:val="en-US"/>
        </w:rPr>
      </w:pPr>
      <w:r w:rsidRPr="00592F73">
        <w:rPr>
          <w:rFonts w:ascii="Times New Roman" w:hAnsi="Times New Roman" w:cs="Times New Roman"/>
          <w:b/>
          <w:sz w:val="24"/>
          <w:szCs w:val="24"/>
          <w:lang w:val="en-US"/>
        </w:rPr>
        <w:t>Abstract</w:t>
      </w:r>
      <w:bookmarkEnd w:id="1"/>
      <w:r w:rsidR="00756850" w:rsidRPr="00592F73">
        <w:rPr>
          <w:rFonts w:ascii="Times New Roman" w:hAnsi="Times New Roman" w:cs="Times New Roman"/>
          <w:b/>
          <w:sz w:val="24"/>
          <w:szCs w:val="24"/>
          <w:lang w:val="en-US"/>
        </w:rPr>
        <w:t>:</w:t>
      </w:r>
      <w:r w:rsidR="00756850" w:rsidRPr="00592F73">
        <w:rPr>
          <w:rFonts w:ascii="Times New Roman" w:hAnsi="Times New Roman" w:cs="Times New Roman"/>
          <w:sz w:val="24"/>
          <w:szCs w:val="24"/>
          <w:lang w:val="en-US"/>
        </w:rPr>
        <w:t xml:space="preserve"> </w:t>
      </w:r>
      <w:r w:rsidR="00C329B8" w:rsidRPr="00511E94">
        <w:rPr>
          <w:rFonts w:ascii="Times New Roman" w:hAnsi="Times New Roman" w:cs="Times New Roman"/>
          <w:sz w:val="24"/>
          <w:szCs w:val="24"/>
          <w:lang w:val="en-US"/>
        </w:rPr>
        <w:t>This paper</w:t>
      </w:r>
      <w:r w:rsidR="007B1005" w:rsidRPr="00511E94">
        <w:rPr>
          <w:rFonts w:ascii="Times New Roman" w:hAnsi="Times New Roman" w:cs="Times New Roman"/>
          <w:sz w:val="24"/>
          <w:szCs w:val="24"/>
          <w:lang w:val="en-US"/>
        </w:rPr>
        <w:t xml:space="preserve"> undertakes a new approach for</w:t>
      </w:r>
      <w:r w:rsidR="00F027D2" w:rsidRPr="00511E94">
        <w:rPr>
          <w:rFonts w:ascii="Times New Roman" w:hAnsi="Times New Roman" w:cs="Times New Roman"/>
          <w:sz w:val="24"/>
          <w:szCs w:val="24"/>
          <w:lang w:val="en-US"/>
        </w:rPr>
        <w:t xml:space="preserve"> </w:t>
      </w:r>
      <w:r w:rsidR="007B1005" w:rsidRPr="00511E94">
        <w:rPr>
          <w:rFonts w:ascii="Times New Roman" w:hAnsi="Times New Roman" w:cs="Times New Roman"/>
          <w:sz w:val="24"/>
          <w:szCs w:val="24"/>
          <w:lang w:val="en-US"/>
        </w:rPr>
        <w:t>analyzing t</w:t>
      </w:r>
      <w:r w:rsidR="00F027D2" w:rsidRPr="00511E94">
        <w:rPr>
          <w:rFonts w:ascii="Times New Roman" w:hAnsi="Times New Roman" w:cs="Times New Roman"/>
          <w:sz w:val="24"/>
          <w:szCs w:val="24"/>
          <w:lang w:val="en-US"/>
        </w:rPr>
        <w:t>he relation</w:t>
      </w:r>
      <w:r w:rsidR="0070733C" w:rsidRPr="00511E94">
        <w:rPr>
          <w:rFonts w:ascii="Times New Roman" w:hAnsi="Times New Roman" w:cs="Times New Roman"/>
          <w:sz w:val="24"/>
          <w:szCs w:val="24"/>
          <w:lang w:val="en-US"/>
        </w:rPr>
        <w:t>ship</w:t>
      </w:r>
      <w:r w:rsidR="00F027D2" w:rsidRPr="00511E94">
        <w:rPr>
          <w:rFonts w:ascii="Times New Roman" w:hAnsi="Times New Roman" w:cs="Times New Roman"/>
          <w:sz w:val="24"/>
          <w:szCs w:val="24"/>
          <w:lang w:val="en-US"/>
        </w:rPr>
        <w:t xml:space="preserve"> between economic development and party systems. Understanding that a significant correlation between policy stability and development exists,</w:t>
      </w:r>
      <w:r w:rsidR="00AD666D" w:rsidRPr="00511E94">
        <w:rPr>
          <w:rFonts w:ascii="Times New Roman" w:hAnsi="Times New Roman" w:cs="Times New Roman"/>
          <w:sz w:val="24"/>
          <w:szCs w:val="24"/>
          <w:lang w:val="en-US"/>
        </w:rPr>
        <w:t xml:space="preserve"> </w:t>
      </w:r>
      <w:r w:rsidR="00C329B8" w:rsidRPr="00511E94">
        <w:rPr>
          <w:rFonts w:ascii="Times New Roman" w:hAnsi="Times New Roman" w:cs="Times New Roman"/>
          <w:sz w:val="24"/>
          <w:szCs w:val="24"/>
          <w:lang w:val="en-US"/>
        </w:rPr>
        <w:t>I look</w:t>
      </w:r>
      <w:r w:rsidR="00F027D2" w:rsidRPr="00511E94">
        <w:rPr>
          <w:rFonts w:ascii="Times New Roman" w:hAnsi="Times New Roman" w:cs="Times New Roman"/>
          <w:sz w:val="24"/>
          <w:szCs w:val="24"/>
          <w:lang w:val="en-US"/>
        </w:rPr>
        <w:t xml:space="preserve"> </w:t>
      </w:r>
      <w:r w:rsidR="00F800E4" w:rsidRPr="00511E94">
        <w:rPr>
          <w:rFonts w:ascii="Times New Roman" w:hAnsi="Times New Roman" w:cs="Times New Roman"/>
          <w:sz w:val="24"/>
          <w:szCs w:val="24"/>
          <w:lang w:val="en-US"/>
        </w:rPr>
        <w:t>for determining</w:t>
      </w:r>
      <w:r w:rsidR="0070733C" w:rsidRPr="00511E94">
        <w:rPr>
          <w:rFonts w:ascii="Times New Roman" w:hAnsi="Times New Roman" w:cs="Times New Roman"/>
          <w:sz w:val="24"/>
          <w:szCs w:val="24"/>
          <w:lang w:val="en-US"/>
        </w:rPr>
        <w:t xml:space="preserve"> which type of partisan systems ha</w:t>
      </w:r>
      <w:r w:rsidR="007B1005" w:rsidRPr="00511E94">
        <w:rPr>
          <w:rFonts w:ascii="Times New Roman" w:hAnsi="Times New Roman" w:cs="Times New Roman"/>
          <w:sz w:val="24"/>
          <w:szCs w:val="24"/>
          <w:lang w:val="en-US"/>
        </w:rPr>
        <w:t>ve</w:t>
      </w:r>
      <w:r w:rsidR="0070733C" w:rsidRPr="00511E94">
        <w:rPr>
          <w:rFonts w:ascii="Times New Roman" w:hAnsi="Times New Roman" w:cs="Times New Roman"/>
          <w:sz w:val="24"/>
          <w:szCs w:val="24"/>
          <w:lang w:val="en-US"/>
        </w:rPr>
        <w:t xml:space="preserve"> stable policies</w:t>
      </w:r>
      <w:r w:rsidR="00F6129D" w:rsidRPr="00511E94">
        <w:rPr>
          <w:rFonts w:ascii="Times New Roman" w:hAnsi="Times New Roman" w:cs="Times New Roman"/>
          <w:sz w:val="24"/>
          <w:szCs w:val="24"/>
          <w:lang w:val="en-US"/>
        </w:rPr>
        <w:t>,</w:t>
      </w:r>
      <w:r w:rsidR="0070733C" w:rsidRPr="00511E94">
        <w:rPr>
          <w:rFonts w:ascii="Times New Roman" w:hAnsi="Times New Roman" w:cs="Times New Roman"/>
          <w:sz w:val="24"/>
          <w:szCs w:val="24"/>
          <w:lang w:val="en-US"/>
        </w:rPr>
        <w:t xml:space="preserve"> and until</w:t>
      </w:r>
      <w:r w:rsidR="00F027D2" w:rsidRPr="00511E94">
        <w:rPr>
          <w:rFonts w:ascii="Times New Roman" w:hAnsi="Times New Roman" w:cs="Times New Roman"/>
          <w:sz w:val="24"/>
          <w:szCs w:val="24"/>
          <w:lang w:val="en-US"/>
        </w:rPr>
        <w:t xml:space="preserve"> what </w:t>
      </w:r>
      <w:r w:rsidR="0070733C" w:rsidRPr="00511E94">
        <w:rPr>
          <w:rFonts w:ascii="Times New Roman" w:hAnsi="Times New Roman" w:cs="Times New Roman"/>
          <w:sz w:val="24"/>
          <w:szCs w:val="24"/>
          <w:lang w:val="en-US"/>
        </w:rPr>
        <w:t>point that determines the</w:t>
      </w:r>
      <w:r w:rsidR="00F027D2" w:rsidRPr="00511E94">
        <w:rPr>
          <w:rFonts w:ascii="Times New Roman" w:hAnsi="Times New Roman" w:cs="Times New Roman"/>
          <w:sz w:val="24"/>
          <w:szCs w:val="24"/>
          <w:lang w:val="en-US"/>
        </w:rPr>
        <w:t xml:space="preserve"> development</w:t>
      </w:r>
      <w:r w:rsidR="0070733C" w:rsidRPr="00511E94">
        <w:rPr>
          <w:rFonts w:ascii="Times New Roman" w:hAnsi="Times New Roman" w:cs="Times New Roman"/>
          <w:sz w:val="24"/>
          <w:szCs w:val="24"/>
          <w:lang w:val="en-US"/>
        </w:rPr>
        <w:t xml:space="preserve"> stage</w:t>
      </w:r>
      <w:r w:rsidR="00F6129D" w:rsidRPr="00511E94">
        <w:rPr>
          <w:rFonts w:ascii="Times New Roman" w:hAnsi="Times New Roman" w:cs="Times New Roman"/>
          <w:sz w:val="24"/>
          <w:szCs w:val="24"/>
          <w:lang w:val="en-US"/>
        </w:rPr>
        <w:t xml:space="preserve"> of a nation</w:t>
      </w:r>
      <w:r w:rsidR="00F027D2" w:rsidRPr="00511E94">
        <w:rPr>
          <w:rFonts w:ascii="Times New Roman" w:hAnsi="Times New Roman" w:cs="Times New Roman"/>
          <w:sz w:val="24"/>
          <w:szCs w:val="24"/>
          <w:lang w:val="en-US"/>
        </w:rPr>
        <w:t xml:space="preserve">. </w:t>
      </w:r>
      <w:r w:rsidR="005709EF" w:rsidRPr="00511E94">
        <w:rPr>
          <w:rFonts w:ascii="Times New Roman" w:hAnsi="Times New Roman" w:cs="Times New Roman"/>
          <w:sz w:val="24"/>
          <w:szCs w:val="24"/>
          <w:lang w:val="en-US"/>
        </w:rPr>
        <w:t xml:space="preserve">All </w:t>
      </w:r>
      <w:r w:rsidR="005709EF" w:rsidRPr="00511E94">
        <w:rPr>
          <w:rFonts w:ascii="Times New Roman" w:hAnsi="Times New Roman" w:cs="Times New Roman"/>
          <w:sz w:val="24"/>
          <w:szCs w:val="24"/>
          <w:lang w:val="en-US"/>
        </w:rPr>
        <w:lastRenderedPageBreak/>
        <w:t>this is doing through</w:t>
      </w:r>
      <w:r w:rsidR="00F027D2" w:rsidRPr="00511E94">
        <w:rPr>
          <w:rFonts w:ascii="Times New Roman" w:hAnsi="Times New Roman" w:cs="Times New Roman"/>
          <w:sz w:val="24"/>
          <w:szCs w:val="24"/>
          <w:lang w:val="en-US"/>
        </w:rPr>
        <w:t xml:space="preserve"> ou</w:t>
      </w:r>
      <w:r w:rsidR="007B1005" w:rsidRPr="00511E94">
        <w:rPr>
          <w:rFonts w:ascii="Times New Roman" w:hAnsi="Times New Roman" w:cs="Times New Roman"/>
          <w:sz w:val="24"/>
          <w:szCs w:val="24"/>
          <w:lang w:val="en-US"/>
        </w:rPr>
        <w:t>r own classification of party</w:t>
      </w:r>
      <w:r w:rsidR="00F027D2" w:rsidRPr="00511E94">
        <w:rPr>
          <w:rFonts w:ascii="Times New Roman" w:hAnsi="Times New Roman" w:cs="Times New Roman"/>
          <w:sz w:val="24"/>
          <w:szCs w:val="24"/>
          <w:lang w:val="en-US"/>
        </w:rPr>
        <w:t xml:space="preserve"> systems types and</w:t>
      </w:r>
      <w:r w:rsidR="00AB33CE" w:rsidRPr="00511E94">
        <w:rPr>
          <w:rFonts w:ascii="Times New Roman" w:hAnsi="Times New Roman" w:cs="Times New Roman"/>
          <w:sz w:val="24"/>
          <w:szCs w:val="24"/>
          <w:lang w:val="en-US"/>
        </w:rPr>
        <w:t xml:space="preserve"> an aware bibliographic survey.</w:t>
      </w:r>
    </w:p>
    <w:p w:rsidR="00756850" w:rsidRPr="00511E94" w:rsidRDefault="00B71E87" w:rsidP="00592F73">
      <w:pPr>
        <w:spacing w:after="120" w:line="240" w:lineRule="auto"/>
        <w:jc w:val="both"/>
        <w:rPr>
          <w:rFonts w:ascii="Times New Roman" w:hAnsi="Times New Roman" w:cs="Times New Roman"/>
          <w:sz w:val="24"/>
          <w:szCs w:val="24"/>
          <w:lang w:val="en-US"/>
        </w:rPr>
      </w:pPr>
      <w:r w:rsidRPr="00592F73">
        <w:rPr>
          <w:rFonts w:ascii="Times New Roman" w:hAnsi="Times New Roman" w:cs="Times New Roman"/>
          <w:b/>
          <w:sz w:val="24"/>
          <w:szCs w:val="24"/>
          <w:lang w:val="en-US"/>
        </w:rPr>
        <w:t>Key words:</w:t>
      </w:r>
      <w:r w:rsidR="00592F73">
        <w:rPr>
          <w:rFonts w:ascii="Times New Roman" w:hAnsi="Times New Roman" w:cs="Times New Roman"/>
          <w:sz w:val="24"/>
          <w:szCs w:val="24"/>
          <w:lang w:val="en-US"/>
        </w:rPr>
        <w:t xml:space="preserve"> </w:t>
      </w:r>
      <w:r w:rsidR="00592F73" w:rsidRPr="00511E94">
        <w:rPr>
          <w:rFonts w:ascii="Times New Roman" w:hAnsi="Times New Roman" w:cs="Times New Roman"/>
          <w:sz w:val="24"/>
          <w:szCs w:val="24"/>
          <w:lang w:val="en-US"/>
        </w:rPr>
        <w:t>P</w:t>
      </w:r>
      <w:r w:rsidRPr="00511E94">
        <w:rPr>
          <w:rFonts w:ascii="Times New Roman" w:hAnsi="Times New Roman" w:cs="Times New Roman"/>
          <w:sz w:val="24"/>
          <w:szCs w:val="24"/>
          <w:lang w:val="en-US"/>
        </w:rPr>
        <w:t>arty systems, economic growth, policy stability</w:t>
      </w:r>
      <w:r w:rsidR="0080676C" w:rsidRPr="00511E94">
        <w:rPr>
          <w:rFonts w:ascii="Times New Roman" w:hAnsi="Times New Roman" w:cs="Times New Roman"/>
          <w:sz w:val="24"/>
          <w:szCs w:val="24"/>
          <w:lang w:val="en-US"/>
        </w:rPr>
        <w:t>, economic welfare, political ideology</w:t>
      </w:r>
      <w:r w:rsidRPr="00511E94">
        <w:rPr>
          <w:rFonts w:ascii="Times New Roman" w:hAnsi="Times New Roman" w:cs="Times New Roman"/>
          <w:sz w:val="24"/>
          <w:szCs w:val="24"/>
          <w:lang w:val="en-US"/>
        </w:rPr>
        <w:t>.</w:t>
      </w:r>
    </w:p>
    <w:p w:rsidR="00592F73" w:rsidRDefault="00592F73" w:rsidP="00592F73">
      <w:pPr>
        <w:spacing w:after="120" w:line="240" w:lineRule="auto"/>
        <w:jc w:val="both"/>
        <w:rPr>
          <w:rFonts w:ascii="Times New Roman" w:hAnsi="Times New Roman" w:cs="Times New Roman"/>
          <w:sz w:val="24"/>
          <w:szCs w:val="24"/>
          <w:lang w:val="en-US"/>
        </w:rPr>
      </w:pPr>
    </w:p>
    <w:p w:rsidR="00756850" w:rsidRPr="00592F73" w:rsidRDefault="00756850" w:rsidP="00592F73">
      <w:pPr>
        <w:spacing w:after="120" w:line="240" w:lineRule="auto"/>
        <w:jc w:val="both"/>
        <w:rPr>
          <w:rFonts w:ascii="Times New Roman" w:hAnsi="Times New Roman" w:cs="Times New Roman"/>
          <w:sz w:val="24"/>
          <w:szCs w:val="24"/>
          <w:lang w:val="en-US"/>
        </w:rPr>
      </w:pPr>
      <w:r w:rsidRPr="00592F73">
        <w:rPr>
          <w:rFonts w:ascii="Times New Roman" w:hAnsi="Times New Roman" w:cs="Times New Roman"/>
          <w:sz w:val="24"/>
          <w:szCs w:val="24"/>
          <w:lang w:val="en-US"/>
        </w:rPr>
        <w:t xml:space="preserve">JEL: </w:t>
      </w:r>
      <w:r w:rsidR="00592F73" w:rsidRPr="00592F73">
        <w:rPr>
          <w:rFonts w:ascii="Times New Roman" w:hAnsi="Times New Roman" w:cs="Times New Roman"/>
          <w:sz w:val="24"/>
          <w:szCs w:val="24"/>
          <w:lang w:val="en-US"/>
        </w:rPr>
        <w:t xml:space="preserve">D72, D74, D78, O29, O43. </w:t>
      </w:r>
    </w:p>
    <w:p w:rsidR="00756850" w:rsidRDefault="00756850" w:rsidP="00CF4670">
      <w:pPr>
        <w:spacing w:after="120" w:line="360" w:lineRule="auto"/>
        <w:jc w:val="both"/>
        <w:rPr>
          <w:rFonts w:ascii="Times New Roman" w:hAnsi="Times New Roman" w:cs="Times New Roman"/>
          <w:sz w:val="24"/>
          <w:szCs w:val="24"/>
          <w:lang w:val="en-US"/>
        </w:rPr>
      </w:pPr>
      <w:bookmarkStart w:id="2" w:name="_GoBack"/>
      <w:bookmarkEnd w:id="2"/>
    </w:p>
    <w:p w:rsidR="00665EC8" w:rsidRPr="008778DC" w:rsidRDefault="00052AD1" w:rsidP="008778DC">
      <w:pPr>
        <w:pStyle w:val="Ttulo1"/>
        <w:numPr>
          <w:ilvl w:val="0"/>
          <w:numId w:val="14"/>
        </w:numPr>
        <w:spacing w:before="240" w:after="120" w:line="360" w:lineRule="auto"/>
        <w:rPr>
          <w:rFonts w:eastAsia="TimesNewRomanPSMT"/>
          <w:color w:val="auto"/>
          <w:szCs w:val="30"/>
        </w:rPr>
      </w:pPr>
      <w:bookmarkStart w:id="3" w:name="_Toc241944134"/>
      <w:r w:rsidRPr="008778DC">
        <w:rPr>
          <w:rFonts w:eastAsia="TimesNewRomanPSMT"/>
          <w:color w:val="auto"/>
          <w:szCs w:val="30"/>
        </w:rPr>
        <w:t>Introducción</w:t>
      </w:r>
      <w:bookmarkEnd w:id="3"/>
    </w:p>
    <w:p w:rsidR="009F0681" w:rsidRPr="002A4AC6" w:rsidRDefault="004B76DD" w:rsidP="00CF4670">
      <w:pPr>
        <w:autoSpaceDE w:val="0"/>
        <w:autoSpaceDN w:val="0"/>
        <w:adjustRightInd w:val="0"/>
        <w:spacing w:after="12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L</w:t>
      </w:r>
      <w:r w:rsidR="00E266D3" w:rsidRPr="002A4AC6">
        <w:rPr>
          <w:rFonts w:ascii="Times New Roman" w:eastAsia="TimesNewRomanPSMT" w:hAnsi="Times New Roman" w:cs="Times New Roman"/>
          <w:sz w:val="24"/>
          <w:szCs w:val="24"/>
        </w:rPr>
        <w:t>a efectividad de una política gubernamental radica</w:t>
      </w:r>
      <w:r w:rsidR="00354266" w:rsidRPr="002A4AC6">
        <w:rPr>
          <w:rFonts w:ascii="Times New Roman" w:eastAsia="TimesNewRomanPSMT" w:hAnsi="Times New Roman" w:cs="Times New Roman"/>
          <w:sz w:val="24"/>
          <w:szCs w:val="24"/>
        </w:rPr>
        <w:t>,</w:t>
      </w:r>
      <w:r w:rsidR="00E266D3" w:rsidRPr="002A4AC6">
        <w:rPr>
          <w:rFonts w:ascii="Times New Roman" w:eastAsia="TimesNewRomanPSMT" w:hAnsi="Times New Roman" w:cs="Times New Roman"/>
          <w:sz w:val="24"/>
          <w:szCs w:val="24"/>
        </w:rPr>
        <w:t xml:space="preserve"> </w:t>
      </w:r>
      <w:r w:rsidR="00354266" w:rsidRPr="002A4AC6">
        <w:rPr>
          <w:rFonts w:ascii="Times New Roman" w:eastAsia="TimesNewRomanPSMT" w:hAnsi="Times New Roman" w:cs="Times New Roman"/>
          <w:sz w:val="24"/>
          <w:szCs w:val="24"/>
        </w:rPr>
        <w:t>antes que en su contenido, en las c</w:t>
      </w:r>
      <w:r>
        <w:rPr>
          <w:rFonts w:ascii="Times New Roman" w:eastAsia="TimesNewRomanPSMT" w:hAnsi="Times New Roman" w:cs="Times New Roman"/>
          <w:sz w:val="24"/>
          <w:szCs w:val="24"/>
        </w:rPr>
        <w:t xml:space="preserve">aracterísticas de su ejecución, ésta es una apreciación que reivindica el estudio de los procesos políticos como elemento fundamental del desempeño del Estado, la cual rechaza </w:t>
      </w:r>
      <w:r w:rsidR="00354266" w:rsidRPr="002A4AC6">
        <w:rPr>
          <w:rFonts w:ascii="Times New Roman" w:eastAsia="TimesNewRomanPSMT" w:hAnsi="Times New Roman" w:cs="Times New Roman"/>
          <w:sz w:val="24"/>
          <w:szCs w:val="24"/>
        </w:rPr>
        <w:t>la concepción de polít</w:t>
      </w:r>
      <w:r w:rsidR="00462163" w:rsidRPr="002A4AC6">
        <w:rPr>
          <w:rFonts w:ascii="Times New Roman" w:eastAsia="TimesNewRomanPSMT" w:hAnsi="Times New Roman" w:cs="Times New Roman"/>
          <w:sz w:val="24"/>
          <w:szCs w:val="24"/>
        </w:rPr>
        <w:t>icos maximizadores de utilidad social</w:t>
      </w:r>
      <w:r w:rsidR="009F0681" w:rsidRPr="002A4AC6">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y enfatiza s</w:t>
      </w:r>
      <w:r w:rsidR="009F0681" w:rsidRPr="002A4AC6">
        <w:rPr>
          <w:rFonts w:ascii="Times New Roman" w:eastAsia="TimesNewRomanPSMT" w:hAnsi="Times New Roman" w:cs="Times New Roman"/>
          <w:sz w:val="24"/>
          <w:szCs w:val="24"/>
        </w:rPr>
        <w:t>u comportamiento como actor</w:t>
      </w:r>
      <w:r w:rsidR="008F36C3" w:rsidRPr="002A4AC6">
        <w:rPr>
          <w:rFonts w:ascii="Times New Roman" w:eastAsia="TimesNewRomanPSMT" w:hAnsi="Times New Roman" w:cs="Times New Roman"/>
          <w:sz w:val="24"/>
          <w:szCs w:val="24"/>
        </w:rPr>
        <w:t>es</w:t>
      </w:r>
      <w:r w:rsidR="009F0681" w:rsidRPr="002A4AC6">
        <w:rPr>
          <w:rFonts w:ascii="Times New Roman" w:eastAsia="TimesNewRomanPSMT" w:hAnsi="Times New Roman" w:cs="Times New Roman"/>
          <w:sz w:val="24"/>
          <w:szCs w:val="24"/>
        </w:rPr>
        <w:t xml:space="preserve"> racional</w:t>
      </w:r>
      <w:r w:rsidR="009E7693" w:rsidRPr="002A4AC6">
        <w:rPr>
          <w:rFonts w:ascii="Times New Roman" w:eastAsia="TimesNewRomanPSMT" w:hAnsi="Times New Roman" w:cs="Times New Roman"/>
          <w:sz w:val="24"/>
          <w:szCs w:val="24"/>
        </w:rPr>
        <w:t>es</w:t>
      </w:r>
      <w:r w:rsidR="009F0681" w:rsidRPr="002A4AC6">
        <w:rPr>
          <w:rFonts w:ascii="Times New Roman" w:eastAsia="TimesNewRomanPSMT" w:hAnsi="Times New Roman" w:cs="Times New Roman"/>
          <w:sz w:val="24"/>
          <w:szCs w:val="24"/>
        </w:rPr>
        <w:t xml:space="preserve"> </w:t>
      </w:r>
      <w:r w:rsidR="008F36C3" w:rsidRPr="002A4AC6">
        <w:rPr>
          <w:rFonts w:ascii="Times New Roman" w:eastAsia="TimesNewRomanPSMT" w:hAnsi="Times New Roman" w:cs="Times New Roman"/>
          <w:sz w:val="24"/>
          <w:szCs w:val="24"/>
        </w:rPr>
        <w:t xml:space="preserve">con intereses propios. </w:t>
      </w:r>
      <w:r>
        <w:rPr>
          <w:rFonts w:ascii="Times New Roman" w:eastAsia="TimesNewRomanPSMT" w:hAnsi="Times New Roman" w:cs="Times New Roman"/>
          <w:sz w:val="24"/>
          <w:szCs w:val="24"/>
        </w:rPr>
        <w:t>La gran intuición de este trabajo, gira alrededor de ello, de la comprensión de</w:t>
      </w:r>
      <w:r w:rsidR="00462163" w:rsidRPr="002A4AC6">
        <w:rPr>
          <w:rFonts w:ascii="Times New Roman" w:eastAsia="TimesNewRomanPSMT" w:hAnsi="Times New Roman" w:cs="Times New Roman"/>
          <w:sz w:val="24"/>
          <w:szCs w:val="24"/>
        </w:rPr>
        <w:t xml:space="preserve"> </w:t>
      </w:r>
      <w:r w:rsidR="008F36C3" w:rsidRPr="002A4AC6">
        <w:rPr>
          <w:rFonts w:ascii="Times New Roman" w:eastAsia="TimesNewRomanPSMT" w:hAnsi="Times New Roman" w:cs="Times New Roman"/>
          <w:sz w:val="24"/>
          <w:szCs w:val="24"/>
        </w:rPr>
        <w:t xml:space="preserve">que </w:t>
      </w:r>
      <w:r w:rsidR="009E7693" w:rsidRPr="002A4AC6">
        <w:rPr>
          <w:rFonts w:ascii="Times New Roman" w:eastAsia="TimesNewRomanPSMT" w:hAnsi="Times New Roman" w:cs="Times New Roman"/>
          <w:sz w:val="24"/>
          <w:szCs w:val="24"/>
        </w:rPr>
        <w:t>sin importar c</w:t>
      </w:r>
      <w:r w:rsidR="008F36C3" w:rsidRPr="002A4AC6">
        <w:rPr>
          <w:rFonts w:ascii="Times New Roman" w:eastAsia="TimesNewRomanPSMT" w:hAnsi="Times New Roman" w:cs="Times New Roman"/>
          <w:sz w:val="24"/>
          <w:szCs w:val="24"/>
        </w:rPr>
        <w:t>uán “buena” sea una medida</w:t>
      </w:r>
      <w:r>
        <w:rPr>
          <w:rFonts w:ascii="Times New Roman" w:eastAsia="TimesNewRomanPSMT" w:hAnsi="Times New Roman" w:cs="Times New Roman"/>
          <w:sz w:val="24"/>
          <w:szCs w:val="24"/>
        </w:rPr>
        <w:t xml:space="preserve"> estatal</w:t>
      </w:r>
      <w:r w:rsidR="008F36C3" w:rsidRPr="002A4AC6">
        <w:rPr>
          <w:rFonts w:ascii="Times New Roman" w:eastAsia="TimesNewRomanPSMT" w:hAnsi="Times New Roman" w:cs="Times New Roman"/>
          <w:sz w:val="24"/>
          <w:szCs w:val="24"/>
        </w:rPr>
        <w:t xml:space="preserve">, </w:t>
      </w:r>
      <w:r w:rsidR="009E7693" w:rsidRPr="002A4AC6">
        <w:rPr>
          <w:rFonts w:ascii="Times New Roman" w:eastAsia="TimesNewRomanPSMT" w:hAnsi="Times New Roman" w:cs="Times New Roman"/>
          <w:sz w:val="24"/>
          <w:szCs w:val="24"/>
        </w:rPr>
        <w:t xml:space="preserve">su utilidad </w:t>
      </w:r>
      <w:r w:rsidR="00B53443" w:rsidRPr="002A4AC6">
        <w:rPr>
          <w:rFonts w:ascii="Times New Roman" w:eastAsia="TimesNewRomanPSMT" w:hAnsi="Times New Roman" w:cs="Times New Roman"/>
          <w:sz w:val="24"/>
          <w:szCs w:val="24"/>
        </w:rPr>
        <w:t>depende de</w:t>
      </w:r>
      <w:r w:rsidR="009E7693" w:rsidRPr="002A4AC6">
        <w:rPr>
          <w:rFonts w:ascii="Times New Roman" w:eastAsia="TimesNewRomanPSMT" w:hAnsi="Times New Roman" w:cs="Times New Roman"/>
          <w:sz w:val="24"/>
          <w:szCs w:val="24"/>
        </w:rPr>
        <w:t xml:space="preserve"> la capacidad política </w:t>
      </w:r>
      <w:r w:rsidR="00462163" w:rsidRPr="002A4AC6">
        <w:rPr>
          <w:rFonts w:ascii="Times New Roman" w:eastAsia="TimesNewRomanPSMT" w:hAnsi="Times New Roman" w:cs="Times New Roman"/>
          <w:sz w:val="24"/>
          <w:szCs w:val="24"/>
        </w:rPr>
        <w:t>para ponerla en</w:t>
      </w:r>
      <w:r w:rsidR="009E7693" w:rsidRPr="002A4AC6">
        <w:rPr>
          <w:rFonts w:ascii="Times New Roman" w:eastAsia="TimesNewRomanPSMT" w:hAnsi="Times New Roman" w:cs="Times New Roman"/>
          <w:sz w:val="24"/>
          <w:szCs w:val="24"/>
        </w:rPr>
        <w:t xml:space="preserve"> práctica</w:t>
      </w:r>
      <w:r w:rsidR="00B53443" w:rsidRPr="002A4AC6">
        <w:rPr>
          <w:rFonts w:ascii="Times New Roman" w:eastAsia="TimesNewRomanPSMT" w:hAnsi="Times New Roman" w:cs="Times New Roman"/>
          <w:sz w:val="24"/>
          <w:szCs w:val="24"/>
        </w:rPr>
        <w:t xml:space="preserve"> debidamente (</w:t>
      </w:r>
      <w:r w:rsidR="000A1146">
        <w:rPr>
          <w:rFonts w:ascii="Times New Roman" w:eastAsia="TimesNewRomanPSMT" w:hAnsi="Times New Roman" w:cs="Times New Roman"/>
          <w:sz w:val="24"/>
          <w:szCs w:val="24"/>
        </w:rPr>
        <w:t xml:space="preserve">ver </w:t>
      </w:r>
      <w:r w:rsidR="00B53443" w:rsidRPr="002A4AC6">
        <w:rPr>
          <w:rFonts w:ascii="Times New Roman" w:eastAsia="TimesNewRomanPSMT" w:hAnsi="Times New Roman" w:cs="Times New Roman"/>
          <w:sz w:val="24"/>
          <w:szCs w:val="24"/>
        </w:rPr>
        <w:t>Banco Interamericano de Desarrollo, 2006).</w:t>
      </w:r>
    </w:p>
    <w:p w:rsidR="008F36C3" w:rsidRPr="002A4AC6" w:rsidRDefault="005A61F0" w:rsidP="00CF4670">
      <w:pPr>
        <w:autoSpaceDE w:val="0"/>
        <w:autoSpaceDN w:val="0"/>
        <w:adjustRightInd w:val="0"/>
        <w:spacing w:after="12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Este ensayo pretende reconocer cómo el sistema de partidos afecta, vía la estabilidad en las políticas públicas, el desempeñó económico de largo plazo</w:t>
      </w:r>
      <w:r w:rsidR="008F36C3" w:rsidRPr="002A4AC6">
        <w:rPr>
          <w:rFonts w:ascii="Times New Roman" w:eastAsia="TimesNewRomanPSMT" w:hAnsi="Times New Roman" w:cs="Times New Roman"/>
          <w:sz w:val="24"/>
          <w:szCs w:val="24"/>
        </w:rPr>
        <w:t>. De esta manera</w:t>
      </w:r>
      <w:r w:rsidR="00146267" w:rsidRPr="002A4AC6">
        <w:rPr>
          <w:rFonts w:ascii="Times New Roman" w:eastAsia="TimesNewRomanPSMT" w:hAnsi="Times New Roman" w:cs="Times New Roman"/>
          <w:sz w:val="24"/>
          <w:szCs w:val="24"/>
        </w:rPr>
        <w:t>, luego de introducir teóricamente el tema,</w:t>
      </w:r>
      <w:r w:rsidR="008F36C3" w:rsidRPr="002A4AC6">
        <w:rPr>
          <w:rFonts w:ascii="Times New Roman" w:eastAsia="TimesNewRomanPSMT" w:hAnsi="Times New Roman" w:cs="Times New Roman"/>
          <w:sz w:val="24"/>
          <w:szCs w:val="24"/>
        </w:rPr>
        <w:t xml:space="preserve"> se </w:t>
      </w:r>
      <w:r w:rsidR="00D45D17" w:rsidRPr="002A4AC6">
        <w:rPr>
          <w:rFonts w:ascii="Times New Roman" w:eastAsia="TimesNewRomanPSMT" w:hAnsi="Times New Roman" w:cs="Times New Roman"/>
          <w:sz w:val="24"/>
          <w:szCs w:val="24"/>
        </w:rPr>
        <w:t>establecerán y analizará</w:t>
      </w:r>
      <w:r w:rsidR="00146267" w:rsidRPr="002A4AC6">
        <w:rPr>
          <w:rFonts w:ascii="Times New Roman" w:eastAsia="TimesNewRomanPSMT" w:hAnsi="Times New Roman" w:cs="Times New Roman"/>
          <w:sz w:val="24"/>
          <w:szCs w:val="24"/>
        </w:rPr>
        <w:t>n 5 tipos de siste</w:t>
      </w:r>
      <w:r w:rsidR="008C6E66">
        <w:rPr>
          <w:rFonts w:ascii="Times New Roman" w:eastAsia="TimesNewRomanPSMT" w:hAnsi="Times New Roman" w:cs="Times New Roman"/>
          <w:sz w:val="24"/>
          <w:szCs w:val="24"/>
        </w:rPr>
        <w:t xml:space="preserve">mas partidistas, que </w:t>
      </w:r>
      <w:r w:rsidR="004B76DD">
        <w:rPr>
          <w:rFonts w:ascii="Times New Roman" w:eastAsia="TimesNewRomanPSMT" w:hAnsi="Times New Roman" w:cs="Times New Roman"/>
          <w:sz w:val="24"/>
          <w:szCs w:val="24"/>
        </w:rPr>
        <w:t>se denomina</w:t>
      </w:r>
      <w:r>
        <w:rPr>
          <w:rFonts w:ascii="Times New Roman" w:eastAsia="TimesNewRomanPSMT" w:hAnsi="Times New Roman" w:cs="Times New Roman"/>
          <w:sz w:val="24"/>
          <w:szCs w:val="24"/>
        </w:rPr>
        <w:t>rán</w:t>
      </w:r>
      <w:r w:rsidR="00146267" w:rsidRPr="002A4AC6">
        <w:rPr>
          <w:rFonts w:ascii="Times New Roman" w:eastAsia="TimesNewRomanPSMT" w:hAnsi="Times New Roman" w:cs="Times New Roman"/>
          <w:sz w:val="24"/>
          <w:szCs w:val="24"/>
        </w:rPr>
        <w:t xml:space="preserve"> así: </w:t>
      </w:r>
      <w:r w:rsidR="00B53443" w:rsidRPr="002A4AC6">
        <w:rPr>
          <w:rFonts w:ascii="Times New Roman" w:eastAsia="TimesNewRomanPSMT" w:hAnsi="Times New Roman" w:cs="Times New Roman"/>
          <w:i/>
          <w:sz w:val="24"/>
          <w:szCs w:val="24"/>
        </w:rPr>
        <w:t xml:space="preserve">competencia dual en el centro, competencia dual polarizada, competencia polarizada estable, competencia repartida </w:t>
      </w:r>
      <w:r w:rsidR="00B53443" w:rsidRPr="002A4AC6">
        <w:rPr>
          <w:rFonts w:ascii="Times New Roman" w:eastAsia="TimesNewRomanPSMT" w:hAnsi="Times New Roman" w:cs="Times New Roman"/>
          <w:sz w:val="24"/>
          <w:szCs w:val="24"/>
        </w:rPr>
        <w:t>y</w:t>
      </w:r>
      <w:r w:rsidR="00B53443" w:rsidRPr="002A4AC6">
        <w:rPr>
          <w:rFonts w:ascii="Times New Roman" w:eastAsia="TimesNewRomanPSMT" w:hAnsi="Times New Roman" w:cs="Times New Roman"/>
          <w:i/>
          <w:sz w:val="24"/>
          <w:szCs w:val="24"/>
        </w:rPr>
        <w:t xml:space="preserve"> partido dominante</w:t>
      </w:r>
      <w:r w:rsidR="00146267" w:rsidRPr="002A4AC6">
        <w:rPr>
          <w:rFonts w:ascii="Times New Roman" w:eastAsia="TimesNewRomanPSMT" w:hAnsi="Times New Roman" w:cs="Times New Roman"/>
          <w:sz w:val="24"/>
          <w:szCs w:val="24"/>
        </w:rPr>
        <w:t>.</w:t>
      </w:r>
    </w:p>
    <w:p w:rsidR="009E0CA5" w:rsidRPr="002A4AC6" w:rsidRDefault="00146267"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 xml:space="preserve">La idea </w:t>
      </w:r>
      <w:r w:rsidR="009E627A" w:rsidRPr="002A4AC6">
        <w:rPr>
          <w:rFonts w:ascii="Times New Roman" w:eastAsia="TimesNewRomanPSMT" w:hAnsi="Times New Roman" w:cs="Times New Roman"/>
          <w:sz w:val="24"/>
          <w:szCs w:val="24"/>
        </w:rPr>
        <w:t xml:space="preserve">no es construir una nueva taxonomía acerca de los sistemas de partidos, simplemente es un método para </w:t>
      </w:r>
      <w:r w:rsidR="00B53443" w:rsidRPr="002A4AC6">
        <w:rPr>
          <w:rFonts w:ascii="Times New Roman" w:eastAsia="TimesNewRomanPSMT" w:hAnsi="Times New Roman" w:cs="Times New Roman"/>
          <w:sz w:val="24"/>
          <w:szCs w:val="24"/>
        </w:rPr>
        <w:t>reconocer qué</w:t>
      </w:r>
      <w:r w:rsidRPr="002A4AC6">
        <w:rPr>
          <w:rFonts w:ascii="Times New Roman" w:eastAsia="TimesNewRomanPSMT" w:hAnsi="Times New Roman" w:cs="Times New Roman"/>
          <w:sz w:val="24"/>
          <w:szCs w:val="24"/>
        </w:rPr>
        <w:t xml:space="preserve"> tipos de sistemas partidistas son </w:t>
      </w:r>
      <w:r w:rsidR="00B53443" w:rsidRPr="002A4AC6">
        <w:rPr>
          <w:rFonts w:ascii="Times New Roman" w:eastAsia="TimesNewRomanPSMT" w:hAnsi="Times New Roman" w:cs="Times New Roman"/>
          <w:sz w:val="24"/>
          <w:szCs w:val="24"/>
        </w:rPr>
        <w:t>adecuados</w:t>
      </w:r>
      <w:r w:rsidRPr="002A4AC6">
        <w:rPr>
          <w:rFonts w:ascii="Times New Roman" w:eastAsia="TimesNewRomanPSMT" w:hAnsi="Times New Roman" w:cs="Times New Roman"/>
          <w:sz w:val="24"/>
          <w:szCs w:val="24"/>
        </w:rPr>
        <w:t xml:space="preserve"> </w:t>
      </w:r>
      <w:r w:rsidR="00B53443" w:rsidRPr="002A4AC6">
        <w:rPr>
          <w:rFonts w:ascii="Times New Roman" w:eastAsia="TimesNewRomanPSMT" w:hAnsi="Times New Roman" w:cs="Times New Roman"/>
          <w:sz w:val="24"/>
          <w:szCs w:val="24"/>
        </w:rPr>
        <w:t>para el desarrollo</w:t>
      </w:r>
      <w:r w:rsidRPr="002A4AC6">
        <w:rPr>
          <w:rFonts w:ascii="Times New Roman" w:eastAsia="TimesNewRomanPSMT" w:hAnsi="Times New Roman" w:cs="Times New Roman"/>
          <w:sz w:val="24"/>
          <w:szCs w:val="24"/>
        </w:rPr>
        <w:t xml:space="preserve">. </w:t>
      </w:r>
      <w:r w:rsidR="009E627A" w:rsidRPr="002A4AC6">
        <w:rPr>
          <w:rFonts w:ascii="Times New Roman" w:eastAsia="TimesNewRomanPSMT" w:hAnsi="Times New Roman" w:cs="Times New Roman"/>
          <w:sz w:val="24"/>
          <w:szCs w:val="24"/>
        </w:rPr>
        <w:t>E</w:t>
      </w:r>
      <w:r w:rsidRPr="002A4AC6">
        <w:rPr>
          <w:rFonts w:ascii="Times New Roman" w:eastAsia="TimesNewRomanPSMT" w:hAnsi="Times New Roman" w:cs="Times New Roman"/>
          <w:sz w:val="24"/>
          <w:szCs w:val="24"/>
        </w:rPr>
        <w:t xml:space="preserve">s necesario mencionar </w:t>
      </w:r>
      <w:r w:rsidR="00B53443" w:rsidRPr="002A4AC6">
        <w:rPr>
          <w:rFonts w:ascii="Times New Roman" w:eastAsia="TimesNewRomanPSMT" w:hAnsi="Times New Roman" w:cs="Times New Roman"/>
          <w:sz w:val="24"/>
          <w:szCs w:val="24"/>
        </w:rPr>
        <w:t>además</w:t>
      </w:r>
      <w:r w:rsidR="00CC70A0">
        <w:rPr>
          <w:rFonts w:ascii="Times New Roman" w:eastAsia="TimesNewRomanPSMT" w:hAnsi="Times New Roman" w:cs="Times New Roman"/>
          <w:sz w:val="24"/>
          <w:szCs w:val="24"/>
        </w:rPr>
        <w:t>,</w:t>
      </w:r>
      <w:r w:rsidR="00B53443"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que</w:t>
      </w:r>
      <w:r w:rsidR="008F1315">
        <w:rPr>
          <w:rFonts w:ascii="Times New Roman" w:eastAsia="TimesNewRomanPSMT" w:hAnsi="Times New Roman" w:cs="Times New Roman"/>
          <w:sz w:val="24"/>
          <w:szCs w:val="24"/>
        </w:rPr>
        <w:t xml:space="preserve"> é</w:t>
      </w:r>
      <w:r w:rsidR="009E627A" w:rsidRPr="002A4AC6">
        <w:rPr>
          <w:rFonts w:ascii="Times New Roman" w:eastAsia="TimesNewRomanPSMT" w:hAnsi="Times New Roman" w:cs="Times New Roman"/>
          <w:sz w:val="24"/>
          <w:szCs w:val="24"/>
        </w:rPr>
        <w:t>ste</w:t>
      </w:r>
      <w:r w:rsidR="00B53443" w:rsidRPr="002A4AC6">
        <w:rPr>
          <w:rFonts w:ascii="Times New Roman" w:eastAsia="TimesNewRomanPSMT" w:hAnsi="Times New Roman" w:cs="Times New Roman"/>
          <w:sz w:val="24"/>
          <w:szCs w:val="24"/>
        </w:rPr>
        <w:t xml:space="preserve"> no es</w:t>
      </w:r>
      <w:r w:rsidR="009E627A"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 xml:space="preserve">un reporte de las condiciones políticas mundiales, los ejemplos </w:t>
      </w:r>
      <w:r w:rsidR="00024C2B" w:rsidRPr="002A4AC6">
        <w:rPr>
          <w:rFonts w:ascii="Times New Roman" w:eastAsia="TimesNewRomanPSMT" w:hAnsi="Times New Roman" w:cs="Times New Roman"/>
          <w:sz w:val="24"/>
          <w:szCs w:val="24"/>
        </w:rPr>
        <w:t xml:space="preserve">concretos </w:t>
      </w:r>
      <w:r w:rsidRPr="002A4AC6">
        <w:rPr>
          <w:rFonts w:ascii="Times New Roman" w:eastAsia="TimesNewRomanPSMT" w:hAnsi="Times New Roman" w:cs="Times New Roman"/>
          <w:sz w:val="24"/>
          <w:szCs w:val="24"/>
        </w:rPr>
        <w:t xml:space="preserve">utilizados simplemente </w:t>
      </w:r>
      <w:r w:rsidR="005A61F0">
        <w:rPr>
          <w:rFonts w:ascii="Times New Roman" w:eastAsia="TimesNewRomanPSMT" w:hAnsi="Times New Roman" w:cs="Times New Roman"/>
          <w:sz w:val="24"/>
          <w:szCs w:val="24"/>
        </w:rPr>
        <w:t>pretenden  argumentar</w:t>
      </w:r>
      <w:r w:rsidR="00C65F11" w:rsidRPr="002A4AC6">
        <w:rPr>
          <w:rFonts w:ascii="Times New Roman" w:eastAsia="TimesNewRomanPSMT" w:hAnsi="Times New Roman" w:cs="Times New Roman"/>
          <w:sz w:val="24"/>
          <w:szCs w:val="24"/>
        </w:rPr>
        <w:t xml:space="preserve"> la validez</w:t>
      </w:r>
      <w:r w:rsidRPr="002A4AC6">
        <w:rPr>
          <w:rFonts w:ascii="Times New Roman" w:eastAsia="TimesNewRomanPSMT" w:hAnsi="Times New Roman" w:cs="Times New Roman"/>
          <w:sz w:val="24"/>
          <w:szCs w:val="24"/>
        </w:rPr>
        <w:t xml:space="preserve"> de las hipótesis presentadas. </w:t>
      </w:r>
      <w:r w:rsidR="00C74120">
        <w:rPr>
          <w:rFonts w:ascii="Times New Roman" w:eastAsia="TimesNewRomanPSMT" w:hAnsi="Times New Roman" w:cs="Times New Roman"/>
          <w:sz w:val="24"/>
          <w:szCs w:val="24"/>
        </w:rPr>
        <w:t>Además, el documento se caracteriza por su enfoque histórico en su aproximación empírica, ya que lo realmente, entendiendo que el desarrollo económico es un fenómeno de largo plazo, es la tradición de la estructura política, no su situación coyuntural</w:t>
      </w:r>
      <w:r w:rsidR="001B6C1D" w:rsidRPr="002A4AC6">
        <w:rPr>
          <w:rFonts w:ascii="Times New Roman" w:eastAsia="TimesNewRomanPSMT" w:hAnsi="Times New Roman" w:cs="Times New Roman"/>
          <w:sz w:val="24"/>
          <w:szCs w:val="24"/>
        </w:rPr>
        <w:t>.</w:t>
      </w:r>
      <w:r w:rsidR="00354266" w:rsidRPr="002A4AC6">
        <w:rPr>
          <w:rFonts w:ascii="Times New Roman" w:eastAsia="TimesNewRomanPSMT" w:hAnsi="Times New Roman" w:cs="Times New Roman"/>
          <w:sz w:val="24"/>
          <w:szCs w:val="24"/>
        </w:rPr>
        <w:t xml:space="preserve"> </w:t>
      </w:r>
    </w:p>
    <w:p w:rsidR="00894B44" w:rsidRPr="00F80B27" w:rsidRDefault="003C59CD" w:rsidP="008778DC">
      <w:pPr>
        <w:pStyle w:val="Ttulo1"/>
        <w:numPr>
          <w:ilvl w:val="0"/>
          <w:numId w:val="14"/>
        </w:numPr>
        <w:spacing w:before="240" w:after="120" w:line="360" w:lineRule="auto"/>
        <w:rPr>
          <w:rFonts w:eastAsia="TimesNewRomanPSMT"/>
          <w:color w:val="auto"/>
          <w:szCs w:val="30"/>
        </w:rPr>
      </w:pPr>
      <w:bookmarkStart w:id="4" w:name="_Toc241944135"/>
      <w:r w:rsidRPr="00F80B27">
        <w:rPr>
          <w:rFonts w:eastAsia="TimesNewRomanPSMT"/>
          <w:color w:val="auto"/>
          <w:szCs w:val="30"/>
        </w:rPr>
        <w:t>Marco Teórico</w:t>
      </w:r>
      <w:bookmarkEnd w:id="4"/>
    </w:p>
    <w:p w:rsidR="00B61D75" w:rsidRPr="001A4120" w:rsidRDefault="00B61D75" w:rsidP="00F80B27">
      <w:pPr>
        <w:pStyle w:val="Ttulo2"/>
        <w:numPr>
          <w:ilvl w:val="0"/>
          <w:numId w:val="18"/>
        </w:numPr>
        <w:spacing w:after="120" w:line="360" w:lineRule="auto"/>
        <w:rPr>
          <w:rFonts w:eastAsia="TimesNewRomanPSMT"/>
          <w:color w:val="auto"/>
          <w:sz w:val="24"/>
        </w:rPr>
      </w:pPr>
      <w:bookmarkStart w:id="5" w:name="_Toc241944136"/>
      <w:r w:rsidRPr="001A4120">
        <w:rPr>
          <w:rFonts w:eastAsia="TimesNewRomanPSMT"/>
          <w:color w:val="auto"/>
          <w:sz w:val="24"/>
        </w:rPr>
        <w:t>Conceptualización Política</w:t>
      </w:r>
      <w:bookmarkEnd w:id="5"/>
    </w:p>
    <w:p w:rsidR="00BB3C9F" w:rsidRPr="002A4AC6" w:rsidRDefault="005A61F0" w:rsidP="00CF4670">
      <w:pPr>
        <w:autoSpaceDE w:val="0"/>
        <w:autoSpaceDN w:val="0"/>
        <w:adjustRightInd w:val="0"/>
        <w:spacing w:after="12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Para empezar</w:t>
      </w:r>
      <w:r w:rsidR="004B76DD">
        <w:rPr>
          <w:rFonts w:ascii="Times New Roman" w:eastAsia="TimesNewRomanPSMT" w:hAnsi="Times New Roman" w:cs="Times New Roman"/>
          <w:sz w:val="24"/>
          <w:szCs w:val="24"/>
        </w:rPr>
        <w:t xml:space="preserve">, </w:t>
      </w:r>
      <w:r w:rsidR="002D4CD0" w:rsidRPr="002A4AC6">
        <w:rPr>
          <w:rFonts w:ascii="Times New Roman" w:eastAsia="TimesNewRomanPSMT" w:hAnsi="Times New Roman" w:cs="Times New Roman"/>
          <w:sz w:val="24"/>
          <w:szCs w:val="24"/>
        </w:rPr>
        <w:t>es menester dejar de lado elementos que definen importantemente la estructura política de un Estad</w:t>
      </w:r>
      <w:r w:rsidR="00FB1EA9" w:rsidRPr="002A4AC6">
        <w:rPr>
          <w:rFonts w:ascii="Times New Roman" w:eastAsia="TimesNewRomanPSMT" w:hAnsi="Times New Roman" w:cs="Times New Roman"/>
          <w:sz w:val="24"/>
          <w:szCs w:val="24"/>
        </w:rPr>
        <w:t>o</w:t>
      </w:r>
      <w:r w:rsidR="00D45D17" w:rsidRPr="002A4AC6">
        <w:rPr>
          <w:rFonts w:ascii="Times New Roman" w:eastAsia="TimesNewRomanPSMT" w:hAnsi="Times New Roman" w:cs="Times New Roman"/>
          <w:sz w:val="24"/>
          <w:szCs w:val="24"/>
        </w:rPr>
        <w:t>,</w:t>
      </w:r>
      <w:r w:rsidR="001B6C1D" w:rsidRPr="002A4AC6">
        <w:rPr>
          <w:rFonts w:ascii="Times New Roman" w:eastAsia="TimesNewRomanPSMT" w:hAnsi="Times New Roman" w:cs="Times New Roman"/>
          <w:sz w:val="24"/>
          <w:szCs w:val="24"/>
        </w:rPr>
        <w:t xml:space="preserve"> pero que dificult</w:t>
      </w:r>
      <w:r w:rsidR="002D4CD0" w:rsidRPr="002A4AC6">
        <w:rPr>
          <w:rFonts w:ascii="Times New Roman" w:eastAsia="TimesNewRomanPSMT" w:hAnsi="Times New Roman" w:cs="Times New Roman"/>
          <w:sz w:val="24"/>
          <w:szCs w:val="24"/>
        </w:rPr>
        <w:t xml:space="preserve">an </w:t>
      </w:r>
      <w:r w:rsidR="00A14147" w:rsidRPr="002A4AC6">
        <w:rPr>
          <w:rFonts w:ascii="Times New Roman" w:eastAsia="TimesNewRomanPSMT" w:hAnsi="Times New Roman" w:cs="Times New Roman"/>
          <w:sz w:val="24"/>
          <w:szCs w:val="24"/>
        </w:rPr>
        <w:t>bastante</w:t>
      </w:r>
      <w:r w:rsidR="001B6C1D" w:rsidRPr="002A4AC6">
        <w:rPr>
          <w:rFonts w:ascii="Times New Roman" w:eastAsia="TimesNewRomanPSMT" w:hAnsi="Times New Roman" w:cs="Times New Roman"/>
          <w:sz w:val="24"/>
          <w:szCs w:val="24"/>
        </w:rPr>
        <w:t xml:space="preserve"> un análisis general</w:t>
      </w:r>
      <w:r w:rsidR="00E9347B">
        <w:rPr>
          <w:rFonts w:ascii="Times New Roman" w:eastAsia="TimesNewRomanPSMT" w:hAnsi="Times New Roman" w:cs="Times New Roman"/>
          <w:sz w:val="24"/>
          <w:szCs w:val="24"/>
        </w:rPr>
        <w:t>; es así</w:t>
      </w:r>
      <w:r w:rsidR="00D45D17" w:rsidRPr="002A4AC6">
        <w:rPr>
          <w:rFonts w:ascii="Times New Roman" w:eastAsia="TimesNewRomanPSMT" w:hAnsi="Times New Roman" w:cs="Times New Roman"/>
          <w:sz w:val="24"/>
          <w:szCs w:val="24"/>
        </w:rPr>
        <w:t xml:space="preserve"> que</w:t>
      </w:r>
      <w:r w:rsidR="00E9347B">
        <w:rPr>
          <w:rFonts w:ascii="Times New Roman" w:eastAsia="TimesNewRomanPSMT" w:hAnsi="Times New Roman" w:cs="Times New Roman"/>
          <w:sz w:val="24"/>
          <w:szCs w:val="24"/>
        </w:rPr>
        <w:t>, de no decir algo distinto</w:t>
      </w:r>
      <w:r w:rsidR="002D4CD0" w:rsidRPr="002A4AC6">
        <w:rPr>
          <w:rFonts w:ascii="Times New Roman" w:eastAsia="TimesNewRomanPSMT" w:hAnsi="Times New Roman" w:cs="Times New Roman"/>
          <w:sz w:val="24"/>
          <w:szCs w:val="24"/>
        </w:rPr>
        <w:t xml:space="preserve">, </w:t>
      </w:r>
      <w:r w:rsidR="00F320B0">
        <w:rPr>
          <w:rFonts w:ascii="Times New Roman" w:eastAsia="TimesNewRomanPSMT" w:hAnsi="Times New Roman" w:cs="Times New Roman"/>
          <w:sz w:val="24"/>
          <w:szCs w:val="24"/>
        </w:rPr>
        <w:t>se supondrá</w:t>
      </w:r>
      <w:r w:rsidR="002D4CD0" w:rsidRPr="002A4AC6">
        <w:rPr>
          <w:rFonts w:ascii="Times New Roman" w:eastAsia="TimesNewRomanPSMT" w:hAnsi="Times New Roman" w:cs="Times New Roman"/>
          <w:sz w:val="24"/>
          <w:szCs w:val="24"/>
        </w:rPr>
        <w:t xml:space="preserve"> que los partidos políticos ofrecen, en elecciones perió</w:t>
      </w:r>
      <w:r w:rsidR="004C2D3A">
        <w:rPr>
          <w:rFonts w:ascii="Times New Roman" w:eastAsia="TimesNewRomanPSMT" w:hAnsi="Times New Roman" w:cs="Times New Roman"/>
          <w:sz w:val="24"/>
          <w:szCs w:val="24"/>
        </w:rPr>
        <w:t>dicas, una ideología específica; q</w:t>
      </w:r>
      <w:r w:rsidR="002D4CD0" w:rsidRPr="002A4AC6">
        <w:rPr>
          <w:rFonts w:ascii="Times New Roman" w:eastAsia="TimesNewRomanPSMT" w:hAnsi="Times New Roman" w:cs="Times New Roman"/>
          <w:sz w:val="24"/>
          <w:szCs w:val="24"/>
        </w:rPr>
        <w:t>ue los votantes eligen de manera legítima aquel partido que representa la ideología con la que desean ser gobernados, sin importar mayormente sus motivaciones o las caract</w:t>
      </w:r>
      <w:r w:rsidR="004C2D3A">
        <w:rPr>
          <w:rFonts w:ascii="Times New Roman" w:eastAsia="TimesNewRomanPSMT" w:hAnsi="Times New Roman" w:cs="Times New Roman"/>
          <w:sz w:val="24"/>
          <w:szCs w:val="24"/>
        </w:rPr>
        <w:t>erísticas del sistema electoral; q</w:t>
      </w:r>
      <w:r w:rsidR="002D4CD0" w:rsidRPr="002A4AC6">
        <w:rPr>
          <w:rFonts w:ascii="Times New Roman" w:eastAsia="TimesNewRomanPSMT" w:hAnsi="Times New Roman" w:cs="Times New Roman"/>
          <w:sz w:val="24"/>
          <w:szCs w:val="24"/>
        </w:rPr>
        <w:t>ue las políticas estatales se deben en todo momento al balance de fuerzas (porcentaje de votos) entre los distintos partidos, ya sea porque el gobierno debe poner en consideración sus políticas al poder legislativo, como en los sistema</w:t>
      </w:r>
      <w:r w:rsidR="00E9347B">
        <w:rPr>
          <w:rFonts w:ascii="Times New Roman" w:eastAsia="TimesNewRomanPSMT" w:hAnsi="Times New Roman" w:cs="Times New Roman"/>
          <w:sz w:val="24"/>
          <w:szCs w:val="24"/>
        </w:rPr>
        <w:t>s de gobierno presidencialistas</w:t>
      </w:r>
      <w:r w:rsidR="002D4CD0" w:rsidRPr="002A4AC6">
        <w:rPr>
          <w:rFonts w:ascii="Times New Roman" w:eastAsia="TimesNewRomanPSMT" w:hAnsi="Times New Roman" w:cs="Times New Roman"/>
          <w:sz w:val="24"/>
          <w:szCs w:val="24"/>
        </w:rPr>
        <w:t xml:space="preserve"> o porque el ejecutivo se debe al respaldo del parlamento o senado, tal como sucede en los sist</w:t>
      </w:r>
      <w:r w:rsidR="004C2D3A">
        <w:rPr>
          <w:rFonts w:ascii="Times New Roman" w:eastAsia="TimesNewRomanPSMT" w:hAnsi="Times New Roman" w:cs="Times New Roman"/>
          <w:sz w:val="24"/>
          <w:szCs w:val="24"/>
        </w:rPr>
        <w:t>emas parlamentarios; y</w:t>
      </w:r>
      <w:r w:rsidR="00FB1EA9" w:rsidRPr="002A4AC6">
        <w:rPr>
          <w:rFonts w:ascii="Times New Roman" w:eastAsia="TimesNewRomanPSMT" w:hAnsi="Times New Roman" w:cs="Times New Roman"/>
          <w:sz w:val="24"/>
          <w:szCs w:val="24"/>
        </w:rPr>
        <w:t xml:space="preserve"> quizá</w:t>
      </w:r>
      <w:r w:rsidR="00E9347B">
        <w:rPr>
          <w:rFonts w:ascii="Times New Roman" w:eastAsia="TimesNewRomanPSMT" w:hAnsi="Times New Roman" w:cs="Times New Roman"/>
          <w:sz w:val="24"/>
          <w:szCs w:val="24"/>
        </w:rPr>
        <w:t>,</w:t>
      </w:r>
      <w:r w:rsidR="00FB1EA9" w:rsidRPr="002A4AC6">
        <w:rPr>
          <w:rFonts w:ascii="Times New Roman" w:eastAsia="TimesNewRomanPSMT" w:hAnsi="Times New Roman" w:cs="Times New Roman"/>
          <w:sz w:val="24"/>
          <w:szCs w:val="24"/>
        </w:rPr>
        <w:t xml:space="preserve"> para muchos el supuesto menos realista de todos</w:t>
      </w:r>
      <w:r w:rsidR="00E9347B">
        <w:rPr>
          <w:rFonts w:ascii="Times New Roman" w:eastAsia="TimesNewRomanPSMT" w:hAnsi="Times New Roman" w:cs="Times New Roman"/>
          <w:sz w:val="24"/>
          <w:szCs w:val="24"/>
        </w:rPr>
        <w:t>:</w:t>
      </w:r>
      <w:r w:rsidR="002D4CD0" w:rsidRPr="002A4AC6">
        <w:rPr>
          <w:rFonts w:ascii="Times New Roman" w:eastAsia="TimesNewRomanPSMT" w:hAnsi="Times New Roman" w:cs="Times New Roman"/>
          <w:sz w:val="24"/>
          <w:szCs w:val="24"/>
        </w:rPr>
        <w:t xml:space="preserve"> que los políticos son honestos y </w:t>
      </w:r>
      <w:r w:rsidR="0070074C" w:rsidRPr="002A4AC6">
        <w:rPr>
          <w:rFonts w:ascii="Times New Roman" w:eastAsia="TimesNewRomanPSMT" w:hAnsi="Times New Roman" w:cs="Times New Roman"/>
          <w:sz w:val="24"/>
          <w:szCs w:val="24"/>
        </w:rPr>
        <w:t>que la ideología que ofrecen es real</w:t>
      </w:r>
      <w:r w:rsidR="00FB1EA9" w:rsidRPr="002A4AC6">
        <w:rPr>
          <w:rFonts w:ascii="Times New Roman" w:eastAsia="TimesNewRomanPSMT" w:hAnsi="Times New Roman" w:cs="Times New Roman"/>
          <w:sz w:val="24"/>
          <w:szCs w:val="24"/>
        </w:rPr>
        <w:t>mente aquella de su predilección</w:t>
      </w:r>
      <w:r w:rsidR="0070074C" w:rsidRPr="002A4AC6">
        <w:rPr>
          <w:rFonts w:ascii="Times New Roman" w:eastAsia="TimesNewRomanPSMT" w:hAnsi="Times New Roman" w:cs="Times New Roman"/>
          <w:sz w:val="24"/>
          <w:szCs w:val="24"/>
        </w:rPr>
        <w:t>.</w:t>
      </w:r>
    </w:p>
    <w:p w:rsidR="00B22FA4" w:rsidRPr="002A4AC6" w:rsidRDefault="0070074C"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Dejando los supuestos básicos y entrando más en contexto; e</w:t>
      </w:r>
      <w:r w:rsidR="007F1F19">
        <w:rPr>
          <w:rFonts w:ascii="Times New Roman" w:eastAsia="TimesNewRomanPSMT" w:hAnsi="Times New Roman" w:cs="Times New Roman"/>
          <w:sz w:val="24"/>
          <w:szCs w:val="24"/>
        </w:rPr>
        <w:t>ste trabajo</w:t>
      </w:r>
      <w:r w:rsidR="00B22FA4" w:rsidRPr="002A4AC6">
        <w:rPr>
          <w:rFonts w:ascii="Times New Roman" w:eastAsia="TimesNewRomanPSMT" w:hAnsi="Times New Roman" w:cs="Times New Roman"/>
          <w:sz w:val="24"/>
          <w:szCs w:val="24"/>
        </w:rPr>
        <w:t xml:space="preserve"> es esencialmente</w:t>
      </w:r>
      <w:r w:rsidR="005A61F0">
        <w:rPr>
          <w:rFonts w:ascii="Times New Roman" w:eastAsia="TimesNewRomanPSMT" w:hAnsi="Times New Roman" w:cs="Times New Roman"/>
          <w:sz w:val="24"/>
          <w:szCs w:val="24"/>
        </w:rPr>
        <w:t xml:space="preserve"> una disertación enmarcada en lo que se conoce como</w:t>
      </w:r>
      <w:r w:rsidR="00B22FA4" w:rsidRPr="002A4AC6">
        <w:rPr>
          <w:rFonts w:ascii="Times New Roman" w:eastAsia="TimesNewRomanPSMT" w:hAnsi="Times New Roman" w:cs="Times New Roman"/>
          <w:sz w:val="24"/>
          <w:szCs w:val="24"/>
        </w:rPr>
        <w:t xml:space="preserve"> economía política neoclásica</w:t>
      </w:r>
      <w:r w:rsidR="00280ECD" w:rsidRPr="002A4AC6">
        <w:rPr>
          <w:rFonts w:ascii="Times New Roman" w:eastAsia="TimesNewRomanPSMT" w:hAnsi="Times New Roman" w:cs="Times New Roman"/>
          <w:sz w:val="24"/>
          <w:szCs w:val="24"/>
        </w:rPr>
        <w:t>.</w:t>
      </w:r>
      <w:r w:rsidR="00B22FA4" w:rsidRPr="002A4AC6">
        <w:rPr>
          <w:rFonts w:ascii="Times New Roman" w:eastAsia="TimesNewRomanPSMT" w:hAnsi="Times New Roman" w:cs="Times New Roman"/>
          <w:sz w:val="24"/>
          <w:szCs w:val="24"/>
        </w:rPr>
        <w:t xml:space="preserve"> </w:t>
      </w:r>
      <w:r w:rsidR="001633F0" w:rsidRPr="002A4AC6">
        <w:rPr>
          <w:rFonts w:ascii="Times New Roman" w:eastAsia="TimesNewRomanPSMT" w:hAnsi="Times New Roman" w:cs="Times New Roman"/>
          <w:sz w:val="24"/>
          <w:szCs w:val="24"/>
        </w:rPr>
        <w:t>S</w:t>
      </w:r>
      <w:r w:rsidR="00E00C5D" w:rsidRPr="002A4AC6">
        <w:rPr>
          <w:rFonts w:ascii="Times New Roman" w:eastAsia="TimesNewRomanPSMT" w:hAnsi="Times New Roman" w:cs="Times New Roman"/>
          <w:sz w:val="24"/>
          <w:szCs w:val="24"/>
        </w:rPr>
        <w:t>e</w:t>
      </w:r>
      <w:r w:rsidR="00894B44" w:rsidRPr="002A4AC6">
        <w:rPr>
          <w:rFonts w:ascii="Times New Roman" w:hAnsi="Times New Roman" w:cs="Times New Roman"/>
          <w:sz w:val="24"/>
          <w:szCs w:val="24"/>
        </w:rPr>
        <w:t xml:space="preserve"> </w:t>
      </w:r>
      <w:r w:rsidR="00431C8D" w:rsidRPr="002A4AC6">
        <w:rPr>
          <w:rFonts w:ascii="Times New Roman" w:hAnsi="Times New Roman" w:cs="Times New Roman"/>
          <w:sz w:val="24"/>
          <w:szCs w:val="24"/>
        </w:rPr>
        <w:t xml:space="preserve">acepta </w:t>
      </w:r>
      <w:r w:rsidR="001633F0" w:rsidRPr="002A4AC6">
        <w:rPr>
          <w:rFonts w:ascii="Times New Roman" w:hAnsi="Times New Roman" w:cs="Times New Roman"/>
          <w:sz w:val="24"/>
          <w:szCs w:val="24"/>
        </w:rPr>
        <w:t>entonces el concepto de políticas públicas endógenas, resultado de la interacción</w:t>
      </w:r>
      <w:r w:rsidR="00894B44" w:rsidRPr="002A4AC6">
        <w:rPr>
          <w:rFonts w:ascii="Times New Roman" w:hAnsi="Times New Roman" w:cs="Times New Roman"/>
          <w:sz w:val="24"/>
          <w:szCs w:val="24"/>
        </w:rPr>
        <w:t xml:space="preserve"> de</w:t>
      </w:r>
      <w:r w:rsidR="001633F0" w:rsidRPr="002A4AC6">
        <w:rPr>
          <w:rFonts w:ascii="Times New Roman" w:hAnsi="Times New Roman" w:cs="Times New Roman"/>
          <w:sz w:val="24"/>
          <w:szCs w:val="24"/>
        </w:rPr>
        <w:t xml:space="preserve"> distintos agentes </w:t>
      </w:r>
      <w:r w:rsidR="000E16EF" w:rsidRPr="002A4AC6">
        <w:rPr>
          <w:rFonts w:ascii="Times New Roman" w:hAnsi="Times New Roman" w:cs="Times New Roman"/>
          <w:sz w:val="24"/>
          <w:szCs w:val="24"/>
        </w:rPr>
        <w:t xml:space="preserve">racionales, </w:t>
      </w:r>
      <w:r w:rsidR="001633F0" w:rsidRPr="002A4AC6">
        <w:rPr>
          <w:rFonts w:ascii="Times New Roman" w:hAnsi="Times New Roman" w:cs="Times New Roman"/>
          <w:sz w:val="24"/>
          <w:szCs w:val="24"/>
        </w:rPr>
        <w:t>con intereses</w:t>
      </w:r>
      <w:r w:rsidR="00894B44" w:rsidRPr="002A4AC6">
        <w:rPr>
          <w:rFonts w:ascii="Times New Roman" w:hAnsi="Times New Roman" w:cs="Times New Roman"/>
          <w:sz w:val="24"/>
          <w:szCs w:val="24"/>
        </w:rPr>
        <w:t xml:space="preserve"> particulares dentro del sistema;</w:t>
      </w:r>
      <w:r w:rsidR="001633F0" w:rsidRPr="002A4AC6">
        <w:rPr>
          <w:rFonts w:ascii="Times New Roman" w:hAnsi="Times New Roman" w:cs="Times New Roman"/>
          <w:sz w:val="24"/>
          <w:szCs w:val="24"/>
        </w:rPr>
        <w:t xml:space="preserve"> en contraposición a la percepción de políticas exógenas</w:t>
      </w:r>
      <w:r w:rsidR="00D45D17" w:rsidRPr="002A4AC6">
        <w:rPr>
          <w:rFonts w:ascii="Times New Roman" w:hAnsi="Times New Roman" w:cs="Times New Roman"/>
          <w:sz w:val="24"/>
          <w:szCs w:val="24"/>
        </w:rPr>
        <w:t>,</w:t>
      </w:r>
      <w:r w:rsidR="001633F0" w:rsidRPr="002A4AC6">
        <w:rPr>
          <w:rFonts w:ascii="Times New Roman" w:hAnsi="Times New Roman" w:cs="Times New Roman"/>
          <w:sz w:val="24"/>
          <w:szCs w:val="24"/>
        </w:rPr>
        <w:t xml:space="preserve"> establecidas por tecnócratas sabios y benevolentes</w:t>
      </w:r>
      <w:r w:rsidR="001633F0" w:rsidRPr="002A4AC6">
        <w:rPr>
          <w:rFonts w:ascii="Times New Roman" w:eastAsia="TimesNewRomanPSMT" w:hAnsi="Times New Roman" w:cs="Times New Roman"/>
          <w:sz w:val="24"/>
          <w:szCs w:val="24"/>
        </w:rPr>
        <w:t>. Todo esto</w:t>
      </w:r>
      <w:r w:rsidR="00E00C5D" w:rsidRPr="002A4AC6">
        <w:rPr>
          <w:rFonts w:ascii="Times New Roman" w:eastAsia="TimesNewRomanPSMT" w:hAnsi="Times New Roman" w:cs="Times New Roman"/>
          <w:sz w:val="24"/>
          <w:szCs w:val="24"/>
        </w:rPr>
        <w:t xml:space="preserve"> bajo un marco institucional definido. </w:t>
      </w:r>
    </w:p>
    <w:p w:rsidR="00B61D75" w:rsidRPr="00F80B27" w:rsidRDefault="002A4AC6" w:rsidP="00F80B27">
      <w:pPr>
        <w:pStyle w:val="Ttulo3"/>
        <w:numPr>
          <w:ilvl w:val="0"/>
          <w:numId w:val="16"/>
        </w:numPr>
        <w:spacing w:after="120" w:afterAutospacing="0" w:line="360" w:lineRule="auto"/>
        <w:rPr>
          <w:rFonts w:ascii="Cambria" w:eastAsia="TimesNewRomanPSMT" w:hAnsi="Cambria"/>
          <w:b w:val="0"/>
          <w:i/>
          <w:sz w:val="24"/>
        </w:rPr>
      </w:pPr>
      <w:bookmarkStart w:id="6" w:name="_Toc241944137"/>
      <w:r w:rsidRPr="00F80B27">
        <w:rPr>
          <w:rFonts w:ascii="Cambria" w:eastAsia="TimesNewRomanPSMT" w:hAnsi="Cambria"/>
          <w:b w:val="0"/>
          <w:i/>
          <w:sz w:val="24"/>
        </w:rPr>
        <w:t>Teoría de los C</w:t>
      </w:r>
      <w:r w:rsidR="00B61D75" w:rsidRPr="00F80B27">
        <w:rPr>
          <w:rFonts w:ascii="Cambria" w:eastAsia="TimesNewRomanPSMT" w:hAnsi="Cambria"/>
          <w:b w:val="0"/>
          <w:i/>
          <w:sz w:val="24"/>
        </w:rPr>
        <w:t xml:space="preserve">iclos </w:t>
      </w:r>
      <w:r w:rsidRPr="00F80B27">
        <w:rPr>
          <w:rFonts w:ascii="Cambria" w:eastAsia="TimesNewRomanPSMT" w:hAnsi="Cambria"/>
          <w:b w:val="0"/>
          <w:i/>
          <w:sz w:val="24"/>
        </w:rPr>
        <w:t>P</w:t>
      </w:r>
      <w:r w:rsidR="00B61D75" w:rsidRPr="00F80B27">
        <w:rPr>
          <w:rFonts w:ascii="Cambria" w:eastAsia="TimesNewRomanPSMT" w:hAnsi="Cambria"/>
          <w:b w:val="0"/>
          <w:i/>
          <w:sz w:val="24"/>
        </w:rPr>
        <w:t xml:space="preserve">olítico </w:t>
      </w:r>
      <w:r w:rsidRPr="00F80B27">
        <w:rPr>
          <w:rFonts w:ascii="Cambria" w:eastAsia="TimesNewRomanPSMT" w:hAnsi="Cambria"/>
          <w:b w:val="0"/>
          <w:i/>
          <w:sz w:val="24"/>
        </w:rPr>
        <w:t>E</w:t>
      </w:r>
      <w:r w:rsidR="00B61D75" w:rsidRPr="00F80B27">
        <w:rPr>
          <w:rFonts w:ascii="Cambria" w:eastAsia="TimesNewRomanPSMT" w:hAnsi="Cambria"/>
          <w:b w:val="0"/>
          <w:i/>
          <w:sz w:val="24"/>
        </w:rPr>
        <w:t>conómicos</w:t>
      </w:r>
      <w:bookmarkEnd w:id="6"/>
      <w:r w:rsidR="00B61D75" w:rsidRPr="00F80B27">
        <w:rPr>
          <w:rFonts w:ascii="Cambria" w:eastAsia="TimesNewRomanPSMT" w:hAnsi="Cambria"/>
          <w:b w:val="0"/>
          <w:i/>
          <w:sz w:val="24"/>
        </w:rPr>
        <w:t xml:space="preserve"> </w:t>
      </w:r>
    </w:p>
    <w:p w:rsidR="00280ECD" w:rsidRPr="002A4AC6" w:rsidRDefault="005A61F0" w:rsidP="00CF4670">
      <w:pPr>
        <w:autoSpaceDE w:val="0"/>
        <w:autoSpaceDN w:val="0"/>
        <w:adjustRightInd w:val="0"/>
        <w:spacing w:after="12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Para analizar</w:t>
      </w:r>
      <w:r w:rsidR="00B22FA4" w:rsidRPr="002A4AC6">
        <w:rPr>
          <w:rFonts w:ascii="Times New Roman" w:eastAsia="TimesNewRomanPSMT" w:hAnsi="Times New Roman" w:cs="Times New Roman"/>
          <w:sz w:val="24"/>
          <w:szCs w:val="24"/>
        </w:rPr>
        <w:t xml:space="preserve"> la estabilidad de las políticas </w:t>
      </w:r>
      <w:r w:rsidR="00742FFB" w:rsidRPr="002A4AC6">
        <w:rPr>
          <w:rFonts w:ascii="Times New Roman" w:eastAsia="TimesNewRomanPSMT" w:hAnsi="Times New Roman" w:cs="Times New Roman"/>
          <w:sz w:val="24"/>
          <w:szCs w:val="24"/>
        </w:rPr>
        <w:t>públicas</w:t>
      </w:r>
      <w:r w:rsidR="002D4CD0" w:rsidRPr="002A4AC6">
        <w:rPr>
          <w:rFonts w:ascii="Times New Roman" w:eastAsia="TimesNewRomanPSMT" w:hAnsi="Times New Roman" w:cs="Times New Roman"/>
          <w:sz w:val="24"/>
          <w:szCs w:val="24"/>
        </w:rPr>
        <w:t>,</w:t>
      </w:r>
      <w:r w:rsidR="001B6C1D" w:rsidRPr="002A4AC6">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es necesario aproximarse inicialmente</w:t>
      </w:r>
      <w:r w:rsidR="00B22FA4" w:rsidRPr="002A4AC6">
        <w:rPr>
          <w:rFonts w:ascii="Times New Roman" w:eastAsia="TimesNewRomanPSMT" w:hAnsi="Times New Roman" w:cs="Times New Roman"/>
          <w:sz w:val="24"/>
          <w:szCs w:val="24"/>
        </w:rPr>
        <w:t xml:space="preserve"> a la discusión acerca de los ciclos político</w:t>
      </w:r>
      <w:r w:rsidR="00431C8D" w:rsidRPr="002A4AC6">
        <w:rPr>
          <w:rFonts w:ascii="Times New Roman" w:eastAsia="TimesNewRomanPSMT" w:hAnsi="Times New Roman" w:cs="Times New Roman"/>
          <w:sz w:val="24"/>
          <w:szCs w:val="24"/>
        </w:rPr>
        <w:t xml:space="preserve"> económicos</w:t>
      </w:r>
      <w:r w:rsidR="00B22FA4" w:rsidRPr="002A4AC6">
        <w:rPr>
          <w:rFonts w:ascii="Times New Roman" w:eastAsia="TimesNewRomanPSMT" w:hAnsi="Times New Roman" w:cs="Times New Roman"/>
          <w:sz w:val="24"/>
          <w:szCs w:val="24"/>
        </w:rPr>
        <w:t>. Esta discusión</w:t>
      </w:r>
      <w:r w:rsidR="004E6CB0">
        <w:rPr>
          <w:rFonts w:ascii="Times New Roman" w:eastAsia="TimesNewRomanPSMT" w:hAnsi="Times New Roman" w:cs="Times New Roman"/>
          <w:sz w:val="24"/>
          <w:szCs w:val="24"/>
        </w:rPr>
        <w:t>,</w:t>
      </w:r>
      <w:r w:rsidR="00B22FA4" w:rsidRPr="002A4AC6">
        <w:rPr>
          <w:rFonts w:ascii="Times New Roman" w:eastAsia="TimesNewRomanPSMT" w:hAnsi="Times New Roman" w:cs="Times New Roman"/>
          <w:sz w:val="24"/>
          <w:szCs w:val="24"/>
        </w:rPr>
        <w:t xml:space="preserve"> de gran prolijidad</w:t>
      </w:r>
      <w:r w:rsidR="004E6CB0">
        <w:rPr>
          <w:rFonts w:ascii="Times New Roman" w:eastAsia="TimesNewRomanPSMT" w:hAnsi="Times New Roman" w:cs="Times New Roman"/>
          <w:sz w:val="24"/>
          <w:szCs w:val="24"/>
        </w:rPr>
        <w:t>,</w:t>
      </w:r>
      <w:r w:rsidR="00280ECD" w:rsidRPr="002A4AC6">
        <w:rPr>
          <w:rFonts w:ascii="Times New Roman" w:eastAsia="TimesNewRomanPSMT" w:hAnsi="Times New Roman" w:cs="Times New Roman"/>
          <w:sz w:val="24"/>
          <w:szCs w:val="24"/>
        </w:rPr>
        <w:t xml:space="preserve"> se ha interesado en analizar cómo los cambios</w:t>
      </w:r>
      <w:r w:rsidR="00B22FA4" w:rsidRPr="002A4AC6">
        <w:rPr>
          <w:rFonts w:ascii="Times New Roman" w:eastAsia="TimesNewRomanPSMT" w:hAnsi="Times New Roman" w:cs="Times New Roman"/>
          <w:sz w:val="24"/>
          <w:szCs w:val="24"/>
        </w:rPr>
        <w:t xml:space="preserve"> de gobierno podrían incorporar traumatismos en la actividad </w:t>
      </w:r>
      <w:r w:rsidR="001F5F96" w:rsidRPr="002A4AC6">
        <w:rPr>
          <w:rFonts w:ascii="Times New Roman" w:eastAsia="TimesNewRomanPSMT" w:hAnsi="Times New Roman" w:cs="Times New Roman"/>
          <w:sz w:val="24"/>
          <w:szCs w:val="24"/>
        </w:rPr>
        <w:t xml:space="preserve">económica, </w:t>
      </w:r>
      <w:r w:rsidR="00F5225E" w:rsidRPr="002A4AC6">
        <w:rPr>
          <w:rFonts w:ascii="Times New Roman" w:eastAsia="TimesNewRomanPSMT" w:hAnsi="Times New Roman" w:cs="Times New Roman"/>
          <w:sz w:val="24"/>
          <w:szCs w:val="24"/>
        </w:rPr>
        <w:t>est</w:t>
      </w:r>
      <w:r w:rsidR="0077139A" w:rsidRPr="002A4AC6">
        <w:rPr>
          <w:rFonts w:ascii="Times New Roman" w:eastAsia="TimesNewRomanPSMT" w:hAnsi="Times New Roman" w:cs="Times New Roman"/>
          <w:sz w:val="24"/>
          <w:szCs w:val="24"/>
        </w:rPr>
        <w:t>o</w:t>
      </w:r>
      <w:r>
        <w:rPr>
          <w:rFonts w:ascii="Times New Roman" w:eastAsia="TimesNewRomanPSMT" w:hAnsi="Times New Roman" w:cs="Times New Roman"/>
          <w:sz w:val="24"/>
          <w:szCs w:val="24"/>
        </w:rPr>
        <w:t>,</w:t>
      </w:r>
      <w:r w:rsidR="0077139A" w:rsidRPr="002A4AC6">
        <w:rPr>
          <w:rFonts w:ascii="Times New Roman" w:eastAsia="TimesNewRomanPSMT" w:hAnsi="Times New Roman" w:cs="Times New Roman"/>
          <w:sz w:val="24"/>
          <w:szCs w:val="24"/>
        </w:rPr>
        <w:t xml:space="preserve"> luego de aceptar cierto </w:t>
      </w:r>
      <w:r w:rsidR="0077139A" w:rsidRPr="002A4AC6">
        <w:rPr>
          <w:rFonts w:ascii="Times New Roman" w:eastAsia="TimesNewRomanPSMT" w:hAnsi="Times New Roman" w:cs="Times New Roman"/>
          <w:i/>
          <w:sz w:val="24"/>
          <w:szCs w:val="24"/>
        </w:rPr>
        <w:t>trade-</w:t>
      </w:r>
      <w:r w:rsidR="00F5225E" w:rsidRPr="002A4AC6">
        <w:rPr>
          <w:rFonts w:ascii="Times New Roman" w:eastAsia="TimesNewRomanPSMT" w:hAnsi="Times New Roman" w:cs="Times New Roman"/>
          <w:i/>
          <w:sz w:val="24"/>
          <w:szCs w:val="24"/>
        </w:rPr>
        <w:t>off</w:t>
      </w:r>
      <w:r w:rsidR="00F5225E" w:rsidRPr="002A4AC6">
        <w:rPr>
          <w:rFonts w:ascii="Times New Roman" w:eastAsia="TimesNewRomanPSMT" w:hAnsi="Times New Roman" w:cs="Times New Roman"/>
          <w:sz w:val="24"/>
          <w:szCs w:val="24"/>
        </w:rPr>
        <w:t xml:space="preserve"> entre inflación y </w:t>
      </w:r>
      <w:r w:rsidR="00296D47">
        <w:rPr>
          <w:rFonts w:ascii="Times New Roman" w:eastAsia="TimesNewRomanPSMT" w:hAnsi="Times New Roman" w:cs="Times New Roman"/>
          <w:sz w:val="24"/>
          <w:szCs w:val="24"/>
        </w:rPr>
        <w:t>des</w:t>
      </w:r>
      <w:r w:rsidR="00F5225E" w:rsidRPr="002A4AC6">
        <w:rPr>
          <w:rFonts w:ascii="Times New Roman" w:eastAsia="TimesNewRomanPSMT" w:hAnsi="Times New Roman" w:cs="Times New Roman"/>
          <w:sz w:val="24"/>
          <w:szCs w:val="24"/>
        </w:rPr>
        <w:t>empleo. La discusión es básicamente desarrollada desde dos frentes</w:t>
      </w:r>
      <w:r w:rsidR="00A43F6E">
        <w:rPr>
          <w:rFonts w:ascii="Times New Roman" w:eastAsia="TimesNewRomanPSMT" w:hAnsi="Times New Roman" w:cs="Times New Roman"/>
          <w:sz w:val="24"/>
          <w:szCs w:val="24"/>
        </w:rPr>
        <w:t>; e</w:t>
      </w:r>
      <w:r w:rsidR="00F5225E" w:rsidRPr="002A4AC6">
        <w:rPr>
          <w:rFonts w:ascii="Times New Roman" w:eastAsia="TimesNewRomanPSMT" w:hAnsi="Times New Roman" w:cs="Times New Roman"/>
          <w:sz w:val="24"/>
          <w:szCs w:val="24"/>
        </w:rPr>
        <w:t>l de los modelos oportunistas</w:t>
      </w:r>
      <w:r w:rsidR="00A43F6E">
        <w:rPr>
          <w:rFonts w:ascii="Times New Roman" w:eastAsia="TimesNewRomanPSMT" w:hAnsi="Times New Roman" w:cs="Times New Roman"/>
          <w:sz w:val="24"/>
          <w:szCs w:val="24"/>
        </w:rPr>
        <w:t xml:space="preserve"> es el primer</w:t>
      </w:r>
      <w:r>
        <w:rPr>
          <w:rFonts w:ascii="Times New Roman" w:eastAsia="TimesNewRomanPSMT" w:hAnsi="Times New Roman" w:cs="Times New Roman"/>
          <w:sz w:val="24"/>
          <w:szCs w:val="24"/>
        </w:rPr>
        <w:t>o de ellos</w:t>
      </w:r>
      <w:r w:rsidR="00B548C7">
        <w:rPr>
          <w:rFonts w:ascii="Times New Roman" w:eastAsia="TimesNewRomanPSMT" w:hAnsi="Times New Roman" w:cs="Times New Roman"/>
          <w:sz w:val="24"/>
          <w:szCs w:val="24"/>
        </w:rPr>
        <w:t>. Estos modelos</w:t>
      </w:r>
      <w:r>
        <w:rPr>
          <w:rFonts w:ascii="Times New Roman" w:eastAsia="TimesNewRomanPSMT" w:hAnsi="Times New Roman" w:cs="Times New Roman"/>
          <w:sz w:val="24"/>
          <w:szCs w:val="24"/>
        </w:rPr>
        <w:t>,</w:t>
      </w:r>
      <w:r w:rsidR="00280ECD" w:rsidRPr="002A4AC6">
        <w:rPr>
          <w:rFonts w:ascii="Times New Roman" w:eastAsia="TimesNewRomanPSMT" w:hAnsi="Times New Roman" w:cs="Times New Roman"/>
          <w:sz w:val="24"/>
          <w:szCs w:val="24"/>
        </w:rPr>
        <w:t xml:space="preserve"> </w:t>
      </w:r>
      <w:r w:rsidR="00B548C7">
        <w:rPr>
          <w:rFonts w:ascii="Times New Roman" w:eastAsia="TimesNewRomanPSMT" w:hAnsi="Times New Roman" w:cs="Times New Roman"/>
          <w:sz w:val="24"/>
          <w:szCs w:val="24"/>
        </w:rPr>
        <w:t>o</w:t>
      </w:r>
      <w:r w:rsidR="00280ECD" w:rsidRPr="002A4AC6">
        <w:rPr>
          <w:rFonts w:ascii="Times New Roman" w:eastAsia="TimesNewRomanPSMT" w:hAnsi="Times New Roman" w:cs="Times New Roman"/>
          <w:sz w:val="24"/>
          <w:szCs w:val="24"/>
        </w:rPr>
        <w:t xml:space="preserve">riginados en los </w:t>
      </w:r>
      <w:r w:rsidR="00494986" w:rsidRPr="002A4AC6">
        <w:rPr>
          <w:rFonts w:ascii="Times New Roman" w:eastAsia="TimesNewRomanPSMT" w:hAnsi="Times New Roman" w:cs="Times New Roman"/>
          <w:sz w:val="24"/>
          <w:szCs w:val="24"/>
        </w:rPr>
        <w:t xml:space="preserve">setenta </w:t>
      </w:r>
      <w:r w:rsidR="00431C8D" w:rsidRPr="002A4AC6">
        <w:rPr>
          <w:rFonts w:ascii="Times New Roman" w:eastAsia="TimesNewRomanPSMT" w:hAnsi="Times New Roman" w:cs="Times New Roman"/>
          <w:sz w:val="24"/>
          <w:szCs w:val="24"/>
        </w:rPr>
        <w:t xml:space="preserve">a partir de las tesis </w:t>
      </w:r>
      <w:r w:rsidR="00280ECD" w:rsidRPr="002A4AC6">
        <w:rPr>
          <w:rFonts w:ascii="Times New Roman" w:eastAsia="TimesNewRomanPSMT" w:hAnsi="Times New Roman" w:cs="Times New Roman"/>
          <w:sz w:val="24"/>
          <w:szCs w:val="24"/>
        </w:rPr>
        <w:t>de N</w:t>
      </w:r>
      <w:r w:rsidR="00F5225E" w:rsidRPr="002A4AC6">
        <w:rPr>
          <w:rFonts w:ascii="Times New Roman" w:eastAsia="TimesNewRomanPSMT" w:hAnsi="Times New Roman" w:cs="Times New Roman"/>
          <w:sz w:val="24"/>
          <w:szCs w:val="24"/>
        </w:rPr>
        <w:t>ordhaus</w:t>
      </w:r>
      <w:r w:rsidR="00431C8D" w:rsidRPr="002A4AC6">
        <w:rPr>
          <w:rFonts w:ascii="Times New Roman" w:eastAsia="TimesNewRomanPSMT" w:hAnsi="Times New Roman" w:cs="Times New Roman"/>
          <w:sz w:val="24"/>
          <w:szCs w:val="24"/>
        </w:rPr>
        <w:t xml:space="preserve"> (1975)</w:t>
      </w:r>
      <w:r w:rsidR="00F5225E" w:rsidRPr="002A4AC6">
        <w:rPr>
          <w:rFonts w:ascii="Times New Roman" w:eastAsia="TimesNewRomanPSMT" w:hAnsi="Times New Roman" w:cs="Times New Roman"/>
          <w:sz w:val="24"/>
          <w:szCs w:val="24"/>
        </w:rPr>
        <w:t>, habla</w:t>
      </w:r>
      <w:r w:rsidR="00A43F6E">
        <w:rPr>
          <w:rFonts w:ascii="Times New Roman" w:eastAsia="TimesNewRomanPSMT" w:hAnsi="Times New Roman" w:cs="Times New Roman"/>
          <w:sz w:val="24"/>
          <w:szCs w:val="24"/>
        </w:rPr>
        <w:t>n</w:t>
      </w:r>
      <w:r w:rsidR="00F5225E" w:rsidRPr="002A4AC6">
        <w:rPr>
          <w:rFonts w:ascii="Times New Roman" w:eastAsia="TimesNewRomanPSMT" w:hAnsi="Times New Roman" w:cs="Times New Roman"/>
          <w:sz w:val="24"/>
          <w:szCs w:val="24"/>
        </w:rPr>
        <w:t xml:space="preserve"> de gobiernos que </w:t>
      </w:r>
      <w:r w:rsidR="00F607CD" w:rsidRPr="002A4AC6">
        <w:rPr>
          <w:rFonts w:ascii="Times New Roman" w:eastAsia="TimesNewRomanPSMT" w:hAnsi="Times New Roman" w:cs="Times New Roman"/>
          <w:sz w:val="24"/>
          <w:szCs w:val="24"/>
        </w:rPr>
        <w:t xml:space="preserve">buscan ser reelegidos, por lo que </w:t>
      </w:r>
      <w:r w:rsidR="00A43F6E">
        <w:rPr>
          <w:rFonts w:ascii="Times New Roman" w:eastAsia="TimesNewRomanPSMT" w:hAnsi="Times New Roman" w:cs="Times New Roman"/>
          <w:sz w:val="24"/>
          <w:szCs w:val="24"/>
        </w:rPr>
        <w:t>escogen</w:t>
      </w:r>
      <w:r w:rsidR="00F5225E" w:rsidRPr="002A4AC6">
        <w:rPr>
          <w:rFonts w:ascii="Times New Roman" w:eastAsia="TimesNewRomanPSMT" w:hAnsi="Times New Roman" w:cs="Times New Roman"/>
          <w:sz w:val="24"/>
          <w:szCs w:val="24"/>
        </w:rPr>
        <w:t xml:space="preserve"> entre inflación o </w:t>
      </w:r>
      <w:r w:rsidR="00B548C7">
        <w:rPr>
          <w:rFonts w:ascii="Times New Roman" w:eastAsia="TimesNewRomanPSMT" w:hAnsi="Times New Roman" w:cs="Times New Roman"/>
          <w:sz w:val="24"/>
          <w:szCs w:val="24"/>
        </w:rPr>
        <w:t>desem</w:t>
      </w:r>
      <w:r w:rsidR="00F5225E" w:rsidRPr="002A4AC6">
        <w:rPr>
          <w:rFonts w:ascii="Times New Roman" w:eastAsia="TimesNewRomanPSMT" w:hAnsi="Times New Roman" w:cs="Times New Roman"/>
          <w:sz w:val="24"/>
          <w:szCs w:val="24"/>
        </w:rPr>
        <w:t>pleo según la etapa electoral</w:t>
      </w:r>
      <w:r w:rsidR="00280ECD" w:rsidRPr="002A4AC6">
        <w:rPr>
          <w:rFonts w:ascii="Times New Roman" w:eastAsia="TimesNewRomanPSMT" w:hAnsi="Times New Roman" w:cs="Times New Roman"/>
          <w:sz w:val="24"/>
          <w:szCs w:val="24"/>
        </w:rPr>
        <w:t xml:space="preserve"> en la que se encuentre</w:t>
      </w:r>
      <w:r w:rsidR="00F607CD" w:rsidRPr="002A4AC6">
        <w:rPr>
          <w:rFonts w:ascii="Times New Roman" w:eastAsia="TimesNewRomanPSMT" w:hAnsi="Times New Roman" w:cs="Times New Roman"/>
          <w:sz w:val="24"/>
          <w:szCs w:val="24"/>
        </w:rPr>
        <w:t>n,</w:t>
      </w:r>
      <w:r w:rsidR="00F5225E" w:rsidRPr="002A4AC6">
        <w:rPr>
          <w:rFonts w:ascii="Times New Roman" w:eastAsia="TimesNewRomanPSMT" w:hAnsi="Times New Roman" w:cs="Times New Roman"/>
          <w:sz w:val="24"/>
          <w:szCs w:val="24"/>
        </w:rPr>
        <w:t xml:space="preserve"> </w:t>
      </w:r>
      <w:r w:rsidR="00280ECD" w:rsidRPr="002A4AC6">
        <w:rPr>
          <w:rFonts w:ascii="Times New Roman" w:eastAsia="TimesNewRomanPSMT" w:hAnsi="Times New Roman" w:cs="Times New Roman"/>
          <w:sz w:val="24"/>
          <w:szCs w:val="24"/>
        </w:rPr>
        <w:t xml:space="preserve">generando </w:t>
      </w:r>
      <w:r w:rsidR="00431C8D" w:rsidRPr="002A4AC6">
        <w:rPr>
          <w:rFonts w:ascii="Times New Roman" w:eastAsia="TimesNewRomanPSMT" w:hAnsi="Times New Roman" w:cs="Times New Roman"/>
          <w:sz w:val="24"/>
          <w:szCs w:val="24"/>
        </w:rPr>
        <w:t>así</w:t>
      </w:r>
      <w:r>
        <w:rPr>
          <w:rFonts w:ascii="Times New Roman" w:eastAsia="TimesNewRomanPSMT" w:hAnsi="Times New Roman" w:cs="Times New Roman"/>
          <w:sz w:val="24"/>
          <w:szCs w:val="24"/>
        </w:rPr>
        <w:t>,</w:t>
      </w:r>
      <w:r w:rsidR="00280ECD" w:rsidRPr="002A4AC6">
        <w:rPr>
          <w:rFonts w:ascii="Times New Roman" w:eastAsia="TimesNewRomanPSMT" w:hAnsi="Times New Roman" w:cs="Times New Roman"/>
          <w:sz w:val="24"/>
          <w:szCs w:val="24"/>
        </w:rPr>
        <w:t xml:space="preserve"> ciclo</w:t>
      </w:r>
      <w:r w:rsidR="00F607CD" w:rsidRPr="002A4AC6">
        <w:rPr>
          <w:rFonts w:ascii="Times New Roman" w:eastAsia="TimesNewRomanPSMT" w:hAnsi="Times New Roman" w:cs="Times New Roman"/>
          <w:sz w:val="24"/>
          <w:szCs w:val="24"/>
        </w:rPr>
        <w:t>s</w:t>
      </w:r>
      <w:r w:rsidR="00280ECD" w:rsidRPr="002A4AC6">
        <w:rPr>
          <w:rFonts w:ascii="Times New Roman" w:eastAsia="TimesNewRomanPSMT" w:hAnsi="Times New Roman" w:cs="Times New Roman"/>
          <w:sz w:val="24"/>
          <w:szCs w:val="24"/>
        </w:rPr>
        <w:t xml:space="preserve"> económico</w:t>
      </w:r>
      <w:r w:rsidR="00F607CD" w:rsidRPr="002A4AC6">
        <w:rPr>
          <w:rFonts w:ascii="Times New Roman" w:eastAsia="TimesNewRomanPSMT" w:hAnsi="Times New Roman" w:cs="Times New Roman"/>
          <w:sz w:val="24"/>
          <w:szCs w:val="24"/>
        </w:rPr>
        <w:t>s,</w:t>
      </w:r>
      <w:r w:rsidR="00280ECD" w:rsidRPr="002A4AC6">
        <w:rPr>
          <w:rFonts w:ascii="Times New Roman" w:eastAsia="TimesNewRomanPSMT" w:hAnsi="Times New Roman" w:cs="Times New Roman"/>
          <w:sz w:val="24"/>
          <w:szCs w:val="24"/>
        </w:rPr>
        <w:t xml:space="preserve"> por lo general de expansión en época preelectoral y </w:t>
      </w:r>
      <w:r w:rsidR="00431C8D" w:rsidRPr="002A4AC6">
        <w:rPr>
          <w:rFonts w:ascii="Times New Roman" w:eastAsia="TimesNewRomanPSMT" w:hAnsi="Times New Roman" w:cs="Times New Roman"/>
          <w:sz w:val="24"/>
          <w:szCs w:val="24"/>
        </w:rPr>
        <w:t>restrictivo</w:t>
      </w:r>
      <w:r>
        <w:rPr>
          <w:rFonts w:ascii="Times New Roman" w:eastAsia="TimesNewRomanPSMT" w:hAnsi="Times New Roman" w:cs="Times New Roman"/>
          <w:sz w:val="24"/>
          <w:szCs w:val="24"/>
        </w:rPr>
        <w:t>s</w:t>
      </w:r>
      <w:r w:rsidR="00280ECD" w:rsidRPr="002A4AC6">
        <w:rPr>
          <w:rFonts w:ascii="Times New Roman" w:eastAsia="TimesNewRomanPSMT" w:hAnsi="Times New Roman" w:cs="Times New Roman"/>
          <w:sz w:val="24"/>
          <w:szCs w:val="24"/>
        </w:rPr>
        <w:t xml:space="preserve"> </w:t>
      </w:r>
      <w:r w:rsidR="00431C8D" w:rsidRPr="002A4AC6">
        <w:rPr>
          <w:rFonts w:ascii="Times New Roman" w:eastAsia="TimesNewRomanPSMT" w:hAnsi="Times New Roman" w:cs="Times New Roman"/>
          <w:sz w:val="24"/>
          <w:szCs w:val="24"/>
        </w:rPr>
        <w:t>después de los comicios</w:t>
      </w:r>
      <w:r w:rsidR="00F5225E" w:rsidRPr="002A4AC6">
        <w:rPr>
          <w:rFonts w:ascii="Times New Roman" w:eastAsia="TimesNewRomanPSMT" w:hAnsi="Times New Roman" w:cs="Times New Roman"/>
          <w:sz w:val="24"/>
          <w:szCs w:val="24"/>
        </w:rPr>
        <w:t xml:space="preserve">. </w:t>
      </w:r>
    </w:p>
    <w:p w:rsidR="00204379" w:rsidRPr="002A4AC6" w:rsidRDefault="00431C8D"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Má</w:t>
      </w:r>
      <w:r w:rsidR="00280ECD" w:rsidRPr="002A4AC6">
        <w:rPr>
          <w:rFonts w:ascii="Times New Roman" w:eastAsia="TimesNewRomanPSMT" w:hAnsi="Times New Roman" w:cs="Times New Roman"/>
          <w:sz w:val="24"/>
          <w:szCs w:val="24"/>
        </w:rPr>
        <w:t>s vinculado a nuestro análisis</w:t>
      </w:r>
      <w:r w:rsidRPr="002A4AC6">
        <w:rPr>
          <w:rFonts w:ascii="Times New Roman" w:eastAsia="TimesNewRomanPSMT" w:hAnsi="Times New Roman" w:cs="Times New Roman"/>
          <w:sz w:val="24"/>
          <w:szCs w:val="24"/>
        </w:rPr>
        <w:t xml:space="preserve"> se encuentra el otro frente de </w:t>
      </w:r>
      <w:r w:rsidR="00F607CD" w:rsidRPr="002A4AC6">
        <w:rPr>
          <w:rFonts w:ascii="Times New Roman" w:eastAsia="TimesNewRomanPSMT" w:hAnsi="Times New Roman" w:cs="Times New Roman"/>
          <w:sz w:val="24"/>
          <w:szCs w:val="24"/>
        </w:rPr>
        <w:t>debate</w:t>
      </w:r>
      <w:r w:rsidR="00631189" w:rsidRPr="002A4AC6">
        <w:rPr>
          <w:rFonts w:ascii="Times New Roman" w:eastAsia="TimesNewRomanPSMT" w:hAnsi="Times New Roman" w:cs="Times New Roman"/>
          <w:sz w:val="24"/>
          <w:szCs w:val="24"/>
        </w:rPr>
        <w:t>,</w:t>
      </w:r>
      <w:r w:rsidR="00F5225E" w:rsidRPr="002A4AC6">
        <w:rPr>
          <w:rFonts w:ascii="Times New Roman" w:eastAsia="TimesNewRomanPSMT" w:hAnsi="Times New Roman" w:cs="Times New Roman"/>
          <w:sz w:val="24"/>
          <w:szCs w:val="24"/>
        </w:rPr>
        <w:t xml:space="preserve"> es el de los modelos </w:t>
      </w:r>
      <w:r w:rsidR="00631189" w:rsidRPr="002A4AC6">
        <w:rPr>
          <w:rFonts w:ascii="Times New Roman" w:eastAsia="TimesNewRomanPSMT" w:hAnsi="Times New Roman" w:cs="Times New Roman"/>
          <w:sz w:val="24"/>
          <w:szCs w:val="24"/>
        </w:rPr>
        <w:t>partidistas</w:t>
      </w:r>
      <w:r w:rsidR="00F5225E" w:rsidRPr="002A4AC6">
        <w:rPr>
          <w:rFonts w:ascii="Times New Roman" w:eastAsia="TimesNewRomanPSMT" w:hAnsi="Times New Roman" w:cs="Times New Roman"/>
          <w:sz w:val="24"/>
          <w:szCs w:val="24"/>
        </w:rPr>
        <w:t xml:space="preserve">, </w:t>
      </w:r>
      <w:r w:rsidR="00280ECD" w:rsidRPr="002A4AC6">
        <w:rPr>
          <w:rFonts w:ascii="Times New Roman" w:eastAsia="TimesNewRomanPSMT" w:hAnsi="Times New Roman" w:cs="Times New Roman"/>
          <w:sz w:val="24"/>
          <w:szCs w:val="24"/>
        </w:rPr>
        <w:t>he</w:t>
      </w:r>
      <w:r w:rsidRPr="002A4AC6">
        <w:rPr>
          <w:rFonts w:ascii="Times New Roman" w:eastAsia="TimesNewRomanPSMT" w:hAnsi="Times New Roman" w:cs="Times New Roman"/>
          <w:sz w:val="24"/>
          <w:szCs w:val="24"/>
        </w:rPr>
        <w:t>rederos de la tradición h</w:t>
      </w:r>
      <w:r w:rsidR="00E73D4C" w:rsidRPr="002A4AC6">
        <w:rPr>
          <w:rFonts w:ascii="Times New Roman" w:eastAsia="TimesNewRomanPSMT" w:hAnsi="Times New Roman" w:cs="Times New Roman"/>
          <w:sz w:val="24"/>
          <w:szCs w:val="24"/>
        </w:rPr>
        <w:t>ibbs</w:t>
      </w:r>
      <w:r w:rsidRPr="002A4AC6">
        <w:rPr>
          <w:rFonts w:ascii="Times New Roman" w:eastAsia="TimesNewRomanPSMT" w:hAnsi="Times New Roman" w:cs="Times New Roman"/>
          <w:sz w:val="24"/>
          <w:szCs w:val="24"/>
        </w:rPr>
        <w:t>iana (Hibbs, 1977)</w:t>
      </w:r>
      <w:r w:rsidR="00243A8D" w:rsidRPr="002A4AC6">
        <w:rPr>
          <w:rFonts w:ascii="Times New Roman" w:eastAsia="TimesNewRomanPSMT" w:hAnsi="Times New Roman" w:cs="Times New Roman"/>
          <w:sz w:val="24"/>
          <w:szCs w:val="24"/>
        </w:rPr>
        <w:t>. Estos</w:t>
      </w:r>
      <w:r w:rsidR="00B22FA4" w:rsidRPr="002A4AC6">
        <w:rPr>
          <w:rFonts w:ascii="Times New Roman" w:eastAsia="TimesNewRomanPSMT" w:hAnsi="Times New Roman" w:cs="Times New Roman"/>
          <w:sz w:val="24"/>
          <w:szCs w:val="24"/>
        </w:rPr>
        <w:t xml:space="preserve"> </w:t>
      </w:r>
      <w:r w:rsidR="00280ECD" w:rsidRPr="002A4AC6">
        <w:rPr>
          <w:rFonts w:ascii="Times New Roman" w:eastAsia="TimesNewRomanPSMT" w:hAnsi="Times New Roman" w:cs="Times New Roman"/>
          <w:sz w:val="24"/>
          <w:szCs w:val="24"/>
        </w:rPr>
        <w:t>hablan de políticos ide</w:t>
      </w:r>
      <w:r w:rsidR="00494986" w:rsidRPr="002A4AC6">
        <w:rPr>
          <w:rFonts w:ascii="Times New Roman" w:eastAsia="TimesNewRomanPSMT" w:hAnsi="Times New Roman" w:cs="Times New Roman"/>
          <w:sz w:val="24"/>
          <w:szCs w:val="24"/>
        </w:rPr>
        <w:t>ologizados,</w:t>
      </w:r>
      <w:r w:rsidR="00280ECD" w:rsidRPr="002A4AC6">
        <w:rPr>
          <w:rFonts w:ascii="Times New Roman" w:eastAsia="TimesNewRomanPSMT" w:hAnsi="Times New Roman" w:cs="Times New Roman"/>
          <w:sz w:val="24"/>
          <w:szCs w:val="24"/>
        </w:rPr>
        <w:t xml:space="preserve"> que no están interesados exclusivamente en perpetuarse en el g</w:t>
      </w:r>
      <w:r w:rsidR="00243A8D" w:rsidRPr="002A4AC6">
        <w:rPr>
          <w:rFonts w:ascii="Times New Roman" w:eastAsia="TimesNewRomanPSMT" w:hAnsi="Times New Roman" w:cs="Times New Roman"/>
          <w:sz w:val="24"/>
          <w:szCs w:val="24"/>
        </w:rPr>
        <w:t>obierno</w:t>
      </w:r>
      <w:r w:rsidR="004E6CB0">
        <w:rPr>
          <w:rFonts w:ascii="Times New Roman" w:eastAsia="TimesNewRomanPSMT" w:hAnsi="Times New Roman" w:cs="Times New Roman"/>
          <w:sz w:val="24"/>
          <w:szCs w:val="24"/>
        </w:rPr>
        <w:t>,</w:t>
      </w:r>
      <w:r w:rsidR="00243A8D" w:rsidRPr="002A4AC6">
        <w:rPr>
          <w:rFonts w:ascii="Times New Roman" w:eastAsia="TimesNewRomanPSMT" w:hAnsi="Times New Roman" w:cs="Times New Roman"/>
          <w:sz w:val="24"/>
          <w:szCs w:val="24"/>
        </w:rPr>
        <w:t xml:space="preserve"> sino que desean</w:t>
      </w:r>
      <w:r w:rsidR="00280ECD" w:rsidRPr="002A4AC6">
        <w:rPr>
          <w:rFonts w:ascii="Times New Roman" w:eastAsia="TimesNewRomanPSMT" w:hAnsi="Times New Roman" w:cs="Times New Roman"/>
          <w:sz w:val="24"/>
          <w:szCs w:val="24"/>
        </w:rPr>
        <w:t xml:space="preserve"> ejecut</w:t>
      </w:r>
      <w:r w:rsidR="00243A8D" w:rsidRPr="002A4AC6">
        <w:rPr>
          <w:rFonts w:ascii="Times New Roman" w:eastAsia="TimesNewRomanPSMT" w:hAnsi="Times New Roman" w:cs="Times New Roman"/>
          <w:sz w:val="24"/>
          <w:szCs w:val="24"/>
        </w:rPr>
        <w:t>ar cierto tipo de medidas de su predilección.</w:t>
      </w:r>
      <w:r w:rsidR="00280ECD" w:rsidRPr="002A4AC6">
        <w:rPr>
          <w:rFonts w:ascii="Times New Roman" w:eastAsia="TimesNewRomanPSMT" w:hAnsi="Times New Roman" w:cs="Times New Roman"/>
          <w:sz w:val="24"/>
          <w:szCs w:val="24"/>
        </w:rPr>
        <w:t xml:space="preserve"> </w:t>
      </w:r>
      <w:r w:rsidR="00243A8D" w:rsidRPr="002A4AC6">
        <w:rPr>
          <w:rFonts w:ascii="Times New Roman" w:eastAsia="TimesNewRomanPSMT" w:hAnsi="Times New Roman" w:cs="Times New Roman"/>
          <w:sz w:val="24"/>
          <w:szCs w:val="24"/>
        </w:rPr>
        <w:t>De tal forma,</w:t>
      </w:r>
      <w:r w:rsidR="00280ECD" w:rsidRPr="002A4AC6">
        <w:rPr>
          <w:rFonts w:ascii="Times New Roman" w:eastAsia="TimesNewRomanPSMT" w:hAnsi="Times New Roman" w:cs="Times New Roman"/>
          <w:sz w:val="24"/>
          <w:szCs w:val="24"/>
        </w:rPr>
        <w:t xml:space="preserve"> a grandes rasgos</w:t>
      </w:r>
      <w:r w:rsidR="00243A8D" w:rsidRPr="002A4AC6">
        <w:rPr>
          <w:rFonts w:ascii="Times New Roman" w:eastAsia="TimesNewRomanPSMT" w:hAnsi="Times New Roman" w:cs="Times New Roman"/>
          <w:sz w:val="24"/>
          <w:szCs w:val="24"/>
        </w:rPr>
        <w:t>,</w:t>
      </w:r>
      <w:r w:rsidR="00280ECD" w:rsidRPr="002A4AC6">
        <w:rPr>
          <w:rFonts w:ascii="Times New Roman" w:eastAsia="TimesNewRomanPSMT" w:hAnsi="Times New Roman" w:cs="Times New Roman"/>
          <w:sz w:val="24"/>
          <w:szCs w:val="24"/>
        </w:rPr>
        <w:t xml:space="preserve"> se reconoce que </w:t>
      </w:r>
      <w:r w:rsidR="00494986" w:rsidRPr="002A4AC6">
        <w:rPr>
          <w:rFonts w:ascii="Times New Roman" w:eastAsia="TimesNewRomanPSMT" w:hAnsi="Times New Roman" w:cs="Times New Roman"/>
          <w:sz w:val="24"/>
          <w:szCs w:val="24"/>
        </w:rPr>
        <w:t>los gobiernos</w:t>
      </w:r>
      <w:r w:rsidR="00280ECD" w:rsidRPr="002A4AC6">
        <w:rPr>
          <w:rFonts w:ascii="Times New Roman" w:eastAsia="TimesNewRomanPSMT" w:hAnsi="Times New Roman" w:cs="Times New Roman"/>
          <w:sz w:val="24"/>
          <w:szCs w:val="24"/>
        </w:rPr>
        <w:t xml:space="preserve"> de izquierda se </w:t>
      </w:r>
      <w:r w:rsidR="00494986" w:rsidRPr="002A4AC6">
        <w:rPr>
          <w:rFonts w:ascii="Times New Roman" w:eastAsia="TimesNewRomanPSMT" w:hAnsi="Times New Roman" w:cs="Times New Roman"/>
          <w:sz w:val="24"/>
          <w:szCs w:val="24"/>
        </w:rPr>
        <w:t xml:space="preserve">interesan </w:t>
      </w:r>
      <w:r w:rsidR="00243A8D" w:rsidRPr="002A4AC6">
        <w:rPr>
          <w:rFonts w:ascii="Times New Roman" w:eastAsia="TimesNewRomanPSMT" w:hAnsi="Times New Roman" w:cs="Times New Roman"/>
          <w:sz w:val="24"/>
          <w:szCs w:val="24"/>
        </w:rPr>
        <w:t>especialmente</w:t>
      </w:r>
      <w:r w:rsidR="003C6E2C">
        <w:rPr>
          <w:rFonts w:ascii="Times New Roman" w:eastAsia="TimesNewRomanPSMT" w:hAnsi="Times New Roman" w:cs="Times New Roman"/>
          <w:sz w:val="24"/>
          <w:szCs w:val="24"/>
        </w:rPr>
        <w:t xml:space="preserve"> por altas tasas de </w:t>
      </w:r>
      <w:r w:rsidR="00494986" w:rsidRPr="002A4AC6">
        <w:rPr>
          <w:rFonts w:ascii="Times New Roman" w:eastAsia="TimesNewRomanPSMT" w:hAnsi="Times New Roman" w:cs="Times New Roman"/>
          <w:sz w:val="24"/>
          <w:szCs w:val="24"/>
        </w:rPr>
        <w:t>empleo</w:t>
      </w:r>
      <w:r w:rsidR="003C6E2C">
        <w:rPr>
          <w:rFonts w:ascii="Times New Roman" w:eastAsia="TimesNewRomanPSMT" w:hAnsi="Times New Roman" w:cs="Times New Roman"/>
          <w:sz w:val="24"/>
          <w:szCs w:val="24"/>
        </w:rPr>
        <w:t>,</w:t>
      </w:r>
      <w:r w:rsidR="00494986" w:rsidRPr="002A4AC6">
        <w:rPr>
          <w:rFonts w:ascii="Times New Roman" w:eastAsia="TimesNewRomanPSMT" w:hAnsi="Times New Roman" w:cs="Times New Roman"/>
          <w:sz w:val="24"/>
          <w:szCs w:val="24"/>
        </w:rPr>
        <w:t xml:space="preserve"> mientras que los de der</w:t>
      </w:r>
      <w:r w:rsidR="00FC21C0">
        <w:rPr>
          <w:rFonts w:ascii="Times New Roman" w:eastAsia="TimesNewRomanPSMT" w:hAnsi="Times New Roman" w:cs="Times New Roman"/>
          <w:sz w:val="24"/>
          <w:szCs w:val="24"/>
        </w:rPr>
        <w:t>echa se preocup</w:t>
      </w:r>
      <w:r w:rsidR="00243A8D" w:rsidRPr="002A4AC6">
        <w:rPr>
          <w:rFonts w:ascii="Times New Roman" w:eastAsia="TimesNewRomanPSMT" w:hAnsi="Times New Roman" w:cs="Times New Roman"/>
          <w:sz w:val="24"/>
          <w:szCs w:val="24"/>
        </w:rPr>
        <w:t>an por un bajo</w:t>
      </w:r>
      <w:r w:rsidR="00494986" w:rsidRPr="002A4AC6">
        <w:rPr>
          <w:rFonts w:ascii="Times New Roman" w:eastAsia="TimesNewRomanPSMT" w:hAnsi="Times New Roman" w:cs="Times New Roman"/>
          <w:sz w:val="24"/>
          <w:szCs w:val="24"/>
        </w:rPr>
        <w:t xml:space="preserve"> nivel de inflación. De esta </w:t>
      </w:r>
      <w:r w:rsidR="004E6CB0">
        <w:rPr>
          <w:rFonts w:ascii="Times New Roman" w:eastAsia="TimesNewRomanPSMT" w:hAnsi="Times New Roman" w:cs="Times New Roman"/>
          <w:sz w:val="24"/>
          <w:szCs w:val="24"/>
        </w:rPr>
        <w:t>manera,</w:t>
      </w:r>
      <w:r w:rsidR="00F607CD" w:rsidRPr="002A4AC6">
        <w:rPr>
          <w:rFonts w:ascii="Times New Roman" w:eastAsia="TimesNewRomanPSMT" w:hAnsi="Times New Roman" w:cs="Times New Roman"/>
          <w:sz w:val="24"/>
          <w:szCs w:val="24"/>
        </w:rPr>
        <w:t xml:space="preserve"> existirían ciclos económicos</w:t>
      </w:r>
      <w:r w:rsidR="00494986" w:rsidRPr="002A4AC6">
        <w:rPr>
          <w:rFonts w:ascii="Times New Roman" w:eastAsia="TimesNewRomanPSMT" w:hAnsi="Times New Roman" w:cs="Times New Roman"/>
          <w:sz w:val="24"/>
          <w:szCs w:val="24"/>
        </w:rPr>
        <w:t xml:space="preserve"> </w:t>
      </w:r>
      <w:r w:rsidR="00660F69" w:rsidRPr="002A4AC6">
        <w:rPr>
          <w:rFonts w:ascii="Times New Roman" w:eastAsia="TimesNewRomanPSMT" w:hAnsi="Times New Roman" w:cs="Times New Roman"/>
          <w:sz w:val="24"/>
          <w:szCs w:val="24"/>
        </w:rPr>
        <w:t>relacionados</w:t>
      </w:r>
      <w:r w:rsidR="00494986" w:rsidRPr="002A4AC6">
        <w:rPr>
          <w:rFonts w:ascii="Times New Roman" w:eastAsia="TimesNewRomanPSMT" w:hAnsi="Times New Roman" w:cs="Times New Roman"/>
          <w:sz w:val="24"/>
          <w:szCs w:val="24"/>
        </w:rPr>
        <w:t xml:space="preserve"> con la ideología del gobierno de turno</w:t>
      </w:r>
      <w:r w:rsidR="00243A8D" w:rsidRPr="002A4AC6">
        <w:rPr>
          <w:rFonts w:ascii="Times New Roman" w:eastAsia="TimesNewRomanPSMT" w:hAnsi="Times New Roman" w:cs="Times New Roman"/>
          <w:sz w:val="24"/>
          <w:szCs w:val="24"/>
        </w:rPr>
        <w:t xml:space="preserve"> y no con la época electoral</w:t>
      </w:r>
      <w:r w:rsidR="00663716" w:rsidRPr="002A4AC6">
        <w:rPr>
          <w:rStyle w:val="Refdenotaalpie"/>
          <w:rFonts w:ascii="Times New Roman" w:eastAsia="TimesNewRomanPSMT" w:hAnsi="Times New Roman" w:cs="Times New Roman"/>
          <w:sz w:val="24"/>
          <w:szCs w:val="24"/>
        </w:rPr>
        <w:footnoteReference w:id="2"/>
      </w:r>
      <w:r w:rsidR="00243A8D" w:rsidRPr="002A4AC6">
        <w:rPr>
          <w:rFonts w:ascii="Times New Roman" w:eastAsia="TimesNewRomanPSMT" w:hAnsi="Times New Roman" w:cs="Times New Roman"/>
          <w:sz w:val="24"/>
          <w:szCs w:val="24"/>
        </w:rPr>
        <w:t xml:space="preserve">. Este enfoque que concibe </w:t>
      </w:r>
      <w:r w:rsidR="00494986" w:rsidRPr="002A4AC6">
        <w:rPr>
          <w:rFonts w:ascii="Times New Roman" w:eastAsia="TimesNewRomanPSMT" w:hAnsi="Times New Roman" w:cs="Times New Roman"/>
          <w:sz w:val="24"/>
          <w:szCs w:val="24"/>
        </w:rPr>
        <w:t>políticos ideolog</w:t>
      </w:r>
      <w:r w:rsidR="00026361" w:rsidRPr="002A4AC6">
        <w:rPr>
          <w:rFonts w:ascii="Times New Roman" w:eastAsia="TimesNewRomanPSMT" w:hAnsi="Times New Roman" w:cs="Times New Roman"/>
          <w:sz w:val="24"/>
          <w:szCs w:val="24"/>
        </w:rPr>
        <w:t>izados es</w:t>
      </w:r>
      <w:r w:rsidR="00494986" w:rsidRPr="002A4AC6">
        <w:rPr>
          <w:rFonts w:ascii="Times New Roman" w:eastAsia="TimesNewRomanPSMT" w:hAnsi="Times New Roman" w:cs="Times New Roman"/>
          <w:sz w:val="24"/>
          <w:szCs w:val="24"/>
        </w:rPr>
        <w:t xml:space="preserve"> conocido como </w:t>
      </w:r>
      <w:r w:rsidR="00494986" w:rsidRPr="002A4AC6">
        <w:rPr>
          <w:rFonts w:ascii="Times New Roman" w:eastAsia="TimesNewRomanPSMT" w:hAnsi="Times New Roman" w:cs="Times New Roman"/>
          <w:i/>
          <w:sz w:val="24"/>
          <w:szCs w:val="24"/>
        </w:rPr>
        <w:t>policy seeking</w:t>
      </w:r>
      <w:r w:rsidR="00930477" w:rsidRPr="002A4AC6">
        <w:rPr>
          <w:rStyle w:val="Refdenotaalpie"/>
          <w:rFonts w:ascii="Times New Roman" w:eastAsia="TimesNewRomanPSMT" w:hAnsi="Times New Roman" w:cs="Times New Roman"/>
          <w:sz w:val="24"/>
          <w:szCs w:val="24"/>
        </w:rPr>
        <w:footnoteReference w:id="3"/>
      </w:r>
      <w:r w:rsidR="00930477" w:rsidRPr="002A4AC6">
        <w:rPr>
          <w:rFonts w:ascii="Times New Roman" w:eastAsia="TimesNewRomanPSMT" w:hAnsi="Times New Roman" w:cs="Times New Roman"/>
          <w:i/>
          <w:sz w:val="24"/>
          <w:szCs w:val="24"/>
        </w:rPr>
        <w:t xml:space="preserve"> </w:t>
      </w:r>
      <w:r w:rsidR="00026361" w:rsidRPr="002A4AC6">
        <w:rPr>
          <w:rFonts w:ascii="Times New Roman" w:eastAsia="TimesNewRomanPSMT" w:hAnsi="Times New Roman" w:cs="Times New Roman"/>
          <w:sz w:val="24"/>
          <w:szCs w:val="24"/>
        </w:rPr>
        <w:t>y será</w:t>
      </w:r>
      <w:r w:rsidR="00F95B56">
        <w:rPr>
          <w:rFonts w:ascii="Times New Roman" w:eastAsia="TimesNewRomanPSMT" w:hAnsi="Times New Roman" w:cs="Times New Roman"/>
          <w:sz w:val="24"/>
          <w:szCs w:val="24"/>
        </w:rPr>
        <w:t xml:space="preserve"> el empleado en este trabajo</w:t>
      </w:r>
      <w:r w:rsidR="00204379" w:rsidRPr="002A4AC6">
        <w:rPr>
          <w:rFonts w:ascii="Times New Roman" w:eastAsia="TimesNewRomanPSMT" w:hAnsi="Times New Roman" w:cs="Times New Roman"/>
          <w:sz w:val="24"/>
          <w:szCs w:val="24"/>
        </w:rPr>
        <w:t>.</w:t>
      </w:r>
    </w:p>
    <w:p w:rsidR="00204379" w:rsidRPr="002A4AC6" w:rsidRDefault="00CA3FD2"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L</w:t>
      </w:r>
      <w:r w:rsidR="00BC7404" w:rsidRPr="002A4AC6">
        <w:rPr>
          <w:rFonts w:ascii="Times New Roman" w:eastAsia="TimesNewRomanPSMT" w:hAnsi="Times New Roman" w:cs="Times New Roman"/>
          <w:sz w:val="24"/>
          <w:szCs w:val="24"/>
        </w:rPr>
        <w:t xml:space="preserve">a teoría del ciclo político económico </w:t>
      </w:r>
      <w:r w:rsidR="00663716" w:rsidRPr="002A4AC6">
        <w:rPr>
          <w:rFonts w:ascii="Times New Roman" w:eastAsia="TimesNewRomanPSMT" w:hAnsi="Times New Roman" w:cs="Times New Roman"/>
          <w:sz w:val="24"/>
          <w:szCs w:val="24"/>
        </w:rPr>
        <w:t xml:space="preserve">ha concentrado su atención </w:t>
      </w:r>
      <w:r w:rsidR="00BC7404" w:rsidRPr="002A4AC6">
        <w:rPr>
          <w:rFonts w:ascii="Times New Roman" w:eastAsia="TimesNewRomanPSMT" w:hAnsi="Times New Roman" w:cs="Times New Roman"/>
          <w:sz w:val="24"/>
          <w:szCs w:val="24"/>
        </w:rPr>
        <w:t>en analizar los efectos, en las principales variables macroeconómicas, de los procesos políticos nacionales, sin interesar</w:t>
      </w:r>
      <w:r w:rsidR="00243A8D" w:rsidRPr="002A4AC6">
        <w:rPr>
          <w:rFonts w:ascii="Times New Roman" w:eastAsia="TimesNewRomanPSMT" w:hAnsi="Times New Roman" w:cs="Times New Roman"/>
          <w:sz w:val="24"/>
          <w:szCs w:val="24"/>
        </w:rPr>
        <w:t>s</w:t>
      </w:r>
      <w:r w:rsidR="00BC7404" w:rsidRPr="002A4AC6">
        <w:rPr>
          <w:rFonts w:ascii="Times New Roman" w:eastAsia="TimesNewRomanPSMT" w:hAnsi="Times New Roman" w:cs="Times New Roman"/>
          <w:sz w:val="24"/>
          <w:szCs w:val="24"/>
        </w:rPr>
        <w:t xml:space="preserve">e mayormente por la explicación </w:t>
      </w:r>
      <w:r w:rsidRPr="002A4AC6">
        <w:rPr>
          <w:rFonts w:ascii="Times New Roman" w:eastAsia="TimesNewRomanPSMT" w:hAnsi="Times New Roman" w:cs="Times New Roman"/>
          <w:sz w:val="24"/>
          <w:szCs w:val="24"/>
        </w:rPr>
        <w:t>de dichos</w:t>
      </w:r>
      <w:r w:rsidR="00BC7404" w:rsidRPr="002A4AC6">
        <w:rPr>
          <w:rFonts w:ascii="Times New Roman" w:eastAsia="TimesNewRomanPSMT" w:hAnsi="Times New Roman" w:cs="Times New Roman"/>
          <w:sz w:val="24"/>
          <w:szCs w:val="24"/>
        </w:rPr>
        <w:t xml:space="preserve"> procesos</w:t>
      </w:r>
      <w:r w:rsidR="00204379" w:rsidRPr="002A4AC6">
        <w:rPr>
          <w:rFonts w:ascii="Times New Roman" w:eastAsia="TimesNewRomanPSMT" w:hAnsi="Times New Roman" w:cs="Times New Roman"/>
          <w:sz w:val="24"/>
          <w:szCs w:val="24"/>
        </w:rPr>
        <w:t xml:space="preserve">. Esta labor se ha desarrollado en otros círculos académicos </w:t>
      </w:r>
      <w:r w:rsidRPr="002A4AC6">
        <w:rPr>
          <w:rFonts w:ascii="Times New Roman" w:eastAsia="TimesNewRomanPSMT" w:hAnsi="Times New Roman" w:cs="Times New Roman"/>
          <w:sz w:val="24"/>
          <w:szCs w:val="24"/>
        </w:rPr>
        <w:t>eventualmente vinculados al de los “ciclos”</w:t>
      </w:r>
      <w:r w:rsidR="00204379" w:rsidRPr="002A4AC6">
        <w:rPr>
          <w:rFonts w:ascii="Times New Roman" w:eastAsia="TimesNewRomanPSMT" w:hAnsi="Times New Roman" w:cs="Times New Roman"/>
          <w:sz w:val="24"/>
          <w:szCs w:val="24"/>
        </w:rPr>
        <w:t xml:space="preserve">. </w:t>
      </w:r>
      <w:r w:rsidR="00494986" w:rsidRPr="002A4AC6">
        <w:rPr>
          <w:rFonts w:ascii="Times New Roman" w:eastAsia="TimesNewRomanPSMT" w:hAnsi="Times New Roman" w:cs="Times New Roman"/>
          <w:sz w:val="24"/>
          <w:szCs w:val="24"/>
        </w:rPr>
        <w:t>Es por esto que</w:t>
      </w:r>
      <w:r w:rsidR="00FC21C0">
        <w:rPr>
          <w:rFonts w:ascii="Times New Roman" w:eastAsia="TimesNewRomanPSMT" w:hAnsi="Times New Roman" w:cs="Times New Roman"/>
          <w:sz w:val="24"/>
          <w:szCs w:val="24"/>
        </w:rPr>
        <w:t xml:space="preserve"> el primer compone</w:t>
      </w:r>
      <w:r w:rsidR="003C6E2C">
        <w:rPr>
          <w:rFonts w:ascii="Times New Roman" w:eastAsia="TimesNewRomanPSMT" w:hAnsi="Times New Roman" w:cs="Times New Roman"/>
          <w:sz w:val="24"/>
          <w:szCs w:val="24"/>
        </w:rPr>
        <w:t>nte de nuestra</w:t>
      </w:r>
      <w:r w:rsidR="00494986" w:rsidRPr="002A4AC6">
        <w:rPr>
          <w:rFonts w:ascii="Times New Roman" w:eastAsia="TimesNewRomanPSMT" w:hAnsi="Times New Roman" w:cs="Times New Roman"/>
          <w:sz w:val="24"/>
          <w:szCs w:val="24"/>
        </w:rPr>
        <w:t xml:space="preserve"> argumentación general, referente a la estructura y dinámica política</w:t>
      </w:r>
      <w:r w:rsidR="00663716"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se sustentará</w:t>
      </w:r>
      <w:r w:rsidR="00E9347B">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primordialmente</w:t>
      </w:r>
      <w:r w:rsidR="00243A8D" w:rsidRPr="002A4AC6">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no en </w:t>
      </w:r>
      <w:r w:rsidR="00B4483B">
        <w:rPr>
          <w:rFonts w:ascii="Times New Roman" w:eastAsia="TimesNewRomanPSMT" w:hAnsi="Times New Roman" w:cs="Times New Roman"/>
          <w:sz w:val="24"/>
          <w:szCs w:val="24"/>
        </w:rPr>
        <w:t>la teoría de los ciclos (cuya lógica</w:t>
      </w:r>
      <w:r w:rsidRPr="002A4AC6">
        <w:rPr>
          <w:rFonts w:ascii="Times New Roman" w:eastAsia="TimesNewRomanPSMT" w:hAnsi="Times New Roman" w:cs="Times New Roman"/>
          <w:sz w:val="24"/>
          <w:szCs w:val="24"/>
        </w:rPr>
        <w:t xml:space="preserve"> nos será útil en su momento) sino en modelos formales de la teoría de coaliciones y la teoría espacial del voto.</w:t>
      </w:r>
    </w:p>
    <w:p w:rsidR="00B61D75" w:rsidRPr="00F80B27" w:rsidRDefault="00B61D75" w:rsidP="00F80B27">
      <w:pPr>
        <w:pStyle w:val="Ttulo3"/>
        <w:numPr>
          <w:ilvl w:val="0"/>
          <w:numId w:val="16"/>
        </w:numPr>
        <w:spacing w:after="120" w:afterAutospacing="0" w:line="360" w:lineRule="auto"/>
        <w:rPr>
          <w:rFonts w:ascii="Cambria" w:hAnsi="Cambria"/>
          <w:b w:val="0"/>
          <w:i/>
          <w:sz w:val="24"/>
        </w:rPr>
      </w:pPr>
      <w:bookmarkStart w:id="7" w:name="_Toc241944138"/>
      <w:r w:rsidRPr="00F80B27">
        <w:rPr>
          <w:rFonts w:ascii="Cambria" w:hAnsi="Cambria"/>
          <w:b w:val="0"/>
          <w:i/>
          <w:sz w:val="24"/>
        </w:rPr>
        <w:t xml:space="preserve">Teoría de </w:t>
      </w:r>
      <w:r w:rsidR="002A4AC6" w:rsidRPr="00F80B27">
        <w:rPr>
          <w:rFonts w:ascii="Cambria" w:hAnsi="Cambria"/>
          <w:b w:val="0"/>
          <w:i/>
          <w:sz w:val="24"/>
        </w:rPr>
        <w:t>C</w:t>
      </w:r>
      <w:r w:rsidRPr="00F80B27">
        <w:rPr>
          <w:rFonts w:ascii="Cambria" w:hAnsi="Cambria"/>
          <w:b w:val="0"/>
          <w:i/>
          <w:sz w:val="24"/>
        </w:rPr>
        <w:t>oaliciones</w:t>
      </w:r>
      <w:bookmarkEnd w:id="7"/>
      <w:r w:rsidRPr="00F80B27">
        <w:rPr>
          <w:rFonts w:ascii="Cambria" w:hAnsi="Cambria"/>
          <w:b w:val="0"/>
          <w:i/>
          <w:sz w:val="24"/>
        </w:rPr>
        <w:t xml:space="preserve"> </w:t>
      </w:r>
    </w:p>
    <w:p w:rsidR="00EC1050" w:rsidRPr="002A4AC6" w:rsidRDefault="000C1F1E"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 xml:space="preserve">Con el desarrollo de la </w:t>
      </w:r>
      <w:r w:rsidR="00D57E53" w:rsidRPr="002A4AC6">
        <w:rPr>
          <w:rFonts w:ascii="Times New Roman" w:hAnsi="Times New Roman" w:cs="Times New Roman"/>
          <w:sz w:val="24"/>
          <w:szCs w:val="24"/>
        </w:rPr>
        <w:t>teoría</w:t>
      </w:r>
      <w:r w:rsidRPr="002A4AC6">
        <w:rPr>
          <w:rFonts w:ascii="Times New Roman" w:hAnsi="Times New Roman" w:cs="Times New Roman"/>
          <w:sz w:val="24"/>
          <w:szCs w:val="24"/>
        </w:rPr>
        <w:t xml:space="preserve"> de juegos a mediados del siglo pasado, se empezó a comprender el papel de la in</w:t>
      </w:r>
      <w:r w:rsidR="002A37E2" w:rsidRPr="002A4AC6">
        <w:rPr>
          <w:rFonts w:ascii="Times New Roman" w:hAnsi="Times New Roman" w:cs="Times New Roman"/>
          <w:sz w:val="24"/>
          <w:szCs w:val="24"/>
        </w:rPr>
        <w:t>terdependencia estratégica en la</w:t>
      </w:r>
      <w:r w:rsidRPr="002A4AC6">
        <w:rPr>
          <w:rFonts w:ascii="Times New Roman" w:hAnsi="Times New Roman" w:cs="Times New Roman"/>
          <w:sz w:val="24"/>
          <w:szCs w:val="24"/>
        </w:rPr>
        <w:t xml:space="preserve"> </w:t>
      </w:r>
      <w:r w:rsidR="002A37E2" w:rsidRPr="002A4AC6">
        <w:rPr>
          <w:rFonts w:ascii="Times New Roman" w:hAnsi="Times New Roman" w:cs="Times New Roman"/>
          <w:sz w:val="24"/>
          <w:szCs w:val="24"/>
        </w:rPr>
        <w:t>conducta</w:t>
      </w:r>
      <w:r w:rsidR="00D57E53" w:rsidRPr="002A4AC6">
        <w:rPr>
          <w:rFonts w:ascii="Times New Roman" w:hAnsi="Times New Roman" w:cs="Times New Roman"/>
          <w:sz w:val="24"/>
          <w:szCs w:val="24"/>
        </w:rPr>
        <w:t xml:space="preserve"> de los agentes</w:t>
      </w:r>
      <w:r w:rsidR="00663716" w:rsidRPr="002A4AC6">
        <w:rPr>
          <w:rFonts w:ascii="Times New Roman" w:hAnsi="Times New Roman" w:cs="Times New Roman"/>
          <w:sz w:val="24"/>
          <w:szCs w:val="24"/>
        </w:rPr>
        <w:t xml:space="preserve"> en distintos ámbitos</w:t>
      </w:r>
      <w:r w:rsidR="002A37E2" w:rsidRPr="002A4AC6">
        <w:rPr>
          <w:rFonts w:ascii="Times New Roman" w:hAnsi="Times New Roman" w:cs="Times New Roman"/>
          <w:sz w:val="24"/>
          <w:szCs w:val="24"/>
        </w:rPr>
        <w:t>. Este nue</w:t>
      </w:r>
      <w:r w:rsidR="000F4FD3">
        <w:rPr>
          <w:rFonts w:ascii="Times New Roman" w:hAnsi="Times New Roman" w:cs="Times New Roman"/>
          <w:sz w:val="24"/>
          <w:szCs w:val="24"/>
        </w:rPr>
        <w:t>vo método analítico encontró un</w:t>
      </w:r>
      <w:r w:rsidR="002A37E2" w:rsidRPr="002A4AC6">
        <w:rPr>
          <w:rFonts w:ascii="Times New Roman" w:hAnsi="Times New Roman" w:cs="Times New Roman"/>
          <w:sz w:val="24"/>
          <w:szCs w:val="24"/>
        </w:rPr>
        <w:t xml:space="preserve"> fértil terreno de aplicación en el estudio del comportamiento po</w:t>
      </w:r>
      <w:r w:rsidR="00930477" w:rsidRPr="002A4AC6">
        <w:rPr>
          <w:rFonts w:ascii="Times New Roman" w:hAnsi="Times New Roman" w:cs="Times New Roman"/>
          <w:sz w:val="24"/>
          <w:szCs w:val="24"/>
        </w:rPr>
        <w:t>lítico. Se dejó de pensar ya en</w:t>
      </w:r>
      <w:r w:rsidR="001536FA" w:rsidRPr="002A4AC6">
        <w:rPr>
          <w:rFonts w:ascii="Times New Roman" w:hAnsi="Times New Roman" w:cs="Times New Roman"/>
          <w:sz w:val="24"/>
          <w:szCs w:val="24"/>
        </w:rPr>
        <w:t xml:space="preserve"> cand</w:t>
      </w:r>
      <w:r w:rsidR="00D70C51">
        <w:rPr>
          <w:rFonts w:ascii="Times New Roman" w:hAnsi="Times New Roman" w:cs="Times New Roman"/>
          <w:sz w:val="24"/>
          <w:szCs w:val="24"/>
        </w:rPr>
        <w:t>idatos u organizaciones dowsiano</w:t>
      </w:r>
      <w:r w:rsidR="00D57E53" w:rsidRPr="002A4AC6">
        <w:rPr>
          <w:rFonts w:ascii="Times New Roman" w:hAnsi="Times New Roman" w:cs="Times New Roman"/>
          <w:sz w:val="24"/>
          <w:szCs w:val="24"/>
        </w:rPr>
        <w:t>s</w:t>
      </w:r>
      <w:r w:rsidR="003C6E2C">
        <w:rPr>
          <w:rFonts w:ascii="Times New Roman" w:hAnsi="Times New Roman" w:cs="Times New Roman"/>
          <w:sz w:val="24"/>
          <w:szCs w:val="24"/>
        </w:rPr>
        <w:t>,</w:t>
      </w:r>
      <w:r w:rsidR="00930477" w:rsidRPr="002A4AC6">
        <w:rPr>
          <w:rFonts w:ascii="Times New Roman" w:hAnsi="Times New Roman" w:cs="Times New Roman"/>
          <w:sz w:val="24"/>
          <w:szCs w:val="24"/>
        </w:rPr>
        <w:t xml:space="preserve"> </w:t>
      </w:r>
      <w:r w:rsidR="00D57E53" w:rsidRPr="002A4AC6">
        <w:rPr>
          <w:rFonts w:ascii="Times New Roman" w:hAnsi="Times New Roman" w:cs="Times New Roman"/>
          <w:sz w:val="24"/>
          <w:szCs w:val="24"/>
        </w:rPr>
        <w:t xml:space="preserve">es decir maximizadores </w:t>
      </w:r>
      <w:r w:rsidR="001536FA" w:rsidRPr="002A4AC6">
        <w:rPr>
          <w:rFonts w:ascii="Times New Roman" w:hAnsi="Times New Roman" w:cs="Times New Roman"/>
          <w:sz w:val="24"/>
          <w:szCs w:val="24"/>
        </w:rPr>
        <w:t xml:space="preserve">individuales </w:t>
      </w:r>
      <w:r w:rsidR="00D57E53" w:rsidRPr="002A4AC6">
        <w:rPr>
          <w:rFonts w:ascii="Times New Roman" w:hAnsi="Times New Roman" w:cs="Times New Roman"/>
          <w:sz w:val="24"/>
          <w:szCs w:val="24"/>
        </w:rPr>
        <w:t>de voto</w:t>
      </w:r>
      <w:r w:rsidR="001536FA" w:rsidRPr="002A4AC6">
        <w:rPr>
          <w:rFonts w:ascii="Times New Roman" w:hAnsi="Times New Roman" w:cs="Times New Roman"/>
          <w:sz w:val="24"/>
          <w:szCs w:val="24"/>
        </w:rPr>
        <w:t>s</w:t>
      </w:r>
      <w:r w:rsidR="003C6E2C">
        <w:rPr>
          <w:rFonts w:ascii="Times New Roman" w:hAnsi="Times New Roman" w:cs="Times New Roman"/>
          <w:sz w:val="24"/>
          <w:szCs w:val="24"/>
        </w:rPr>
        <w:t xml:space="preserve"> </w:t>
      </w:r>
      <w:r w:rsidR="003C6E2C" w:rsidRPr="002A4AC6">
        <w:rPr>
          <w:rFonts w:ascii="Times New Roman" w:hAnsi="Times New Roman" w:cs="Times New Roman"/>
          <w:sz w:val="24"/>
          <w:szCs w:val="24"/>
        </w:rPr>
        <w:t>(ver Downs, 1957)</w:t>
      </w:r>
      <w:r w:rsidR="001536FA" w:rsidRPr="002A4AC6">
        <w:rPr>
          <w:rFonts w:ascii="Times New Roman" w:hAnsi="Times New Roman" w:cs="Times New Roman"/>
          <w:sz w:val="24"/>
          <w:szCs w:val="24"/>
        </w:rPr>
        <w:t xml:space="preserve">; y se comenzó a </w:t>
      </w:r>
      <w:r w:rsidR="00663716" w:rsidRPr="002A4AC6">
        <w:rPr>
          <w:rFonts w:ascii="Times New Roman" w:hAnsi="Times New Roman" w:cs="Times New Roman"/>
          <w:sz w:val="24"/>
          <w:szCs w:val="24"/>
        </w:rPr>
        <w:t>desarrollar lo que</w:t>
      </w:r>
      <w:r w:rsidR="001536FA" w:rsidRPr="002A4AC6">
        <w:rPr>
          <w:rFonts w:ascii="Times New Roman" w:hAnsi="Times New Roman" w:cs="Times New Roman"/>
          <w:sz w:val="24"/>
          <w:szCs w:val="24"/>
        </w:rPr>
        <w:t xml:space="preserve"> hoy llamamos</w:t>
      </w:r>
      <w:r w:rsidR="00D57E53" w:rsidRPr="002A4AC6">
        <w:rPr>
          <w:rFonts w:ascii="Times New Roman" w:hAnsi="Times New Roman" w:cs="Times New Roman"/>
          <w:sz w:val="24"/>
          <w:szCs w:val="24"/>
        </w:rPr>
        <w:t xml:space="preserve"> </w:t>
      </w:r>
      <w:r w:rsidR="001536FA" w:rsidRPr="002A4AC6">
        <w:rPr>
          <w:rFonts w:ascii="Times New Roman" w:hAnsi="Times New Roman" w:cs="Times New Roman"/>
          <w:sz w:val="24"/>
          <w:szCs w:val="24"/>
        </w:rPr>
        <w:t>teoría</w:t>
      </w:r>
      <w:r w:rsidRPr="002A4AC6">
        <w:rPr>
          <w:rFonts w:ascii="Times New Roman" w:hAnsi="Times New Roman" w:cs="Times New Roman"/>
          <w:sz w:val="24"/>
          <w:szCs w:val="24"/>
        </w:rPr>
        <w:t xml:space="preserve"> </w:t>
      </w:r>
      <w:r w:rsidR="00D57E53" w:rsidRPr="002A4AC6">
        <w:rPr>
          <w:rFonts w:ascii="Times New Roman" w:hAnsi="Times New Roman" w:cs="Times New Roman"/>
          <w:sz w:val="24"/>
          <w:szCs w:val="24"/>
        </w:rPr>
        <w:t>de</w:t>
      </w:r>
      <w:r w:rsidR="001536FA" w:rsidRPr="002A4AC6">
        <w:rPr>
          <w:rFonts w:ascii="Times New Roman" w:hAnsi="Times New Roman" w:cs="Times New Roman"/>
          <w:sz w:val="24"/>
          <w:szCs w:val="24"/>
        </w:rPr>
        <w:t xml:space="preserve"> las</w:t>
      </w:r>
      <w:r w:rsidR="00D57E53" w:rsidRPr="002A4AC6">
        <w:rPr>
          <w:rFonts w:ascii="Times New Roman" w:hAnsi="Times New Roman" w:cs="Times New Roman"/>
          <w:sz w:val="24"/>
          <w:szCs w:val="24"/>
        </w:rPr>
        <w:t xml:space="preserve"> coaliciones. A estos primeros trabajos acerca de las coaliciones políticas basados en la </w:t>
      </w:r>
      <w:r w:rsidR="001536FA" w:rsidRPr="002A4AC6">
        <w:rPr>
          <w:rFonts w:ascii="Times New Roman" w:hAnsi="Times New Roman" w:cs="Times New Roman"/>
          <w:sz w:val="24"/>
          <w:szCs w:val="24"/>
        </w:rPr>
        <w:t>teoría</w:t>
      </w:r>
      <w:r w:rsidR="00D57E53" w:rsidRPr="002A4AC6">
        <w:rPr>
          <w:rFonts w:ascii="Times New Roman" w:hAnsi="Times New Roman" w:cs="Times New Roman"/>
          <w:sz w:val="24"/>
          <w:szCs w:val="24"/>
        </w:rPr>
        <w:t xml:space="preserve"> de juegos</w:t>
      </w:r>
      <w:r w:rsidR="001536FA" w:rsidRPr="002A4AC6">
        <w:rPr>
          <w:rFonts w:ascii="Times New Roman" w:hAnsi="Times New Roman" w:cs="Times New Roman"/>
          <w:sz w:val="24"/>
          <w:szCs w:val="24"/>
        </w:rPr>
        <w:t>,</w:t>
      </w:r>
      <w:r w:rsidR="00D57E53" w:rsidRPr="002A4AC6">
        <w:rPr>
          <w:rFonts w:ascii="Times New Roman" w:hAnsi="Times New Roman" w:cs="Times New Roman"/>
          <w:sz w:val="24"/>
          <w:szCs w:val="24"/>
        </w:rPr>
        <w:t xml:space="preserve"> se</w:t>
      </w:r>
      <w:r w:rsidR="001536FA" w:rsidRPr="002A4AC6">
        <w:rPr>
          <w:rFonts w:ascii="Times New Roman" w:hAnsi="Times New Roman" w:cs="Times New Roman"/>
          <w:sz w:val="24"/>
          <w:szCs w:val="24"/>
        </w:rPr>
        <w:t xml:space="preserve"> les</w:t>
      </w:r>
      <w:r w:rsidR="00930477" w:rsidRPr="002A4AC6">
        <w:rPr>
          <w:rFonts w:ascii="Times New Roman" w:hAnsi="Times New Roman" w:cs="Times New Roman"/>
          <w:sz w:val="24"/>
          <w:szCs w:val="24"/>
        </w:rPr>
        <w:t xml:space="preserve"> conocen como lo</w:t>
      </w:r>
      <w:r w:rsidR="00D57E53" w:rsidRPr="002A4AC6">
        <w:rPr>
          <w:rFonts w:ascii="Times New Roman" w:hAnsi="Times New Roman" w:cs="Times New Roman"/>
          <w:sz w:val="24"/>
          <w:szCs w:val="24"/>
        </w:rPr>
        <w:t xml:space="preserve">s </w:t>
      </w:r>
      <w:r w:rsidR="00663716" w:rsidRPr="002A4AC6">
        <w:rPr>
          <w:rFonts w:ascii="Times New Roman" w:hAnsi="Times New Roman" w:cs="Times New Roman"/>
          <w:sz w:val="24"/>
          <w:szCs w:val="24"/>
        </w:rPr>
        <w:t>“</w:t>
      </w:r>
      <w:r w:rsidR="00930477" w:rsidRPr="002A4AC6">
        <w:rPr>
          <w:rFonts w:ascii="Times New Roman" w:hAnsi="Times New Roman" w:cs="Times New Roman"/>
          <w:sz w:val="24"/>
          <w:szCs w:val="24"/>
        </w:rPr>
        <w:t>modelos</w:t>
      </w:r>
      <w:r w:rsidR="00D57E53" w:rsidRPr="002A4AC6">
        <w:rPr>
          <w:rFonts w:ascii="Times New Roman" w:hAnsi="Times New Roman" w:cs="Times New Roman"/>
          <w:sz w:val="24"/>
          <w:szCs w:val="24"/>
        </w:rPr>
        <w:t xml:space="preserve"> formales</w:t>
      </w:r>
      <w:r w:rsidR="00663716" w:rsidRPr="002A4AC6">
        <w:rPr>
          <w:rFonts w:ascii="Times New Roman" w:hAnsi="Times New Roman" w:cs="Times New Roman"/>
          <w:sz w:val="24"/>
          <w:szCs w:val="24"/>
        </w:rPr>
        <w:t>”</w:t>
      </w:r>
      <w:r w:rsidR="002C2617" w:rsidRPr="002A4AC6">
        <w:rPr>
          <w:rFonts w:ascii="Times New Roman" w:hAnsi="Times New Roman" w:cs="Times New Roman"/>
          <w:sz w:val="24"/>
          <w:szCs w:val="24"/>
        </w:rPr>
        <w:t>.</w:t>
      </w:r>
    </w:p>
    <w:p w:rsidR="00A25345" w:rsidRPr="002A4AC6" w:rsidRDefault="00EC1050"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hAnsi="Times New Roman" w:cs="Times New Roman"/>
          <w:sz w:val="24"/>
          <w:szCs w:val="24"/>
        </w:rPr>
        <w:t xml:space="preserve">Estos modelos </w:t>
      </w:r>
      <w:r w:rsidR="00B76A83" w:rsidRPr="002A4AC6">
        <w:rPr>
          <w:rFonts w:ascii="Times New Roman" w:hAnsi="Times New Roman" w:cs="Times New Roman"/>
          <w:sz w:val="24"/>
          <w:szCs w:val="24"/>
        </w:rPr>
        <w:t>interpretan</w:t>
      </w:r>
      <w:r w:rsidRPr="002A4AC6">
        <w:rPr>
          <w:rFonts w:ascii="Times New Roman" w:hAnsi="Times New Roman" w:cs="Times New Roman"/>
          <w:sz w:val="24"/>
          <w:szCs w:val="24"/>
        </w:rPr>
        <w:t xml:space="preserve"> el proceso </w:t>
      </w:r>
      <w:r w:rsidR="00B76A83" w:rsidRPr="002A4AC6">
        <w:rPr>
          <w:rFonts w:ascii="Times New Roman" w:hAnsi="Times New Roman" w:cs="Times New Roman"/>
          <w:sz w:val="24"/>
          <w:szCs w:val="24"/>
        </w:rPr>
        <w:t>político</w:t>
      </w:r>
      <w:r w:rsidRPr="002A4AC6">
        <w:rPr>
          <w:rFonts w:ascii="Times New Roman" w:hAnsi="Times New Roman" w:cs="Times New Roman"/>
          <w:sz w:val="24"/>
          <w:szCs w:val="24"/>
        </w:rPr>
        <w:t xml:space="preserve"> como un juego </w:t>
      </w:r>
      <w:r w:rsidR="0021255B" w:rsidRPr="002A4AC6">
        <w:rPr>
          <w:rFonts w:ascii="Times New Roman" w:hAnsi="Times New Roman" w:cs="Times New Roman"/>
          <w:sz w:val="24"/>
          <w:szCs w:val="24"/>
        </w:rPr>
        <w:t xml:space="preserve">(cooperativo) </w:t>
      </w:r>
      <w:r w:rsidRPr="002A4AC6">
        <w:rPr>
          <w:rFonts w:ascii="Times New Roman" w:hAnsi="Times New Roman" w:cs="Times New Roman"/>
          <w:sz w:val="24"/>
          <w:szCs w:val="24"/>
        </w:rPr>
        <w:t>coalicional</w:t>
      </w:r>
      <w:r w:rsidR="00B76A83" w:rsidRPr="002A4AC6">
        <w:rPr>
          <w:rFonts w:ascii="Times New Roman" w:hAnsi="Times New Roman" w:cs="Times New Roman"/>
          <w:sz w:val="24"/>
          <w:szCs w:val="24"/>
        </w:rPr>
        <w:t>,</w:t>
      </w:r>
      <w:r w:rsidRPr="002A4AC6">
        <w:rPr>
          <w:rFonts w:ascii="Times New Roman" w:hAnsi="Times New Roman" w:cs="Times New Roman"/>
          <w:sz w:val="24"/>
          <w:szCs w:val="24"/>
        </w:rPr>
        <w:t xml:space="preserve"> donde las recompensas son las “carteras ministeriales”, un premio fijo q</w:t>
      </w:r>
      <w:r w:rsidR="0068779E" w:rsidRPr="002A4AC6">
        <w:rPr>
          <w:rFonts w:ascii="Times New Roman" w:hAnsi="Times New Roman" w:cs="Times New Roman"/>
          <w:sz w:val="24"/>
          <w:szCs w:val="24"/>
        </w:rPr>
        <w:t>ue debe ser repartido</w:t>
      </w:r>
      <w:r w:rsidRPr="002A4AC6">
        <w:rPr>
          <w:rFonts w:ascii="Times New Roman" w:hAnsi="Times New Roman" w:cs="Times New Roman"/>
          <w:sz w:val="24"/>
          <w:szCs w:val="24"/>
        </w:rPr>
        <w:t xml:space="preserve"> </w:t>
      </w:r>
      <w:r w:rsidR="00B76A83" w:rsidRPr="002A4AC6">
        <w:rPr>
          <w:rFonts w:ascii="Times New Roman" w:hAnsi="Times New Roman" w:cs="Times New Roman"/>
          <w:sz w:val="24"/>
          <w:szCs w:val="24"/>
        </w:rPr>
        <w:t>proporcionalmente</w:t>
      </w:r>
      <w:r w:rsidR="00620774" w:rsidRPr="002A4AC6">
        <w:rPr>
          <w:rFonts w:ascii="Times New Roman" w:hAnsi="Times New Roman" w:cs="Times New Roman"/>
          <w:sz w:val="24"/>
          <w:szCs w:val="24"/>
        </w:rPr>
        <w:t xml:space="preserve"> </w:t>
      </w:r>
      <w:r w:rsidRPr="002A4AC6">
        <w:rPr>
          <w:rFonts w:ascii="Times New Roman" w:hAnsi="Times New Roman" w:cs="Times New Roman"/>
          <w:sz w:val="24"/>
          <w:szCs w:val="24"/>
        </w:rPr>
        <w:t>entre los ganadores.</w:t>
      </w:r>
      <w:r w:rsidR="004450EA" w:rsidRPr="002A4AC6">
        <w:rPr>
          <w:rFonts w:ascii="Times New Roman" w:hAnsi="Times New Roman" w:cs="Times New Roman"/>
          <w:sz w:val="24"/>
          <w:szCs w:val="24"/>
        </w:rPr>
        <w:t xml:space="preserve"> </w:t>
      </w:r>
      <w:r w:rsidR="00AB644A" w:rsidRPr="002A4AC6">
        <w:rPr>
          <w:rFonts w:ascii="Times New Roman" w:hAnsi="Times New Roman" w:cs="Times New Roman"/>
          <w:sz w:val="24"/>
          <w:szCs w:val="24"/>
        </w:rPr>
        <w:t>De</w:t>
      </w:r>
      <w:r w:rsidR="00975C21" w:rsidRPr="002A4AC6">
        <w:rPr>
          <w:rFonts w:ascii="Times New Roman" w:hAnsi="Times New Roman" w:cs="Times New Roman"/>
          <w:sz w:val="24"/>
          <w:szCs w:val="24"/>
        </w:rPr>
        <w:t xml:space="preserve"> valiosa mención es e</w:t>
      </w:r>
      <w:r w:rsidR="00AE0E76" w:rsidRPr="002A4AC6">
        <w:rPr>
          <w:rFonts w:ascii="Times New Roman" w:hAnsi="Times New Roman" w:cs="Times New Roman"/>
          <w:sz w:val="24"/>
          <w:szCs w:val="24"/>
        </w:rPr>
        <w:t>l concepto</w:t>
      </w:r>
      <w:r w:rsidR="00F23CF7" w:rsidRPr="002A4AC6">
        <w:rPr>
          <w:rFonts w:ascii="Times New Roman" w:hAnsi="Times New Roman" w:cs="Times New Roman"/>
          <w:sz w:val="24"/>
          <w:szCs w:val="24"/>
        </w:rPr>
        <w:t xml:space="preserve"> </w:t>
      </w:r>
      <w:r w:rsidR="00F23CF7" w:rsidRPr="002A4AC6">
        <w:rPr>
          <w:rFonts w:ascii="Times New Roman" w:hAnsi="Times New Roman" w:cs="Times New Roman"/>
          <w:i/>
          <w:sz w:val="24"/>
          <w:szCs w:val="24"/>
        </w:rPr>
        <w:t>minimal winning coalitions</w:t>
      </w:r>
      <w:r w:rsidR="00AB644A" w:rsidRPr="002A4AC6">
        <w:rPr>
          <w:rFonts w:ascii="Times New Roman" w:hAnsi="Times New Roman" w:cs="Times New Roman"/>
          <w:sz w:val="24"/>
          <w:szCs w:val="24"/>
        </w:rPr>
        <w:t xml:space="preserve"> (MWC)</w:t>
      </w:r>
      <w:r w:rsidR="00F23CF7" w:rsidRPr="002A4AC6">
        <w:rPr>
          <w:rFonts w:ascii="Times New Roman" w:hAnsi="Times New Roman" w:cs="Times New Roman"/>
          <w:sz w:val="24"/>
          <w:szCs w:val="24"/>
        </w:rPr>
        <w:t xml:space="preserve">, el cual se refiere a </w:t>
      </w:r>
      <w:r w:rsidR="006768C3" w:rsidRPr="002A4AC6">
        <w:rPr>
          <w:rFonts w:ascii="Times New Roman" w:hAnsi="Times New Roman" w:cs="Times New Roman"/>
          <w:sz w:val="24"/>
          <w:szCs w:val="24"/>
        </w:rPr>
        <w:t xml:space="preserve">una </w:t>
      </w:r>
      <w:r w:rsidR="00AB644A" w:rsidRPr="002A4AC6">
        <w:rPr>
          <w:rFonts w:ascii="Times New Roman" w:hAnsi="Times New Roman" w:cs="Times New Roman"/>
          <w:sz w:val="24"/>
          <w:szCs w:val="24"/>
        </w:rPr>
        <w:t>coalición</w:t>
      </w:r>
      <w:r w:rsidR="006768C3" w:rsidRPr="002A4AC6">
        <w:rPr>
          <w:rFonts w:ascii="Times New Roman" w:hAnsi="Times New Roman" w:cs="Times New Roman"/>
          <w:sz w:val="24"/>
          <w:szCs w:val="24"/>
        </w:rPr>
        <w:t xml:space="preserve"> en la que</w:t>
      </w:r>
      <w:r w:rsidR="00AE0E76" w:rsidRPr="002A4AC6">
        <w:rPr>
          <w:rFonts w:ascii="Times New Roman" w:hAnsi="Times New Roman" w:cs="Times New Roman"/>
          <w:sz w:val="24"/>
          <w:szCs w:val="24"/>
        </w:rPr>
        <w:t xml:space="preserve"> si un miembro se sale</w:t>
      </w:r>
      <w:r w:rsidR="006768C3" w:rsidRPr="002A4AC6">
        <w:rPr>
          <w:rFonts w:ascii="Times New Roman" w:hAnsi="Times New Roman" w:cs="Times New Roman"/>
          <w:sz w:val="24"/>
          <w:szCs w:val="24"/>
        </w:rPr>
        <w:t xml:space="preserve">, la </w:t>
      </w:r>
      <w:r w:rsidR="00AB644A" w:rsidRPr="002A4AC6">
        <w:rPr>
          <w:rFonts w:ascii="Times New Roman" w:hAnsi="Times New Roman" w:cs="Times New Roman"/>
          <w:sz w:val="24"/>
          <w:szCs w:val="24"/>
        </w:rPr>
        <w:t>coalición</w:t>
      </w:r>
      <w:r w:rsidR="006768C3" w:rsidRPr="002A4AC6">
        <w:rPr>
          <w:rFonts w:ascii="Times New Roman" w:hAnsi="Times New Roman" w:cs="Times New Roman"/>
          <w:sz w:val="24"/>
          <w:szCs w:val="24"/>
        </w:rPr>
        <w:t xml:space="preserve"> pierde su status de </w:t>
      </w:r>
      <w:r w:rsidR="00AB644A" w:rsidRPr="002A4AC6">
        <w:rPr>
          <w:rFonts w:ascii="Times New Roman" w:hAnsi="Times New Roman" w:cs="Times New Roman"/>
          <w:sz w:val="24"/>
          <w:szCs w:val="24"/>
        </w:rPr>
        <w:t xml:space="preserve">ganadora </w:t>
      </w:r>
      <w:r w:rsidR="00AE0E76" w:rsidRPr="002A4AC6">
        <w:rPr>
          <w:rFonts w:ascii="Times New Roman" w:hAnsi="Times New Roman" w:cs="Times New Roman"/>
          <w:sz w:val="24"/>
          <w:szCs w:val="24"/>
        </w:rPr>
        <w:t>(</w:t>
      </w:r>
      <w:r w:rsidR="00AB644A" w:rsidRPr="002A4AC6">
        <w:rPr>
          <w:rFonts w:ascii="Times New Roman" w:hAnsi="Times New Roman" w:cs="Times New Roman"/>
          <w:sz w:val="24"/>
          <w:szCs w:val="24"/>
        </w:rPr>
        <w:t xml:space="preserve">en el sentido de que deja </w:t>
      </w:r>
      <w:r w:rsidR="006768C3" w:rsidRPr="002A4AC6">
        <w:rPr>
          <w:rFonts w:ascii="Times New Roman" w:hAnsi="Times New Roman" w:cs="Times New Roman"/>
          <w:sz w:val="24"/>
          <w:szCs w:val="24"/>
        </w:rPr>
        <w:t xml:space="preserve">de controlar la </w:t>
      </w:r>
      <w:r w:rsidR="00AB644A" w:rsidRPr="002A4AC6">
        <w:rPr>
          <w:rFonts w:ascii="Times New Roman" w:hAnsi="Times New Roman" w:cs="Times New Roman"/>
          <w:sz w:val="24"/>
          <w:szCs w:val="24"/>
        </w:rPr>
        <w:t>mayoría</w:t>
      </w:r>
      <w:r w:rsidR="006768C3" w:rsidRPr="002A4AC6">
        <w:rPr>
          <w:rFonts w:ascii="Times New Roman" w:hAnsi="Times New Roman" w:cs="Times New Roman"/>
          <w:sz w:val="24"/>
          <w:szCs w:val="24"/>
        </w:rPr>
        <w:t xml:space="preserve"> absoluta de las curules </w:t>
      </w:r>
      <w:r w:rsidR="00AB644A" w:rsidRPr="002A4AC6">
        <w:rPr>
          <w:rFonts w:ascii="Times New Roman" w:hAnsi="Times New Roman" w:cs="Times New Roman"/>
          <w:sz w:val="24"/>
          <w:szCs w:val="24"/>
        </w:rPr>
        <w:t>legislativas</w:t>
      </w:r>
      <w:r w:rsidR="00AE0E76" w:rsidRPr="002A4AC6">
        <w:rPr>
          <w:rFonts w:ascii="Times New Roman" w:hAnsi="Times New Roman" w:cs="Times New Roman"/>
          <w:sz w:val="24"/>
          <w:szCs w:val="24"/>
        </w:rPr>
        <w:t xml:space="preserve">) </w:t>
      </w:r>
      <w:r w:rsidR="00AB644A" w:rsidRPr="002A4AC6">
        <w:rPr>
          <w:rFonts w:ascii="Times New Roman" w:hAnsi="Times New Roman" w:cs="Times New Roman"/>
          <w:sz w:val="24"/>
          <w:szCs w:val="24"/>
        </w:rPr>
        <w:t>(B</w:t>
      </w:r>
      <w:r w:rsidR="006768C3" w:rsidRPr="002A4AC6">
        <w:rPr>
          <w:rFonts w:ascii="Times New Roman" w:hAnsi="Times New Roman" w:cs="Times New Roman"/>
          <w:sz w:val="24"/>
          <w:szCs w:val="24"/>
        </w:rPr>
        <w:t>äck</w:t>
      </w:r>
      <w:r w:rsidR="00FD10EB" w:rsidRPr="002A4AC6">
        <w:rPr>
          <w:rFonts w:ascii="Times New Roman" w:hAnsi="Times New Roman" w:cs="Times New Roman"/>
          <w:sz w:val="24"/>
          <w:szCs w:val="24"/>
        </w:rPr>
        <w:t>,</w:t>
      </w:r>
      <w:r w:rsidR="00A239DD">
        <w:rPr>
          <w:rFonts w:ascii="Times New Roman" w:hAnsi="Times New Roman" w:cs="Times New Roman"/>
          <w:sz w:val="24"/>
          <w:szCs w:val="24"/>
        </w:rPr>
        <w:t xml:space="preserve"> </w:t>
      </w:r>
      <w:r w:rsidR="00FD10EB" w:rsidRPr="002A4AC6">
        <w:rPr>
          <w:rFonts w:ascii="Times New Roman" w:hAnsi="Times New Roman" w:cs="Times New Roman"/>
          <w:sz w:val="24"/>
          <w:szCs w:val="24"/>
        </w:rPr>
        <w:t>2001</w:t>
      </w:r>
      <w:r w:rsidR="006768C3" w:rsidRPr="002A4AC6">
        <w:rPr>
          <w:rFonts w:ascii="Times New Roman" w:hAnsi="Times New Roman" w:cs="Times New Roman"/>
          <w:sz w:val="24"/>
          <w:szCs w:val="24"/>
        </w:rPr>
        <w:t>)</w:t>
      </w:r>
      <w:r w:rsidR="00975C21" w:rsidRPr="002A4AC6">
        <w:rPr>
          <w:rFonts w:ascii="Times New Roman" w:hAnsi="Times New Roman" w:cs="Times New Roman"/>
          <w:sz w:val="24"/>
          <w:szCs w:val="24"/>
        </w:rPr>
        <w:t>.</w:t>
      </w:r>
      <w:r w:rsidR="00AE0E76" w:rsidRPr="002A4AC6">
        <w:rPr>
          <w:rFonts w:ascii="Times New Roman" w:hAnsi="Times New Roman" w:cs="Times New Roman"/>
          <w:sz w:val="24"/>
          <w:szCs w:val="24"/>
        </w:rPr>
        <w:t xml:space="preserve"> Aquellas combinaciones de</w:t>
      </w:r>
      <w:r w:rsidR="004D1FD4" w:rsidRPr="002A4AC6">
        <w:rPr>
          <w:rFonts w:ascii="Times New Roman" w:hAnsi="Times New Roman" w:cs="Times New Roman"/>
          <w:sz w:val="24"/>
          <w:szCs w:val="24"/>
        </w:rPr>
        <w:t xml:space="preserve"> </w:t>
      </w:r>
      <w:r w:rsidR="00AB644A" w:rsidRPr="002A4AC6">
        <w:rPr>
          <w:rFonts w:ascii="Times New Roman" w:hAnsi="Times New Roman" w:cs="Times New Roman"/>
          <w:sz w:val="24"/>
          <w:szCs w:val="24"/>
        </w:rPr>
        <w:t>MWC</w:t>
      </w:r>
      <w:r w:rsidR="008B03C2" w:rsidRPr="002A4AC6">
        <w:rPr>
          <w:rFonts w:ascii="Times New Roman" w:hAnsi="Times New Roman" w:cs="Times New Roman"/>
          <w:sz w:val="24"/>
          <w:szCs w:val="24"/>
        </w:rPr>
        <w:t xml:space="preserve"> ser</w:t>
      </w:r>
      <w:r w:rsidR="00D70C51">
        <w:rPr>
          <w:rFonts w:ascii="Times New Roman" w:hAnsi="Times New Roman" w:cs="Times New Roman"/>
          <w:sz w:val="24"/>
          <w:szCs w:val="24"/>
        </w:rPr>
        <w:t>ía</w:t>
      </w:r>
      <w:r w:rsidR="008B03C2" w:rsidRPr="002A4AC6">
        <w:rPr>
          <w:rFonts w:ascii="Times New Roman" w:hAnsi="Times New Roman" w:cs="Times New Roman"/>
          <w:sz w:val="24"/>
          <w:szCs w:val="24"/>
        </w:rPr>
        <w:t>n soluciones d</w:t>
      </w:r>
      <w:r w:rsidR="004D1FD4" w:rsidRPr="002A4AC6">
        <w:rPr>
          <w:rFonts w:ascii="Times New Roman" w:hAnsi="Times New Roman" w:cs="Times New Roman"/>
          <w:sz w:val="24"/>
          <w:szCs w:val="24"/>
        </w:rPr>
        <w:t xml:space="preserve">el juego </w:t>
      </w:r>
      <w:r w:rsidR="00F23CF7" w:rsidRPr="002A4AC6">
        <w:rPr>
          <w:rFonts w:ascii="Times New Roman" w:hAnsi="Times New Roman" w:cs="Times New Roman"/>
          <w:sz w:val="24"/>
          <w:szCs w:val="24"/>
        </w:rPr>
        <w:t xml:space="preserve">según los primeros </w:t>
      </w:r>
      <w:r w:rsidR="00AB644A" w:rsidRPr="002A4AC6">
        <w:rPr>
          <w:rFonts w:ascii="Times New Roman" w:hAnsi="Times New Roman" w:cs="Times New Roman"/>
          <w:sz w:val="24"/>
          <w:szCs w:val="24"/>
        </w:rPr>
        <w:t>teóricos.</w:t>
      </w:r>
      <w:r w:rsidR="004D1FD4" w:rsidRPr="002A4AC6">
        <w:rPr>
          <w:rFonts w:ascii="Times New Roman" w:hAnsi="Times New Roman" w:cs="Times New Roman"/>
          <w:sz w:val="24"/>
          <w:szCs w:val="24"/>
        </w:rPr>
        <w:t xml:space="preserve"> </w:t>
      </w:r>
      <w:r w:rsidR="00AB644A" w:rsidRPr="002A4AC6">
        <w:rPr>
          <w:rFonts w:ascii="Times New Roman" w:hAnsi="Times New Roman" w:cs="Times New Roman"/>
          <w:sz w:val="24"/>
          <w:szCs w:val="24"/>
        </w:rPr>
        <w:t>L</w:t>
      </w:r>
      <w:r w:rsidR="004D1FD4" w:rsidRPr="002A4AC6">
        <w:rPr>
          <w:rFonts w:ascii="Times New Roman" w:hAnsi="Times New Roman" w:cs="Times New Roman"/>
          <w:sz w:val="24"/>
          <w:szCs w:val="24"/>
        </w:rPr>
        <w:t>os posteriores avances en esta etapa</w:t>
      </w:r>
      <w:r w:rsidR="008B03C2" w:rsidRPr="002A4AC6">
        <w:rPr>
          <w:rFonts w:ascii="Times New Roman" w:hAnsi="Times New Roman" w:cs="Times New Roman"/>
          <w:sz w:val="24"/>
          <w:szCs w:val="24"/>
        </w:rPr>
        <w:t xml:space="preserve"> inicial</w:t>
      </w:r>
      <w:r w:rsidR="004D1FD4" w:rsidRPr="002A4AC6">
        <w:rPr>
          <w:rFonts w:ascii="Times New Roman" w:hAnsi="Times New Roman" w:cs="Times New Roman"/>
          <w:sz w:val="24"/>
          <w:szCs w:val="24"/>
        </w:rPr>
        <w:t xml:space="preserve"> de </w:t>
      </w:r>
      <w:r w:rsidR="000F4FD3">
        <w:rPr>
          <w:rFonts w:ascii="Times New Roman" w:hAnsi="Times New Roman" w:cs="Times New Roman"/>
          <w:sz w:val="24"/>
          <w:szCs w:val="24"/>
        </w:rPr>
        <w:t xml:space="preserve">los </w:t>
      </w:r>
      <w:r w:rsidR="004D1FD4" w:rsidRPr="002A4AC6">
        <w:rPr>
          <w:rFonts w:ascii="Times New Roman" w:hAnsi="Times New Roman" w:cs="Times New Roman"/>
          <w:sz w:val="24"/>
          <w:szCs w:val="24"/>
        </w:rPr>
        <w:t>modelos formales</w:t>
      </w:r>
      <w:r w:rsidR="00D70C51">
        <w:rPr>
          <w:rFonts w:ascii="Times New Roman" w:hAnsi="Times New Roman" w:cs="Times New Roman"/>
          <w:sz w:val="24"/>
          <w:szCs w:val="24"/>
        </w:rPr>
        <w:t xml:space="preserve"> han sido,</w:t>
      </w:r>
      <w:r w:rsidR="00F23CF7" w:rsidRPr="002A4AC6">
        <w:rPr>
          <w:rFonts w:ascii="Times New Roman" w:hAnsi="Times New Roman" w:cs="Times New Roman"/>
          <w:sz w:val="24"/>
          <w:szCs w:val="24"/>
        </w:rPr>
        <w:t xml:space="preserve"> </w:t>
      </w:r>
      <w:r w:rsidR="004D1FD4" w:rsidRPr="002A4AC6">
        <w:rPr>
          <w:rFonts w:ascii="Times New Roman" w:hAnsi="Times New Roman" w:cs="Times New Roman"/>
          <w:sz w:val="24"/>
          <w:szCs w:val="24"/>
        </w:rPr>
        <w:t>básicamente</w:t>
      </w:r>
      <w:r w:rsidR="00D70C51">
        <w:rPr>
          <w:rFonts w:ascii="Times New Roman" w:hAnsi="Times New Roman" w:cs="Times New Roman"/>
          <w:sz w:val="24"/>
          <w:szCs w:val="24"/>
        </w:rPr>
        <w:t>,</w:t>
      </w:r>
      <w:r w:rsidR="004D1FD4" w:rsidRPr="002A4AC6">
        <w:rPr>
          <w:rFonts w:ascii="Times New Roman" w:hAnsi="Times New Roman" w:cs="Times New Roman"/>
          <w:sz w:val="24"/>
          <w:szCs w:val="24"/>
        </w:rPr>
        <w:t xml:space="preserve"> formulaciones que </w:t>
      </w:r>
      <w:r w:rsidR="00AB644A" w:rsidRPr="002A4AC6">
        <w:rPr>
          <w:rFonts w:ascii="Times New Roman" w:hAnsi="Times New Roman" w:cs="Times New Roman"/>
          <w:sz w:val="24"/>
          <w:szCs w:val="24"/>
        </w:rPr>
        <w:t>incluían</w:t>
      </w:r>
      <w:r w:rsidR="004D1FD4" w:rsidRPr="002A4AC6">
        <w:rPr>
          <w:rFonts w:ascii="Times New Roman" w:hAnsi="Times New Roman" w:cs="Times New Roman"/>
          <w:sz w:val="24"/>
          <w:szCs w:val="24"/>
        </w:rPr>
        <w:t xml:space="preserve"> </w:t>
      </w:r>
      <w:r w:rsidR="000F4FD3">
        <w:rPr>
          <w:rFonts w:ascii="Times New Roman" w:hAnsi="Times New Roman" w:cs="Times New Roman"/>
          <w:sz w:val="24"/>
          <w:szCs w:val="24"/>
        </w:rPr>
        <w:t>pautas</w:t>
      </w:r>
      <w:r w:rsidR="004D1FD4" w:rsidRPr="002A4AC6">
        <w:rPr>
          <w:rFonts w:ascii="Times New Roman" w:hAnsi="Times New Roman" w:cs="Times New Roman"/>
          <w:sz w:val="24"/>
          <w:szCs w:val="24"/>
        </w:rPr>
        <w:t xml:space="preserve"> que reducen el conjunto de combinaciones</w:t>
      </w:r>
      <w:r w:rsidR="00D70C51">
        <w:rPr>
          <w:rFonts w:ascii="Times New Roman" w:hAnsi="Times New Roman" w:cs="Times New Roman"/>
          <w:sz w:val="24"/>
          <w:szCs w:val="24"/>
        </w:rPr>
        <w:t xml:space="preserve"> generada</w:t>
      </w:r>
      <w:r w:rsidR="00AB644A" w:rsidRPr="002A4AC6">
        <w:rPr>
          <w:rFonts w:ascii="Times New Roman" w:hAnsi="Times New Roman" w:cs="Times New Roman"/>
          <w:sz w:val="24"/>
          <w:szCs w:val="24"/>
        </w:rPr>
        <w:t>s por el</w:t>
      </w:r>
      <w:r w:rsidR="00AE0E76" w:rsidRPr="002A4AC6">
        <w:rPr>
          <w:rFonts w:ascii="Times New Roman" w:hAnsi="Times New Roman" w:cs="Times New Roman"/>
          <w:sz w:val="24"/>
          <w:szCs w:val="24"/>
        </w:rPr>
        <w:t xml:space="preserve"> criterio</w:t>
      </w:r>
      <w:r w:rsidR="00AB644A" w:rsidRPr="002A4AC6">
        <w:rPr>
          <w:rFonts w:ascii="Times New Roman" w:hAnsi="Times New Roman" w:cs="Times New Roman"/>
          <w:sz w:val="24"/>
          <w:szCs w:val="24"/>
        </w:rPr>
        <w:t xml:space="preserve"> </w:t>
      </w:r>
      <w:r w:rsidR="000F4FD3">
        <w:rPr>
          <w:rFonts w:ascii="Times New Roman" w:hAnsi="Times New Roman" w:cs="Times New Roman"/>
          <w:sz w:val="24"/>
          <w:szCs w:val="24"/>
        </w:rPr>
        <w:t xml:space="preserve">del </w:t>
      </w:r>
      <w:r w:rsidR="00AB644A" w:rsidRPr="002A4AC6">
        <w:rPr>
          <w:rFonts w:ascii="Times New Roman" w:hAnsi="Times New Roman" w:cs="Times New Roman"/>
          <w:sz w:val="24"/>
          <w:szCs w:val="24"/>
        </w:rPr>
        <w:t>MWC</w:t>
      </w:r>
      <w:r w:rsidR="004D1FD4" w:rsidRPr="002A4AC6">
        <w:rPr>
          <w:rFonts w:ascii="Times New Roman" w:hAnsi="Times New Roman" w:cs="Times New Roman"/>
          <w:sz w:val="24"/>
          <w:szCs w:val="24"/>
        </w:rPr>
        <w:t xml:space="preserve">, permitiendo </w:t>
      </w:r>
      <w:r w:rsidR="00AB644A" w:rsidRPr="002A4AC6">
        <w:rPr>
          <w:rFonts w:ascii="Times New Roman" w:hAnsi="Times New Roman" w:cs="Times New Roman"/>
          <w:sz w:val="24"/>
          <w:szCs w:val="24"/>
        </w:rPr>
        <w:t>así</w:t>
      </w:r>
      <w:r w:rsidR="004D1FD4" w:rsidRPr="002A4AC6">
        <w:rPr>
          <w:rFonts w:ascii="Times New Roman" w:hAnsi="Times New Roman" w:cs="Times New Roman"/>
          <w:sz w:val="24"/>
          <w:szCs w:val="24"/>
        </w:rPr>
        <w:t xml:space="preserve"> predicciones </w:t>
      </w:r>
      <w:r w:rsidR="00AB644A" w:rsidRPr="002A4AC6">
        <w:rPr>
          <w:rFonts w:ascii="Times New Roman" w:hAnsi="Times New Roman" w:cs="Times New Roman"/>
          <w:sz w:val="24"/>
          <w:szCs w:val="24"/>
        </w:rPr>
        <w:t>más</w:t>
      </w:r>
      <w:r w:rsidR="004D1FD4" w:rsidRPr="002A4AC6">
        <w:rPr>
          <w:rFonts w:ascii="Times New Roman" w:hAnsi="Times New Roman" w:cs="Times New Roman"/>
          <w:sz w:val="24"/>
          <w:szCs w:val="24"/>
        </w:rPr>
        <w:t xml:space="preserve"> precisas</w:t>
      </w:r>
      <w:r w:rsidR="008D01EB" w:rsidRPr="002A4AC6">
        <w:rPr>
          <w:rFonts w:ascii="Times New Roman" w:hAnsi="Times New Roman" w:cs="Times New Roman"/>
          <w:sz w:val="24"/>
          <w:szCs w:val="24"/>
        </w:rPr>
        <w:t xml:space="preserve"> (ver R</w:t>
      </w:r>
      <w:r w:rsidR="00B941D5" w:rsidRPr="002A4AC6">
        <w:rPr>
          <w:rFonts w:ascii="Times New Roman" w:hAnsi="Times New Roman" w:cs="Times New Roman"/>
          <w:sz w:val="24"/>
          <w:szCs w:val="24"/>
        </w:rPr>
        <w:t>en</w:t>
      </w:r>
      <w:r w:rsidR="008D01EB" w:rsidRPr="002A4AC6">
        <w:rPr>
          <w:rFonts w:ascii="Times New Roman" w:hAnsi="Times New Roman" w:cs="Times New Roman"/>
          <w:sz w:val="24"/>
          <w:szCs w:val="24"/>
        </w:rPr>
        <w:t>ui, 2001)</w:t>
      </w:r>
      <w:r w:rsidR="004D1FD4" w:rsidRPr="002A4AC6">
        <w:rPr>
          <w:rFonts w:ascii="Times New Roman" w:hAnsi="Times New Roman" w:cs="Times New Roman"/>
          <w:sz w:val="24"/>
          <w:szCs w:val="24"/>
        </w:rPr>
        <w:t>.</w:t>
      </w:r>
    </w:p>
    <w:p w:rsidR="00B61D75" w:rsidRPr="00F80B27" w:rsidRDefault="00B61D75" w:rsidP="00F80B27">
      <w:pPr>
        <w:pStyle w:val="Ttulo3"/>
        <w:numPr>
          <w:ilvl w:val="0"/>
          <w:numId w:val="16"/>
        </w:numPr>
        <w:spacing w:after="120" w:afterAutospacing="0" w:line="360" w:lineRule="auto"/>
        <w:rPr>
          <w:rFonts w:ascii="Cambria" w:eastAsia="TimesNewRomanPSMT" w:hAnsi="Cambria"/>
          <w:b w:val="0"/>
          <w:i/>
          <w:sz w:val="24"/>
        </w:rPr>
      </w:pPr>
      <w:bookmarkStart w:id="8" w:name="_Toc241944139"/>
      <w:r w:rsidRPr="00F80B27">
        <w:rPr>
          <w:rFonts w:ascii="Cambria" w:eastAsia="TimesNewRomanPSMT" w:hAnsi="Cambria"/>
          <w:b w:val="0"/>
          <w:i/>
          <w:sz w:val="24"/>
        </w:rPr>
        <w:t xml:space="preserve">Teoría </w:t>
      </w:r>
      <w:r w:rsidR="002A4AC6" w:rsidRPr="00F80B27">
        <w:rPr>
          <w:rFonts w:ascii="Cambria" w:eastAsia="TimesNewRomanPSMT" w:hAnsi="Cambria"/>
          <w:b w:val="0"/>
          <w:i/>
          <w:sz w:val="24"/>
        </w:rPr>
        <w:t>E</w:t>
      </w:r>
      <w:r w:rsidRPr="00F80B27">
        <w:rPr>
          <w:rFonts w:ascii="Cambria" w:eastAsia="TimesNewRomanPSMT" w:hAnsi="Cambria"/>
          <w:b w:val="0"/>
          <w:i/>
          <w:sz w:val="24"/>
        </w:rPr>
        <w:t xml:space="preserve">spacial del </w:t>
      </w:r>
      <w:r w:rsidR="002A4AC6" w:rsidRPr="00F80B27">
        <w:rPr>
          <w:rFonts w:ascii="Cambria" w:eastAsia="TimesNewRomanPSMT" w:hAnsi="Cambria"/>
          <w:b w:val="0"/>
          <w:i/>
          <w:sz w:val="24"/>
        </w:rPr>
        <w:t>V</w:t>
      </w:r>
      <w:r w:rsidRPr="00F80B27">
        <w:rPr>
          <w:rFonts w:ascii="Cambria" w:eastAsia="TimesNewRomanPSMT" w:hAnsi="Cambria"/>
          <w:b w:val="0"/>
          <w:i/>
          <w:sz w:val="24"/>
        </w:rPr>
        <w:t>oto</w:t>
      </w:r>
      <w:bookmarkEnd w:id="8"/>
    </w:p>
    <w:p w:rsidR="001B2E15" w:rsidRPr="002A4AC6" w:rsidRDefault="00CF652F" w:rsidP="00CF4670">
      <w:pPr>
        <w:autoSpaceDE w:val="0"/>
        <w:autoSpaceDN w:val="0"/>
        <w:adjustRightInd w:val="0"/>
        <w:spacing w:after="12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Aquellos </w:t>
      </w:r>
      <w:r w:rsidR="00A25345" w:rsidRPr="002A4AC6">
        <w:rPr>
          <w:rFonts w:ascii="Times New Roman" w:eastAsia="TimesNewRomanPSMT" w:hAnsi="Times New Roman" w:cs="Times New Roman"/>
          <w:sz w:val="24"/>
          <w:szCs w:val="24"/>
        </w:rPr>
        <w:t>modelo</w:t>
      </w:r>
      <w:r w:rsidR="00AE0E76" w:rsidRPr="002A4AC6">
        <w:rPr>
          <w:rFonts w:ascii="Times New Roman" w:eastAsia="TimesNewRomanPSMT" w:hAnsi="Times New Roman" w:cs="Times New Roman"/>
          <w:sz w:val="24"/>
          <w:szCs w:val="24"/>
        </w:rPr>
        <w:t>s formales recibieron</w:t>
      </w:r>
      <w:r w:rsidR="00A25345" w:rsidRPr="002A4AC6">
        <w:rPr>
          <w:rFonts w:ascii="Times New Roman" w:eastAsia="TimesNewRomanPSMT" w:hAnsi="Times New Roman" w:cs="Times New Roman"/>
          <w:sz w:val="24"/>
          <w:szCs w:val="24"/>
        </w:rPr>
        <w:t xml:space="preserve"> sever</w:t>
      </w:r>
      <w:r w:rsidR="00AE0E76" w:rsidRPr="002A4AC6">
        <w:rPr>
          <w:rFonts w:ascii="Times New Roman" w:eastAsia="TimesNewRomanPSMT" w:hAnsi="Times New Roman" w:cs="Times New Roman"/>
          <w:sz w:val="24"/>
          <w:szCs w:val="24"/>
        </w:rPr>
        <w:t>os cuestionamientos,</w:t>
      </w:r>
      <w:r w:rsidR="00A25345" w:rsidRPr="002A4AC6">
        <w:rPr>
          <w:rFonts w:ascii="Times New Roman" w:eastAsia="TimesNewRomanPSMT" w:hAnsi="Times New Roman" w:cs="Times New Roman"/>
          <w:sz w:val="24"/>
          <w:szCs w:val="24"/>
        </w:rPr>
        <w:t xml:space="preserve"> sobre todo porque descon</w:t>
      </w:r>
      <w:r w:rsidR="00B4483B">
        <w:rPr>
          <w:rFonts w:ascii="Times New Roman" w:eastAsia="TimesNewRomanPSMT" w:hAnsi="Times New Roman" w:cs="Times New Roman"/>
          <w:sz w:val="24"/>
          <w:szCs w:val="24"/>
        </w:rPr>
        <w:t xml:space="preserve">ocían el papel de variables esenciales </w:t>
      </w:r>
      <w:r w:rsidR="00A25345" w:rsidRPr="002A4AC6">
        <w:rPr>
          <w:rFonts w:ascii="Times New Roman" w:eastAsia="TimesNewRomanPSMT" w:hAnsi="Times New Roman" w:cs="Times New Roman"/>
          <w:sz w:val="24"/>
          <w:szCs w:val="24"/>
        </w:rPr>
        <w:t>en el proceso coalicional</w:t>
      </w:r>
      <w:r w:rsidR="008A4792" w:rsidRPr="002A4AC6">
        <w:rPr>
          <w:rFonts w:ascii="Times New Roman" w:eastAsia="TimesNewRomanPSMT" w:hAnsi="Times New Roman" w:cs="Times New Roman"/>
          <w:sz w:val="24"/>
          <w:szCs w:val="24"/>
        </w:rPr>
        <w:t>, fundamentalmente de carácter institucional</w:t>
      </w:r>
      <w:r w:rsidR="00974401" w:rsidRPr="002A4AC6">
        <w:rPr>
          <w:rFonts w:ascii="Times New Roman" w:eastAsia="TimesNewRomanPSMT" w:hAnsi="Times New Roman" w:cs="Times New Roman"/>
          <w:sz w:val="24"/>
          <w:szCs w:val="24"/>
        </w:rPr>
        <w:t xml:space="preserve"> (</w:t>
      </w:r>
      <w:r w:rsidR="00974401" w:rsidRPr="002A4AC6">
        <w:rPr>
          <w:rFonts w:ascii="Times New Roman" w:hAnsi="Times New Roman" w:cs="Times New Roman"/>
          <w:bCs/>
          <w:sz w:val="24"/>
          <w:szCs w:val="24"/>
        </w:rPr>
        <w:t>Diermeier</w:t>
      </w:r>
      <w:r w:rsidR="00FD10EB" w:rsidRPr="002A4AC6">
        <w:rPr>
          <w:rFonts w:ascii="Times New Roman" w:hAnsi="Times New Roman" w:cs="Times New Roman"/>
          <w:bCs/>
          <w:sz w:val="24"/>
          <w:szCs w:val="24"/>
        </w:rPr>
        <w:t>, 2005</w:t>
      </w:r>
      <w:r w:rsidR="00974401" w:rsidRPr="002A4AC6">
        <w:rPr>
          <w:rFonts w:ascii="Times New Roman" w:hAnsi="Times New Roman" w:cs="Times New Roman"/>
          <w:bCs/>
          <w:sz w:val="24"/>
          <w:szCs w:val="24"/>
        </w:rPr>
        <w:t>)</w:t>
      </w:r>
      <w:r w:rsidR="008A4792" w:rsidRPr="002A4AC6">
        <w:rPr>
          <w:rFonts w:ascii="Times New Roman" w:eastAsia="TimesNewRomanPSMT" w:hAnsi="Times New Roman" w:cs="Times New Roman"/>
          <w:sz w:val="24"/>
          <w:szCs w:val="24"/>
        </w:rPr>
        <w:t xml:space="preserve">. </w:t>
      </w:r>
      <w:r w:rsidR="00F23CF7" w:rsidRPr="002A4AC6">
        <w:rPr>
          <w:rFonts w:ascii="Times New Roman" w:eastAsia="TimesNewRomanPSMT" w:hAnsi="Times New Roman" w:cs="Times New Roman"/>
          <w:sz w:val="24"/>
          <w:szCs w:val="24"/>
        </w:rPr>
        <w:t xml:space="preserve">Una de las explicaciones nacidas de estas </w:t>
      </w:r>
      <w:r w:rsidR="00AB644A" w:rsidRPr="002A4AC6">
        <w:rPr>
          <w:rFonts w:ascii="Times New Roman" w:eastAsia="TimesNewRomanPSMT" w:hAnsi="Times New Roman" w:cs="Times New Roman"/>
          <w:sz w:val="24"/>
          <w:szCs w:val="24"/>
        </w:rPr>
        <w:t>críticas</w:t>
      </w:r>
      <w:r w:rsidR="00F23CF7" w:rsidRPr="002A4AC6">
        <w:rPr>
          <w:rFonts w:ascii="Times New Roman" w:eastAsia="TimesNewRomanPSMT" w:hAnsi="Times New Roman" w:cs="Times New Roman"/>
          <w:sz w:val="24"/>
          <w:szCs w:val="24"/>
        </w:rPr>
        <w:t xml:space="preserve"> parte </w:t>
      </w:r>
      <w:r w:rsidR="007B1ACE">
        <w:rPr>
          <w:rFonts w:ascii="Times New Roman" w:eastAsia="TimesNewRomanPSMT" w:hAnsi="Times New Roman" w:cs="Times New Roman"/>
          <w:sz w:val="24"/>
          <w:szCs w:val="24"/>
        </w:rPr>
        <w:t>de</w:t>
      </w:r>
      <w:r w:rsidR="00F23CF7" w:rsidRPr="002A4AC6">
        <w:rPr>
          <w:rFonts w:ascii="Times New Roman" w:eastAsia="TimesNewRomanPSMT" w:hAnsi="Times New Roman" w:cs="Times New Roman"/>
          <w:sz w:val="24"/>
          <w:szCs w:val="24"/>
        </w:rPr>
        <w:t xml:space="preserve"> la </w:t>
      </w:r>
      <w:r w:rsidR="00AB644A" w:rsidRPr="002A4AC6">
        <w:rPr>
          <w:rFonts w:ascii="Times New Roman" w:eastAsia="TimesNewRomanPSMT" w:hAnsi="Times New Roman" w:cs="Times New Roman"/>
          <w:sz w:val="24"/>
          <w:szCs w:val="24"/>
        </w:rPr>
        <w:t>teoría</w:t>
      </w:r>
      <w:r w:rsidR="00AA0A55" w:rsidRPr="002A4AC6">
        <w:rPr>
          <w:rFonts w:ascii="Times New Roman" w:eastAsia="TimesNewRomanPSMT" w:hAnsi="Times New Roman" w:cs="Times New Roman"/>
          <w:sz w:val="24"/>
          <w:szCs w:val="24"/>
        </w:rPr>
        <w:t xml:space="preserve"> espacial del voto. Esta </w:t>
      </w:r>
      <w:r w:rsidR="00AB644A" w:rsidRPr="002A4AC6">
        <w:rPr>
          <w:rFonts w:ascii="Times New Roman" w:eastAsia="TimesNewRomanPSMT" w:hAnsi="Times New Roman" w:cs="Times New Roman"/>
          <w:sz w:val="24"/>
          <w:szCs w:val="24"/>
        </w:rPr>
        <w:t>teoría</w:t>
      </w:r>
      <w:r w:rsidR="00AA0A55" w:rsidRPr="002A4AC6">
        <w:rPr>
          <w:rFonts w:ascii="Times New Roman" w:eastAsia="TimesNewRomanPSMT" w:hAnsi="Times New Roman" w:cs="Times New Roman"/>
          <w:sz w:val="24"/>
          <w:szCs w:val="24"/>
        </w:rPr>
        <w:t xml:space="preserve"> concibe los partid</w:t>
      </w:r>
      <w:r w:rsidR="00AE0E76" w:rsidRPr="002A4AC6">
        <w:rPr>
          <w:rFonts w:ascii="Times New Roman" w:eastAsia="TimesNewRomanPSMT" w:hAnsi="Times New Roman" w:cs="Times New Roman"/>
          <w:sz w:val="24"/>
          <w:szCs w:val="24"/>
        </w:rPr>
        <w:t xml:space="preserve">os </w:t>
      </w:r>
      <w:r w:rsidR="00AA0A55" w:rsidRPr="002A4AC6">
        <w:rPr>
          <w:rFonts w:ascii="Times New Roman" w:eastAsia="TimesNewRomanPSMT" w:hAnsi="Times New Roman" w:cs="Times New Roman"/>
          <w:sz w:val="24"/>
          <w:szCs w:val="24"/>
        </w:rPr>
        <w:t>como oferentes de políticas</w:t>
      </w:r>
      <w:r w:rsidR="00D70C51">
        <w:rPr>
          <w:rFonts w:ascii="Times New Roman" w:eastAsia="TimesNewRomanPSMT" w:hAnsi="Times New Roman" w:cs="Times New Roman"/>
          <w:sz w:val="24"/>
          <w:szCs w:val="24"/>
        </w:rPr>
        <w:t>, ubicándose</w:t>
      </w:r>
      <w:r w:rsidR="00AB644A" w:rsidRPr="002A4AC6">
        <w:rPr>
          <w:rFonts w:ascii="Times New Roman" w:eastAsia="TimesNewRomanPSMT" w:hAnsi="Times New Roman" w:cs="Times New Roman"/>
          <w:sz w:val="24"/>
          <w:szCs w:val="24"/>
        </w:rPr>
        <w:t xml:space="preserve"> en un espacio euclidiano</w:t>
      </w:r>
      <w:r w:rsidR="00AA0A55" w:rsidRPr="002A4AC6">
        <w:rPr>
          <w:rFonts w:ascii="Times New Roman" w:eastAsia="TimesNewRomanPSMT" w:hAnsi="Times New Roman" w:cs="Times New Roman"/>
          <w:sz w:val="24"/>
          <w:szCs w:val="24"/>
        </w:rPr>
        <w:t xml:space="preserve"> </w:t>
      </w:r>
      <w:r w:rsidR="00AB644A" w:rsidRPr="002A4AC6">
        <w:rPr>
          <w:rFonts w:ascii="Times New Roman" w:eastAsia="TimesNewRomanPSMT" w:hAnsi="Times New Roman" w:cs="Times New Roman"/>
          <w:sz w:val="24"/>
          <w:szCs w:val="24"/>
        </w:rPr>
        <w:t>ideológico</w:t>
      </w:r>
      <w:r w:rsidR="00C63D7B" w:rsidRPr="002A4AC6">
        <w:rPr>
          <w:rFonts w:ascii="Times New Roman" w:eastAsia="TimesNewRomanPSMT" w:hAnsi="Times New Roman" w:cs="Times New Roman"/>
          <w:sz w:val="24"/>
          <w:szCs w:val="24"/>
        </w:rPr>
        <w:t xml:space="preserve">. Esta idea </w:t>
      </w:r>
      <w:r w:rsidR="00AB644A" w:rsidRPr="002A4AC6">
        <w:rPr>
          <w:rFonts w:ascii="Times New Roman" w:eastAsia="TimesNewRomanPSMT" w:hAnsi="Times New Roman" w:cs="Times New Roman"/>
          <w:sz w:val="24"/>
          <w:szCs w:val="24"/>
        </w:rPr>
        <w:t>quizá</w:t>
      </w:r>
      <w:r w:rsidR="00AE0E76" w:rsidRPr="002A4AC6">
        <w:rPr>
          <w:rFonts w:ascii="Times New Roman" w:eastAsia="TimesNewRomanPSMT" w:hAnsi="Times New Roman" w:cs="Times New Roman"/>
          <w:sz w:val="24"/>
          <w:szCs w:val="24"/>
        </w:rPr>
        <w:t xml:space="preserve"> se comprenda</w:t>
      </w:r>
      <w:r w:rsidR="00C63D7B" w:rsidRPr="002A4AC6">
        <w:rPr>
          <w:rFonts w:ascii="Times New Roman" w:eastAsia="TimesNewRomanPSMT" w:hAnsi="Times New Roman" w:cs="Times New Roman"/>
          <w:sz w:val="24"/>
          <w:szCs w:val="24"/>
        </w:rPr>
        <w:t xml:space="preserve"> mejor pe</w:t>
      </w:r>
      <w:r w:rsidR="00AB644A" w:rsidRPr="002A4AC6">
        <w:rPr>
          <w:rFonts w:ascii="Times New Roman" w:eastAsia="TimesNewRomanPSMT" w:hAnsi="Times New Roman" w:cs="Times New Roman"/>
          <w:sz w:val="24"/>
          <w:szCs w:val="24"/>
        </w:rPr>
        <w:t>nsando en el espectro izquierda-derecha</w:t>
      </w:r>
      <w:r w:rsidR="00B4483B">
        <w:rPr>
          <w:rFonts w:ascii="Times New Roman" w:eastAsia="TimesNewRomanPSMT" w:hAnsi="Times New Roman" w:cs="Times New Roman"/>
          <w:sz w:val="24"/>
          <w:szCs w:val="24"/>
        </w:rPr>
        <w:t>;</w:t>
      </w:r>
      <w:r w:rsidR="001B2E15" w:rsidRPr="002A4AC6">
        <w:rPr>
          <w:rFonts w:ascii="Times New Roman" w:eastAsia="TimesNewRomanPSMT" w:hAnsi="Times New Roman" w:cs="Times New Roman"/>
          <w:sz w:val="24"/>
          <w:szCs w:val="24"/>
        </w:rPr>
        <w:t xml:space="preserve"> si lo imaginamos</w:t>
      </w:r>
      <w:r w:rsidR="00C63D7B" w:rsidRPr="002A4AC6">
        <w:rPr>
          <w:rFonts w:ascii="Times New Roman" w:eastAsia="TimesNewRomanPSMT" w:hAnsi="Times New Roman" w:cs="Times New Roman"/>
          <w:sz w:val="24"/>
          <w:szCs w:val="24"/>
        </w:rPr>
        <w:t xml:space="preserve"> como un segmen</w:t>
      </w:r>
      <w:r w:rsidR="007B1ACE">
        <w:rPr>
          <w:rFonts w:ascii="Times New Roman" w:eastAsia="TimesNewRomanPSMT" w:hAnsi="Times New Roman" w:cs="Times New Roman"/>
          <w:sz w:val="24"/>
          <w:szCs w:val="24"/>
        </w:rPr>
        <w:t>to de recta</w:t>
      </w:r>
      <w:r w:rsidR="001B2E15" w:rsidRPr="002A4AC6">
        <w:rPr>
          <w:rFonts w:ascii="Times New Roman" w:eastAsia="TimesNewRomanPSMT" w:hAnsi="Times New Roman" w:cs="Times New Roman"/>
          <w:sz w:val="24"/>
          <w:szCs w:val="24"/>
        </w:rPr>
        <w:t xml:space="preserve"> </w:t>
      </w:r>
      <w:r w:rsidR="007B1ACE">
        <w:rPr>
          <w:rFonts w:ascii="Times New Roman" w:eastAsia="TimesNewRomanPSMT" w:hAnsi="Times New Roman" w:cs="Times New Roman"/>
          <w:sz w:val="24"/>
          <w:szCs w:val="24"/>
        </w:rPr>
        <w:t>(</w:t>
      </w:r>
      <w:r w:rsidR="001B2E15" w:rsidRPr="002A4AC6">
        <w:rPr>
          <w:rFonts w:ascii="Times New Roman" w:eastAsia="TimesNewRomanPSMT" w:hAnsi="Times New Roman" w:cs="Times New Roman"/>
          <w:sz w:val="24"/>
          <w:szCs w:val="24"/>
        </w:rPr>
        <w:t>donde en los extremos encontramos</w:t>
      </w:r>
      <w:r w:rsidR="00DC713B" w:rsidRPr="002A4AC6">
        <w:rPr>
          <w:rFonts w:ascii="Times New Roman" w:eastAsia="TimesNewRomanPSMT" w:hAnsi="Times New Roman" w:cs="Times New Roman"/>
          <w:sz w:val="24"/>
          <w:szCs w:val="24"/>
        </w:rPr>
        <w:t xml:space="preserve"> </w:t>
      </w:r>
      <w:r w:rsidR="001B2E15" w:rsidRPr="002A4AC6">
        <w:rPr>
          <w:rFonts w:ascii="Times New Roman" w:eastAsia="TimesNewRomanPSMT" w:hAnsi="Times New Roman" w:cs="Times New Roman"/>
          <w:sz w:val="24"/>
          <w:szCs w:val="24"/>
        </w:rPr>
        <w:t>la izquierda y</w:t>
      </w:r>
      <w:r w:rsidR="00C63D7B" w:rsidRPr="002A4AC6">
        <w:rPr>
          <w:rFonts w:ascii="Times New Roman" w:eastAsia="TimesNewRomanPSMT" w:hAnsi="Times New Roman" w:cs="Times New Roman"/>
          <w:sz w:val="24"/>
          <w:szCs w:val="24"/>
        </w:rPr>
        <w:t xml:space="preserve"> la derecha</w:t>
      </w:r>
      <w:r w:rsidR="00AB644A" w:rsidRPr="002A4AC6">
        <w:rPr>
          <w:rFonts w:ascii="Times New Roman" w:eastAsia="TimesNewRomanPSMT" w:hAnsi="Times New Roman" w:cs="Times New Roman"/>
          <w:sz w:val="24"/>
          <w:szCs w:val="24"/>
        </w:rPr>
        <w:t xml:space="preserve"> </w:t>
      </w:r>
      <w:r w:rsidR="001B2E15" w:rsidRPr="002A4AC6">
        <w:rPr>
          <w:rFonts w:ascii="Times New Roman" w:eastAsia="TimesNewRomanPSMT" w:hAnsi="Times New Roman" w:cs="Times New Roman"/>
          <w:sz w:val="24"/>
          <w:szCs w:val="24"/>
        </w:rPr>
        <w:t>e</w:t>
      </w:r>
      <w:r w:rsidR="00AB644A" w:rsidRPr="002A4AC6">
        <w:rPr>
          <w:rFonts w:ascii="Times New Roman" w:eastAsia="TimesNewRomanPSMT" w:hAnsi="Times New Roman" w:cs="Times New Roman"/>
          <w:sz w:val="24"/>
          <w:szCs w:val="24"/>
        </w:rPr>
        <w:t xml:space="preserve">n </w:t>
      </w:r>
      <w:r w:rsidR="00AE0E76" w:rsidRPr="002A4AC6">
        <w:rPr>
          <w:rFonts w:ascii="Times New Roman" w:eastAsia="TimesNewRomanPSMT" w:hAnsi="Times New Roman" w:cs="Times New Roman"/>
          <w:sz w:val="24"/>
          <w:szCs w:val="24"/>
        </w:rPr>
        <w:t>sus concepciones más radicales</w:t>
      </w:r>
      <w:r w:rsidR="001B2E15" w:rsidRPr="002A4AC6">
        <w:rPr>
          <w:rFonts w:ascii="Times New Roman" w:eastAsia="TimesNewRomanPSMT" w:hAnsi="Times New Roman" w:cs="Times New Roman"/>
          <w:sz w:val="24"/>
          <w:szCs w:val="24"/>
        </w:rPr>
        <w:t>,</w:t>
      </w:r>
      <w:r w:rsidR="00AE0E76" w:rsidRPr="002A4AC6">
        <w:rPr>
          <w:rFonts w:ascii="Times New Roman" w:eastAsia="TimesNewRomanPSMT" w:hAnsi="Times New Roman" w:cs="Times New Roman"/>
          <w:sz w:val="24"/>
          <w:szCs w:val="24"/>
        </w:rPr>
        <w:t xml:space="preserve"> </w:t>
      </w:r>
      <w:r w:rsidR="001B2E15" w:rsidRPr="002A4AC6">
        <w:rPr>
          <w:rFonts w:ascii="Times New Roman" w:eastAsia="TimesNewRomanPSMT" w:hAnsi="Times New Roman" w:cs="Times New Roman"/>
          <w:sz w:val="24"/>
          <w:szCs w:val="24"/>
        </w:rPr>
        <w:t>mientras que en el centro</w:t>
      </w:r>
      <w:r w:rsidR="007B1ACE">
        <w:rPr>
          <w:rFonts w:ascii="Times New Roman" w:eastAsia="TimesNewRomanPSMT" w:hAnsi="Times New Roman" w:cs="Times New Roman"/>
          <w:sz w:val="24"/>
          <w:szCs w:val="24"/>
        </w:rPr>
        <w:t xml:space="preserve"> están</w:t>
      </w:r>
      <w:r w:rsidR="001B2E15" w:rsidRPr="002A4AC6">
        <w:rPr>
          <w:rFonts w:ascii="Times New Roman" w:eastAsia="TimesNewRomanPSMT" w:hAnsi="Times New Roman" w:cs="Times New Roman"/>
          <w:sz w:val="24"/>
          <w:szCs w:val="24"/>
        </w:rPr>
        <w:t xml:space="preserve"> las </w:t>
      </w:r>
      <w:r w:rsidR="00AE0E76" w:rsidRPr="002A4AC6">
        <w:rPr>
          <w:rFonts w:ascii="Times New Roman" w:eastAsia="TimesNewRomanPSMT" w:hAnsi="Times New Roman" w:cs="Times New Roman"/>
          <w:sz w:val="24"/>
          <w:szCs w:val="24"/>
        </w:rPr>
        <w:t xml:space="preserve">posiciones </w:t>
      </w:r>
      <w:r w:rsidR="007B1ACE">
        <w:rPr>
          <w:rFonts w:ascii="Times New Roman" w:eastAsia="TimesNewRomanPSMT" w:hAnsi="Times New Roman" w:cs="Times New Roman"/>
          <w:sz w:val="24"/>
          <w:szCs w:val="24"/>
        </w:rPr>
        <w:t>moderadas)</w:t>
      </w:r>
      <w:r w:rsidR="001B2E15" w:rsidRPr="002A4AC6">
        <w:rPr>
          <w:rFonts w:ascii="Times New Roman" w:eastAsia="TimesNewRomanPSMT" w:hAnsi="Times New Roman" w:cs="Times New Roman"/>
          <w:sz w:val="24"/>
          <w:szCs w:val="24"/>
        </w:rPr>
        <w:t xml:space="preserve"> t</w:t>
      </w:r>
      <w:r w:rsidR="00DC713B" w:rsidRPr="002A4AC6">
        <w:rPr>
          <w:rFonts w:ascii="Times New Roman" w:eastAsia="TimesNewRomanPSMT" w:hAnsi="Times New Roman" w:cs="Times New Roman"/>
          <w:sz w:val="24"/>
          <w:szCs w:val="24"/>
        </w:rPr>
        <w:t xml:space="preserve">endremos un espacio unidimensional </w:t>
      </w:r>
      <w:r w:rsidR="00A3134B" w:rsidRPr="002A4AC6">
        <w:rPr>
          <w:rFonts w:ascii="Times New Roman" w:eastAsia="TimesNewRomanPSMT" w:hAnsi="Times New Roman" w:cs="Times New Roman"/>
          <w:sz w:val="24"/>
          <w:szCs w:val="24"/>
        </w:rPr>
        <w:t>(</w:t>
      </w:r>
      <w:r w:rsidR="00A3134B" w:rsidRPr="00A91725">
        <w:rPr>
          <w:rFonts w:ascii="Times New Roman" w:eastAsia="TimesNewRomanPSMT" w:hAnsi="Times New Roman" w:cs="Times New Roman"/>
          <w:i/>
          <w:sz w:val="24"/>
          <w:szCs w:val="24"/>
        </w:rPr>
        <w:t>R</w:t>
      </w:r>
      <w:r w:rsidR="00A3134B" w:rsidRPr="002A4AC6">
        <w:rPr>
          <w:rFonts w:ascii="Times New Roman" w:eastAsia="TimesNewRomanPSMT" w:hAnsi="Times New Roman" w:cs="Times New Roman"/>
          <w:sz w:val="24"/>
          <w:szCs w:val="24"/>
        </w:rPr>
        <w:t xml:space="preserve">) </w:t>
      </w:r>
      <w:r w:rsidR="001B2E15" w:rsidRPr="002A4AC6">
        <w:rPr>
          <w:rFonts w:ascii="Times New Roman" w:eastAsia="TimesNewRomanPSMT" w:hAnsi="Times New Roman" w:cs="Times New Roman"/>
          <w:sz w:val="24"/>
          <w:szCs w:val="24"/>
        </w:rPr>
        <w:t xml:space="preserve">en el que se situarían </w:t>
      </w:r>
      <w:r w:rsidR="00DC713B" w:rsidRPr="002A4AC6">
        <w:rPr>
          <w:rFonts w:ascii="Times New Roman" w:eastAsia="TimesNewRomanPSMT" w:hAnsi="Times New Roman" w:cs="Times New Roman"/>
          <w:sz w:val="24"/>
          <w:szCs w:val="24"/>
        </w:rPr>
        <w:t>p</w:t>
      </w:r>
      <w:r w:rsidR="00C63D7B" w:rsidRPr="002A4AC6">
        <w:rPr>
          <w:rFonts w:ascii="Times New Roman" w:eastAsia="TimesNewRomanPSMT" w:hAnsi="Times New Roman" w:cs="Times New Roman"/>
          <w:sz w:val="24"/>
          <w:szCs w:val="24"/>
        </w:rPr>
        <w:t>artidos y votantes según sus preferencias. Cuando habl</w:t>
      </w:r>
      <w:r w:rsidR="00DC713B" w:rsidRPr="002A4AC6">
        <w:rPr>
          <w:rFonts w:ascii="Times New Roman" w:eastAsia="TimesNewRomanPSMT" w:hAnsi="Times New Roman" w:cs="Times New Roman"/>
          <w:sz w:val="24"/>
          <w:szCs w:val="24"/>
        </w:rPr>
        <w:t>amos de este espectro izquierda-</w:t>
      </w:r>
      <w:r w:rsidR="00C63D7B" w:rsidRPr="002A4AC6">
        <w:rPr>
          <w:rFonts w:ascii="Times New Roman" w:eastAsia="TimesNewRomanPSMT" w:hAnsi="Times New Roman" w:cs="Times New Roman"/>
          <w:sz w:val="24"/>
          <w:szCs w:val="24"/>
        </w:rPr>
        <w:t xml:space="preserve">derecha nos </w:t>
      </w:r>
      <w:r w:rsidR="00D563A0" w:rsidRPr="002A4AC6">
        <w:rPr>
          <w:rFonts w:ascii="Times New Roman" w:eastAsia="TimesNewRomanPSMT" w:hAnsi="Times New Roman" w:cs="Times New Roman"/>
          <w:sz w:val="24"/>
          <w:szCs w:val="24"/>
        </w:rPr>
        <w:t>referimos</w:t>
      </w:r>
      <w:r w:rsidR="00DC713B" w:rsidRPr="002A4AC6">
        <w:rPr>
          <w:rFonts w:ascii="Times New Roman" w:eastAsia="TimesNewRomanPSMT" w:hAnsi="Times New Roman" w:cs="Times New Roman"/>
          <w:sz w:val="24"/>
          <w:szCs w:val="24"/>
        </w:rPr>
        <w:t xml:space="preserve"> </w:t>
      </w:r>
      <w:r w:rsidR="001B2E15" w:rsidRPr="002A4AC6">
        <w:rPr>
          <w:rFonts w:ascii="Times New Roman" w:eastAsia="TimesNewRomanPSMT" w:hAnsi="Times New Roman" w:cs="Times New Roman"/>
          <w:sz w:val="24"/>
          <w:szCs w:val="24"/>
        </w:rPr>
        <w:t xml:space="preserve">entonces </w:t>
      </w:r>
      <w:r w:rsidR="00DC713B" w:rsidRPr="002A4AC6">
        <w:rPr>
          <w:rFonts w:ascii="Times New Roman" w:eastAsia="TimesNewRomanPSMT" w:hAnsi="Times New Roman" w:cs="Times New Roman"/>
          <w:sz w:val="24"/>
          <w:szCs w:val="24"/>
        </w:rPr>
        <w:t xml:space="preserve">a un </w:t>
      </w:r>
      <w:r w:rsidR="00C63D7B" w:rsidRPr="002A4AC6">
        <w:rPr>
          <w:rFonts w:ascii="Times New Roman" w:eastAsia="TimesNewRomanPSMT" w:hAnsi="Times New Roman" w:cs="Times New Roman"/>
          <w:sz w:val="24"/>
          <w:szCs w:val="24"/>
        </w:rPr>
        <w:t>análisis en una dimensión</w:t>
      </w:r>
      <w:r w:rsidR="00A3134B" w:rsidRPr="002A4AC6">
        <w:rPr>
          <w:rStyle w:val="Refdenotaalpie"/>
          <w:rFonts w:ascii="Times New Roman" w:eastAsia="TimesNewRomanPSMT" w:hAnsi="Times New Roman" w:cs="Times New Roman"/>
          <w:sz w:val="24"/>
          <w:szCs w:val="24"/>
        </w:rPr>
        <w:footnoteReference w:id="4"/>
      </w:r>
      <w:r>
        <w:rPr>
          <w:rFonts w:ascii="Times New Roman" w:eastAsia="TimesNewRomanPSMT" w:hAnsi="Times New Roman" w:cs="Times New Roman"/>
          <w:sz w:val="24"/>
          <w:szCs w:val="24"/>
        </w:rPr>
        <w:t>.</w:t>
      </w:r>
    </w:p>
    <w:p w:rsidR="00CE1229" w:rsidRPr="002A4AC6" w:rsidRDefault="003F2114"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eastAsia="TimesNewRomanPSMT" w:hAnsi="Times New Roman" w:cs="Times New Roman"/>
          <w:sz w:val="24"/>
          <w:szCs w:val="24"/>
        </w:rPr>
        <w:t>La m</w:t>
      </w:r>
      <w:r w:rsidR="001B2E15" w:rsidRPr="002A4AC6">
        <w:rPr>
          <w:rFonts w:ascii="Times New Roman" w:eastAsia="TimesNewRomanPSMT" w:hAnsi="Times New Roman" w:cs="Times New Roman"/>
          <w:sz w:val="24"/>
          <w:szCs w:val="24"/>
        </w:rPr>
        <w:t xml:space="preserve">ayor parte de la literatura de la </w:t>
      </w:r>
      <w:r w:rsidR="00A3134B" w:rsidRPr="002A4AC6">
        <w:rPr>
          <w:rFonts w:ascii="Times New Roman" w:eastAsia="TimesNewRomanPSMT" w:hAnsi="Times New Roman" w:cs="Times New Roman"/>
          <w:sz w:val="24"/>
          <w:szCs w:val="24"/>
        </w:rPr>
        <w:t>teoría</w:t>
      </w:r>
      <w:r w:rsidR="001B2E15" w:rsidRPr="002A4AC6">
        <w:rPr>
          <w:rFonts w:ascii="Times New Roman" w:eastAsia="TimesNewRomanPSMT" w:hAnsi="Times New Roman" w:cs="Times New Roman"/>
          <w:sz w:val="24"/>
          <w:szCs w:val="24"/>
        </w:rPr>
        <w:t xml:space="preserve"> espacial</w:t>
      </w:r>
      <w:r w:rsidRPr="002A4AC6">
        <w:rPr>
          <w:rFonts w:ascii="Times New Roman" w:eastAsia="TimesNewRomanPSMT" w:hAnsi="Times New Roman" w:cs="Times New Roman"/>
          <w:sz w:val="24"/>
          <w:szCs w:val="24"/>
        </w:rPr>
        <w:t xml:space="preserve">, </w:t>
      </w:r>
      <w:r w:rsidR="00A3134B" w:rsidRPr="002A4AC6">
        <w:rPr>
          <w:rFonts w:ascii="Times New Roman" w:eastAsia="TimesNewRomanPSMT" w:hAnsi="Times New Roman" w:cs="Times New Roman"/>
          <w:sz w:val="24"/>
          <w:szCs w:val="24"/>
        </w:rPr>
        <w:t xml:space="preserve">en esencia </w:t>
      </w:r>
      <w:r w:rsidRPr="002A4AC6">
        <w:rPr>
          <w:rFonts w:ascii="Times New Roman" w:eastAsia="TimesNewRomanPSMT" w:hAnsi="Times New Roman" w:cs="Times New Roman"/>
          <w:sz w:val="24"/>
          <w:szCs w:val="24"/>
        </w:rPr>
        <w:t>de tradición do</w:t>
      </w:r>
      <w:r w:rsidR="00A3134B" w:rsidRPr="002A4AC6">
        <w:rPr>
          <w:rFonts w:ascii="Times New Roman" w:eastAsia="TimesNewRomanPSMT" w:hAnsi="Times New Roman" w:cs="Times New Roman"/>
          <w:sz w:val="24"/>
          <w:szCs w:val="24"/>
        </w:rPr>
        <w:t>wnsiana</w:t>
      </w:r>
      <w:r w:rsidR="001B2E15" w:rsidRPr="002A4AC6">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w:t>
      </w:r>
      <w:r w:rsidR="00C63D7B" w:rsidRPr="002A4AC6">
        <w:rPr>
          <w:rFonts w:ascii="Times New Roman" w:eastAsia="TimesNewRomanPSMT" w:hAnsi="Times New Roman" w:cs="Times New Roman"/>
          <w:sz w:val="24"/>
          <w:szCs w:val="24"/>
        </w:rPr>
        <w:t xml:space="preserve">se ha interesado </w:t>
      </w:r>
      <w:r w:rsidRPr="002A4AC6">
        <w:rPr>
          <w:rFonts w:ascii="Times New Roman" w:eastAsia="TimesNewRomanPSMT" w:hAnsi="Times New Roman" w:cs="Times New Roman"/>
          <w:sz w:val="24"/>
          <w:szCs w:val="24"/>
        </w:rPr>
        <w:t xml:space="preserve">en </w:t>
      </w:r>
      <w:r w:rsidR="00A3134B" w:rsidRPr="002A4AC6">
        <w:rPr>
          <w:rFonts w:ascii="Times New Roman" w:eastAsia="TimesNewRomanPSMT" w:hAnsi="Times New Roman" w:cs="Times New Roman"/>
          <w:sz w:val="24"/>
          <w:szCs w:val="24"/>
        </w:rPr>
        <w:t>pronosticar</w:t>
      </w:r>
      <w:r w:rsidRPr="002A4AC6">
        <w:rPr>
          <w:rFonts w:ascii="Times New Roman" w:eastAsia="TimesNewRomanPSMT" w:hAnsi="Times New Roman" w:cs="Times New Roman"/>
          <w:sz w:val="24"/>
          <w:szCs w:val="24"/>
        </w:rPr>
        <w:t xml:space="preserve"> </w:t>
      </w:r>
      <w:r w:rsidR="00A3134B" w:rsidRPr="002A4AC6">
        <w:rPr>
          <w:rFonts w:ascii="Times New Roman" w:eastAsia="TimesNewRomanPSMT" w:hAnsi="Times New Roman" w:cs="Times New Roman"/>
          <w:sz w:val="24"/>
          <w:szCs w:val="24"/>
        </w:rPr>
        <w:t>la ubicación ó</w:t>
      </w:r>
      <w:r w:rsidR="00C63D7B" w:rsidRPr="002A4AC6">
        <w:rPr>
          <w:rFonts w:ascii="Times New Roman" w:eastAsia="TimesNewRomanPSMT" w:hAnsi="Times New Roman" w:cs="Times New Roman"/>
          <w:sz w:val="24"/>
          <w:szCs w:val="24"/>
        </w:rPr>
        <w:t>ptima de los distintos pa</w:t>
      </w:r>
      <w:r w:rsidRPr="002A4AC6">
        <w:rPr>
          <w:rFonts w:ascii="Times New Roman" w:eastAsia="TimesNewRomanPSMT" w:hAnsi="Times New Roman" w:cs="Times New Roman"/>
          <w:sz w:val="24"/>
          <w:szCs w:val="24"/>
        </w:rPr>
        <w:t>rtidos</w:t>
      </w:r>
      <w:r w:rsidR="00A3134B" w:rsidRPr="002A4AC6">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dadas las preferencias d</w:t>
      </w:r>
      <w:r w:rsidR="00C63D7B" w:rsidRPr="002A4AC6">
        <w:rPr>
          <w:rFonts w:ascii="Times New Roman" w:eastAsia="TimesNewRomanPSMT" w:hAnsi="Times New Roman" w:cs="Times New Roman"/>
          <w:sz w:val="24"/>
          <w:szCs w:val="24"/>
        </w:rPr>
        <w:t>e</w:t>
      </w:r>
      <w:r w:rsidRPr="002A4AC6">
        <w:rPr>
          <w:rFonts w:ascii="Times New Roman" w:eastAsia="TimesNewRomanPSMT" w:hAnsi="Times New Roman" w:cs="Times New Roman"/>
          <w:sz w:val="24"/>
          <w:szCs w:val="24"/>
        </w:rPr>
        <w:t xml:space="preserve"> </w:t>
      </w:r>
      <w:r w:rsidR="00C63D7B" w:rsidRPr="002A4AC6">
        <w:rPr>
          <w:rFonts w:ascii="Times New Roman" w:eastAsia="TimesNewRomanPSMT" w:hAnsi="Times New Roman" w:cs="Times New Roman"/>
          <w:sz w:val="24"/>
          <w:szCs w:val="24"/>
        </w:rPr>
        <w:t>los votantes</w:t>
      </w:r>
      <w:r w:rsidR="00A3134B" w:rsidRPr="002A4AC6">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es decir</w:t>
      </w:r>
      <w:r w:rsidR="00A43F6E">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el lugar </w:t>
      </w:r>
      <w:r w:rsidR="003C6E2C">
        <w:rPr>
          <w:rFonts w:ascii="Times New Roman" w:eastAsia="TimesNewRomanPSMT" w:hAnsi="Times New Roman" w:cs="Times New Roman"/>
          <w:sz w:val="24"/>
          <w:szCs w:val="24"/>
        </w:rPr>
        <w:t xml:space="preserve">en </w:t>
      </w:r>
      <w:r w:rsidRPr="002A4AC6">
        <w:rPr>
          <w:rFonts w:ascii="Times New Roman" w:eastAsia="TimesNewRomanPSMT" w:hAnsi="Times New Roman" w:cs="Times New Roman"/>
          <w:sz w:val="24"/>
          <w:szCs w:val="24"/>
        </w:rPr>
        <w:t>donde los partidos tienen mayor probabilidad de ser elegidos</w:t>
      </w:r>
      <w:r w:rsidR="00C63D7B"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 xml:space="preserve">La primera explicación a esto es lo que se conoce como </w:t>
      </w:r>
      <w:r w:rsidR="00C63D7B" w:rsidRPr="002A4AC6">
        <w:rPr>
          <w:rFonts w:ascii="Times New Roman" w:eastAsia="TimesNewRomanPSMT" w:hAnsi="Times New Roman" w:cs="Times New Roman"/>
          <w:sz w:val="24"/>
          <w:szCs w:val="24"/>
        </w:rPr>
        <w:t>el teorema del votan</w:t>
      </w:r>
      <w:r w:rsidR="00A3134B" w:rsidRPr="002A4AC6">
        <w:rPr>
          <w:rFonts w:ascii="Times New Roman" w:eastAsia="TimesNewRomanPSMT" w:hAnsi="Times New Roman" w:cs="Times New Roman"/>
          <w:sz w:val="24"/>
          <w:szCs w:val="24"/>
        </w:rPr>
        <w:t>te mediano, el cual sugiere</w:t>
      </w:r>
      <w:r w:rsidR="00CF652F">
        <w:rPr>
          <w:rFonts w:ascii="Times New Roman" w:eastAsia="TimesNewRomanPSMT" w:hAnsi="Times New Roman" w:cs="Times New Roman"/>
          <w:sz w:val="24"/>
          <w:szCs w:val="24"/>
        </w:rPr>
        <w:t>,</w:t>
      </w:r>
      <w:r w:rsidR="00A3134B" w:rsidRPr="002A4AC6">
        <w:rPr>
          <w:rFonts w:ascii="Times New Roman" w:eastAsia="TimesNewRomanPSMT" w:hAnsi="Times New Roman" w:cs="Times New Roman"/>
          <w:sz w:val="24"/>
          <w:szCs w:val="24"/>
        </w:rPr>
        <w:t xml:space="preserve"> </w:t>
      </w:r>
      <w:r w:rsidR="00A35318" w:rsidRPr="002A4AC6">
        <w:rPr>
          <w:rFonts w:ascii="Times New Roman" w:eastAsia="TimesNewRomanPSMT" w:hAnsi="Times New Roman" w:cs="Times New Roman"/>
          <w:sz w:val="24"/>
          <w:szCs w:val="24"/>
        </w:rPr>
        <w:t>en pocas palabras</w:t>
      </w:r>
      <w:r w:rsidR="00CF652F">
        <w:rPr>
          <w:rFonts w:ascii="Times New Roman" w:eastAsia="TimesNewRomanPSMT" w:hAnsi="Times New Roman" w:cs="Times New Roman"/>
          <w:sz w:val="24"/>
          <w:szCs w:val="24"/>
        </w:rPr>
        <w:t>,</w:t>
      </w:r>
      <w:r w:rsidR="00A35318" w:rsidRPr="002A4AC6">
        <w:rPr>
          <w:rFonts w:ascii="Times New Roman" w:eastAsia="TimesNewRomanPSMT" w:hAnsi="Times New Roman" w:cs="Times New Roman"/>
          <w:sz w:val="24"/>
          <w:szCs w:val="24"/>
        </w:rPr>
        <w:t xml:space="preserve"> que en un análisis </w:t>
      </w:r>
      <w:r w:rsidR="00A3134B" w:rsidRPr="002A4AC6">
        <w:rPr>
          <w:rFonts w:ascii="Times New Roman" w:eastAsia="TimesNewRomanPSMT" w:hAnsi="Times New Roman" w:cs="Times New Roman"/>
          <w:sz w:val="24"/>
          <w:szCs w:val="24"/>
        </w:rPr>
        <w:t>unidimensional, los partidos se ubicará</w:t>
      </w:r>
      <w:r w:rsidR="003C6E2C">
        <w:rPr>
          <w:rFonts w:ascii="Times New Roman" w:eastAsia="TimesNewRomanPSMT" w:hAnsi="Times New Roman" w:cs="Times New Roman"/>
          <w:sz w:val="24"/>
          <w:szCs w:val="24"/>
        </w:rPr>
        <w:t>n en la mediana</w:t>
      </w:r>
      <w:r w:rsidR="00A35318" w:rsidRPr="002A4AC6">
        <w:rPr>
          <w:rFonts w:ascii="Times New Roman" w:eastAsia="TimesNewRomanPSMT" w:hAnsi="Times New Roman" w:cs="Times New Roman"/>
          <w:sz w:val="24"/>
          <w:szCs w:val="24"/>
        </w:rPr>
        <w:t xml:space="preserve"> del espectro</w:t>
      </w:r>
      <w:r w:rsidR="00A3134B" w:rsidRPr="002A4AC6">
        <w:rPr>
          <w:rFonts w:ascii="Times New Roman" w:eastAsia="TimesNewRomanPSMT" w:hAnsi="Times New Roman" w:cs="Times New Roman"/>
          <w:sz w:val="24"/>
          <w:szCs w:val="24"/>
        </w:rPr>
        <w:t>,</w:t>
      </w:r>
      <w:r w:rsidR="00A35318" w:rsidRPr="002A4AC6">
        <w:rPr>
          <w:rFonts w:ascii="Times New Roman" w:eastAsia="TimesNewRomanPSMT" w:hAnsi="Times New Roman" w:cs="Times New Roman"/>
          <w:sz w:val="24"/>
          <w:szCs w:val="24"/>
        </w:rPr>
        <w:t xml:space="preserve"> porque, dadas ciertas condiciones, ese será el punto preferido po</w:t>
      </w:r>
      <w:r w:rsidR="007B1ACE">
        <w:rPr>
          <w:rFonts w:ascii="Times New Roman" w:eastAsia="TimesNewRomanPSMT" w:hAnsi="Times New Roman" w:cs="Times New Roman"/>
          <w:sz w:val="24"/>
          <w:szCs w:val="24"/>
        </w:rPr>
        <w:t>r la</w:t>
      </w:r>
      <w:r w:rsidR="00B43C48" w:rsidRPr="002A4AC6">
        <w:rPr>
          <w:rFonts w:ascii="Times New Roman" w:eastAsia="TimesNewRomanPSMT" w:hAnsi="Times New Roman" w:cs="Times New Roman"/>
          <w:sz w:val="24"/>
          <w:szCs w:val="24"/>
        </w:rPr>
        <w:t xml:space="preserve"> mayor parte de</w:t>
      </w:r>
      <w:r w:rsidR="004E6CB0">
        <w:rPr>
          <w:rFonts w:ascii="Times New Roman" w:eastAsia="TimesNewRomanPSMT" w:hAnsi="Times New Roman" w:cs="Times New Roman"/>
          <w:sz w:val="24"/>
          <w:szCs w:val="24"/>
        </w:rPr>
        <w:t xml:space="preserve"> los</w:t>
      </w:r>
      <w:r w:rsidR="00B43C48" w:rsidRPr="002A4AC6">
        <w:rPr>
          <w:rFonts w:ascii="Times New Roman" w:eastAsia="TimesNewRomanPSMT" w:hAnsi="Times New Roman" w:cs="Times New Roman"/>
          <w:sz w:val="24"/>
          <w:szCs w:val="24"/>
        </w:rPr>
        <w:t xml:space="preserve"> votantes (B</w:t>
      </w:r>
      <w:r w:rsidR="00A35318" w:rsidRPr="002A4AC6">
        <w:rPr>
          <w:rFonts w:ascii="Times New Roman" w:eastAsia="TimesNewRomanPSMT" w:hAnsi="Times New Roman" w:cs="Times New Roman"/>
          <w:sz w:val="24"/>
          <w:szCs w:val="24"/>
        </w:rPr>
        <w:t>äck</w:t>
      </w:r>
      <w:r w:rsidR="005E780C" w:rsidRPr="002A4AC6">
        <w:rPr>
          <w:rFonts w:ascii="Times New Roman" w:eastAsia="TimesNewRomanPSMT" w:hAnsi="Times New Roman" w:cs="Times New Roman"/>
          <w:sz w:val="24"/>
          <w:szCs w:val="24"/>
        </w:rPr>
        <w:t>, 2001</w:t>
      </w:r>
      <w:r w:rsidR="00A35318" w:rsidRPr="002A4AC6">
        <w:rPr>
          <w:rFonts w:ascii="Times New Roman" w:eastAsia="TimesNewRomanPSMT" w:hAnsi="Times New Roman" w:cs="Times New Roman"/>
          <w:sz w:val="24"/>
          <w:szCs w:val="24"/>
        </w:rPr>
        <w:t xml:space="preserve">). La tesis del votante mediano ha sido </w:t>
      </w:r>
      <w:r w:rsidR="007B1ACE">
        <w:rPr>
          <w:rFonts w:ascii="Times New Roman" w:eastAsia="TimesNewRomanPSMT" w:hAnsi="Times New Roman" w:cs="Times New Roman"/>
          <w:sz w:val="24"/>
          <w:szCs w:val="24"/>
        </w:rPr>
        <w:t xml:space="preserve">bastante </w:t>
      </w:r>
      <w:r w:rsidR="00A91725">
        <w:rPr>
          <w:rFonts w:ascii="Times New Roman" w:eastAsia="TimesNewRomanPSMT" w:hAnsi="Times New Roman" w:cs="Times New Roman"/>
          <w:sz w:val="24"/>
          <w:szCs w:val="24"/>
        </w:rPr>
        <w:t>cuestionada</w:t>
      </w:r>
      <w:r w:rsidR="007B1ACE">
        <w:rPr>
          <w:rFonts w:ascii="Times New Roman" w:eastAsia="TimesNewRomanPSMT" w:hAnsi="Times New Roman" w:cs="Times New Roman"/>
          <w:sz w:val="24"/>
          <w:szCs w:val="24"/>
        </w:rPr>
        <w:t xml:space="preserve"> </w:t>
      </w:r>
      <w:r w:rsidR="00A35318" w:rsidRPr="002A4AC6">
        <w:rPr>
          <w:rFonts w:ascii="Times New Roman" w:eastAsia="TimesNewRomanPSMT" w:hAnsi="Times New Roman" w:cs="Times New Roman"/>
          <w:sz w:val="24"/>
          <w:szCs w:val="24"/>
        </w:rPr>
        <w:t>desde su primera formulació</w:t>
      </w:r>
      <w:r w:rsidR="009B5049" w:rsidRPr="002A4AC6">
        <w:rPr>
          <w:rFonts w:ascii="Times New Roman" w:eastAsia="TimesNewRomanPSMT" w:hAnsi="Times New Roman" w:cs="Times New Roman"/>
          <w:sz w:val="24"/>
          <w:szCs w:val="24"/>
        </w:rPr>
        <w:t>n</w:t>
      </w:r>
      <w:r w:rsidR="00E11A7A">
        <w:rPr>
          <w:rFonts w:ascii="Times New Roman" w:eastAsia="TimesNewRomanPSMT" w:hAnsi="Times New Roman" w:cs="Times New Roman"/>
          <w:sz w:val="24"/>
          <w:szCs w:val="24"/>
        </w:rPr>
        <w:t>,</w:t>
      </w:r>
      <w:r w:rsidR="009B5049" w:rsidRPr="002A4AC6">
        <w:rPr>
          <w:rFonts w:ascii="Times New Roman" w:eastAsia="TimesNewRomanPSMT" w:hAnsi="Times New Roman" w:cs="Times New Roman"/>
          <w:sz w:val="24"/>
          <w:szCs w:val="24"/>
        </w:rPr>
        <w:t xml:space="preserve"> realizada por</w:t>
      </w:r>
      <w:r w:rsidR="000543D9" w:rsidRPr="002A4AC6">
        <w:rPr>
          <w:rFonts w:ascii="Times New Roman" w:eastAsia="TimesNewRomanPSMT" w:hAnsi="Times New Roman" w:cs="Times New Roman"/>
          <w:sz w:val="24"/>
          <w:szCs w:val="24"/>
        </w:rPr>
        <w:t xml:space="preserve"> Duncan</w:t>
      </w:r>
      <w:r w:rsidR="009B5049" w:rsidRPr="002A4AC6">
        <w:rPr>
          <w:rFonts w:ascii="Times New Roman" w:eastAsia="TimesNewRomanPSMT" w:hAnsi="Times New Roman" w:cs="Times New Roman"/>
          <w:sz w:val="24"/>
          <w:szCs w:val="24"/>
        </w:rPr>
        <w:t xml:space="preserve"> B</w:t>
      </w:r>
      <w:r w:rsidR="00A35318" w:rsidRPr="002A4AC6">
        <w:rPr>
          <w:rFonts w:ascii="Times New Roman" w:eastAsia="TimesNewRomanPSMT" w:hAnsi="Times New Roman" w:cs="Times New Roman"/>
          <w:sz w:val="24"/>
          <w:szCs w:val="24"/>
        </w:rPr>
        <w:t>lack en</w:t>
      </w:r>
      <w:r w:rsidR="009B5049" w:rsidRPr="002A4AC6">
        <w:rPr>
          <w:rFonts w:ascii="Times New Roman" w:eastAsia="TimesNewRomanPSMT" w:hAnsi="Times New Roman" w:cs="Times New Roman"/>
          <w:sz w:val="24"/>
          <w:szCs w:val="24"/>
        </w:rPr>
        <w:t xml:space="preserve"> 1958</w:t>
      </w:r>
      <w:r w:rsidR="009B5049" w:rsidRPr="002A4AC6">
        <w:rPr>
          <w:rStyle w:val="Refdenotaalpie"/>
          <w:rFonts w:ascii="Times New Roman" w:eastAsia="TimesNewRomanPSMT" w:hAnsi="Times New Roman" w:cs="Times New Roman"/>
          <w:sz w:val="24"/>
          <w:szCs w:val="24"/>
        </w:rPr>
        <w:footnoteReference w:id="5"/>
      </w:r>
      <w:r w:rsidR="009B5049" w:rsidRPr="002A4AC6">
        <w:rPr>
          <w:rFonts w:ascii="Times New Roman" w:eastAsia="TimesNewRomanPSMT" w:hAnsi="Times New Roman" w:cs="Times New Roman"/>
          <w:sz w:val="24"/>
          <w:szCs w:val="24"/>
        </w:rPr>
        <w:t xml:space="preserve">, </w:t>
      </w:r>
      <w:r w:rsidR="00CE1229" w:rsidRPr="002A4AC6">
        <w:rPr>
          <w:rFonts w:ascii="Times New Roman" w:eastAsia="TimesNewRomanPSMT" w:hAnsi="Times New Roman" w:cs="Times New Roman"/>
          <w:sz w:val="24"/>
          <w:szCs w:val="24"/>
        </w:rPr>
        <w:t>p</w:t>
      </w:r>
      <w:r w:rsidR="00A35318" w:rsidRPr="002A4AC6">
        <w:rPr>
          <w:rFonts w:ascii="Times New Roman" w:eastAsia="TimesNewRomanPSMT" w:hAnsi="Times New Roman" w:cs="Times New Roman"/>
          <w:sz w:val="24"/>
          <w:szCs w:val="24"/>
        </w:rPr>
        <w:t xml:space="preserve">ero es </w:t>
      </w:r>
      <w:r w:rsidR="00CE1229" w:rsidRPr="002A4AC6">
        <w:rPr>
          <w:rFonts w:ascii="Times New Roman" w:eastAsia="TimesNewRomanPSMT" w:hAnsi="Times New Roman" w:cs="Times New Roman"/>
          <w:sz w:val="24"/>
          <w:szCs w:val="24"/>
        </w:rPr>
        <w:t>definitivamente</w:t>
      </w:r>
      <w:r w:rsidR="00A35318" w:rsidRPr="002A4AC6">
        <w:rPr>
          <w:rFonts w:ascii="Times New Roman" w:eastAsia="TimesNewRomanPSMT" w:hAnsi="Times New Roman" w:cs="Times New Roman"/>
          <w:sz w:val="24"/>
          <w:szCs w:val="24"/>
        </w:rPr>
        <w:t xml:space="preserve"> un elemento</w:t>
      </w:r>
      <w:r w:rsidR="00F56080" w:rsidRPr="002A4AC6">
        <w:rPr>
          <w:rFonts w:ascii="Times New Roman" w:eastAsia="TimesNewRomanPSMT" w:hAnsi="Times New Roman" w:cs="Times New Roman"/>
          <w:sz w:val="24"/>
          <w:szCs w:val="24"/>
        </w:rPr>
        <w:t>,</w:t>
      </w:r>
      <w:r w:rsidR="00B4483B">
        <w:rPr>
          <w:rFonts w:ascii="Times New Roman" w:eastAsia="TimesNewRomanPSMT" w:hAnsi="Times New Roman" w:cs="Times New Roman"/>
          <w:sz w:val="24"/>
          <w:szCs w:val="24"/>
        </w:rPr>
        <w:t xml:space="preserve"> que como veremos, bajo ciertas circunstancias tiene bastante </w:t>
      </w:r>
      <w:r w:rsidR="00A35318" w:rsidRPr="002A4AC6">
        <w:rPr>
          <w:rFonts w:ascii="Times New Roman" w:eastAsia="TimesNewRomanPSMT" w:hAnsi="Times New Roman" w:cs="Times New Roman"/>
          <w:sz w:val="24"/>
          <w:szCs w:val="24"/>
        </w:rPr>
        <w:t>aplicabilidad.</w:t>
      </w:r>
    </w:p>
    <w:p w:rsidR="00A35318" w:rsidRPr="002A4AC6" w:rsidRDefault="00F56080"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Sin embargo</w:t>
      </w:r>
      <w:r w:rsidR="00A43F6E">
        <w:rPr>
          <w:rFonts w:ascii="Times New Roman" w:eastAsia="TimesNewRomanPSMT" w:hAnsi="Times New Roman" w:cs="Times New Roman"/>
          <w:sz w:val="24"/>
          <w:szCs w:val="24"/>
        </w:rPr>
        <w:t>,</w:t>
      </w:r>
      <w:r w:rsidR="00A35318" w:rsidRPr="002A4AC6">
        <w:rPr>
          <w:rFonts w:ascii="Times New Roman" w:eastAsia="TimesNewRomanPSMT" w:hAnsi="Times New Roman" w:cs="Times New Roman"/>
          <w:sz w:val="24"/>
          <w:szCs w:val="24"/>
        </w:rPr>
        <w:t xml:space="preserve"> lo que verdaderamente nos interesa de la </w:t>
      </w:r>
      <w:r w:rsidR="00CE1229" w:rsidRPr="002A4AC6">
        <w:rPr>
          <w:rFonts w:ascii="Times New Roman" w:eastAsia="TimesNewRomanPSMT" w:hAnsi="Times New Roman" w:cs="Times New Roman"/>
          <w:sz w:val="24"/>
          <w:szCs w:val="24"/>
        </w:rPr>
        <w:t>teoría</w:t>
      </w:r>
      <w:r w:rsidR="00A35318" w:rsidRPr="002A4AC6">
        <w:rPr>
          <w:rFonts w:ascii="Times New Roman" w:eastAsia="TimesNewRomanPSMT" w:hAnsi="Times New Roman" w:cs="Times New Roman"/>
          <w:sz w:val="24"/>
          <w:szCs w:val="24"/>
        </w:rPr>
        <w:t xml:space="preserve"> espacial no es el teorema del votante mediano, s</w:t>
      </w:r>
      <w:r w:rsidR="00A25345" w:rsidRPr="002A4AC6">
        <w:rPr>
          <w:rFonts w:ascii="Times New Roman" w:eastAsia="TimesNewRomanPSMT" w:hAnsi="Times New Roman" w:cs="Times New Roman"/>
          <w:sz w:val="24"/>
          <w:szCs w:val="24"/>
        </w:rPr>
        <w:t xml:space="preserve">ino </w:t>
      </w:r>
      <w:r w:rsidR="00A35318" w:rsidRPr="002A4AC6">
        <w:rPr>
          <w:rFonts w:ascii="Times New Roman" w:eastAsia="TimesNewRomanPSMT" w:hAnsi="Times New Roman" w:cs="Times New Roman"/>
          <w:sz w:val="24"/>
          <w:szCs w:val="24"/>
        </w:rPr>
        <w:t xml:space="preserve">sus desarrollos posteriores acerca de las coaliciones, aquellos que emplean un enfoque </w:t>
      </w:r>
      <w:r w:rsidR="00A35318" w:rsidRPr="002A4AC6">
        <w:rPr>
          <w:rFonts w:ascii="Times New Roman" w:eastAsia="TimesNewRomanPSMT" w:hAnsi="Times New Roman" w:cs="Times New Roman"/>
          <w:i/>
          <w:sz w:val="24"/>
          <w:szCs w:val="24"/>
        </w:rPr>
        <w:t>policy</w:t>
      </w:r>
      <w:r w:rsidR="00CE1229" w:rsidRPr="002A4AC6">
        <w:rPr>
          <w:rFonts w:ascii="Times New Roman" w:eastAsia="TimesNewRomanPSMT" w:hAnsi="Times New Roman" w:cs="Times New Roman"/>
          <w:i/>
          <w:sz w:val="24"/>
          <w:szCs w:val="24"/>
        </w:rPr>
        <w:t xml:space="preserve"> </w:t>
      </w:r>
      <w:r w:rsidR="007B1ACE">
        <w:rPr>
          <w:rFonts w:ascii="Times New Roman" w:eastAsia="TimesNewRomanPSMT" w:hAnsi="Times New Roman" w:cs="Times New Roman"/>
          <w:i/>
          <w:sz w:val="24"/>
          <w:szCs w:val="24"/>
        </w:rPr>
        <w:t>seeking</w:t>
      </w:r>
      <w:r w:rsidR="00A35318" w:rsidRPr="002A4AC6">
        <w:rPr>
          <w:rFonts w:ascii="Times New Roman" w:eastAsia="TimesNewRomanPSMT" w:hAnsi="Times New Roman" w:cs="Times New Roman"/>
          <w:sz w:val="24"/>
          <w:szCs w:val="24"/>
        </w:rPr>
        <w:t xml:space="preserve">. Estos modelos ya no nos hablan de partidos desenraizados ideológicamente, que pueden ubicarse donde </w:t>
      </w:r>
      <w:r w:rsidR="00A43F6E">
        <w:rPr>
          <w:rFonts w:ascii="Times New Roman" w:eastAsia="TimesNewRomanPSMT" w:hAnsi="Times New Roman" w:cs="Times New Roman"/>
          <w:sz w:val="24"/>
          <w:szCs w:val="24"/>
        </w:rPr>
        <w:t xml:space="preserve">más les convenga </w:t>
      </w:r>
      <w:r w:rsidR="00F50DD6">
        <w:rPr>
          <w:rFonts w:ascii="Times New Roman" w:eastAsia="TimesNewRomanPSMT" w:hAnsi="Times New Roman" w:cs="Times New Roman"/>
          <w:sz w:val="24"/>
          <w:szCs w:val="24"/>
        </w:rPr>
        <w:t xml:space="preserve">electoralmente. De tal forma, </w:t>
      </w:r>
      <w:r w:rsidR="00A35318" w:rsidRPr="002A4AC6">
        <w:rPr>
          <w:rFonts w:ascii="Times New Roman" w:eastAsia="TimesNewRomanPSMT" w:hAnsi="Times New Roman" w:cs="Times New Roman"/>
          <w:sz w:val="24"/>
          <w:szCs w:val="24"/>
        </w:rPr>
        <w:t>la p</w:t>
      </w:r>
      <w:r w:rsidR="00F50DD6">
        <w:rPr>
          <w:rFonts w:ascii="Times New Roman" w:eastAsia="TimesNewRomanPSMT" w:hAnsi="Times New Roman" w:cs="Times New Roman"/>
          <w:sz w:val="24"/>
          <w:szCs w:val="24"/>
        </w:rPr>
        <w:t>regunta ahora es:</w:t>
      </w:r>
      <w:r w:rsidR="00CE1229" w:rsidRPr="002A4AC6">
        <w:rPr>
          <w:rFonts w:ascii="Times New Roman" w:eastAsia="TimesNewRomanPSMT" w:hAnsi="Times New Roman" w:cs="Times New Roman"/>
          <w:sz w:val="24"/>
          <w:szCs w:val="24"/>
        </w:rPr>
        <w:t xml:space="preserve"> ¿dada</w:t>
      </w:r>
      <w:r w:rsidR="00A35318" w:rsidRPr="002A4AC6">
        <w:rPr>
          <w:rFonts w:ascii="Times New Roman" w:eastAsia="TimesNewRomanPSMT" w:hAnsi="Times New Roman" w:cs="Times New Roman"/>
          <w:sz w:val="24"/>
          <w:szCs w:val="24"/>
        </w:rPr>
        <w:t xml:space="preserve"> su ubicación</w:t>
      </w:r>
      <w:r w:rsidR="003C6E2C">
        <w:rPr>
          <w:rFonts w:ascii="Times New Roman" w:eastAsia="TimesNewRomanPSMT" w:hAnsi="Times New Roman" w:cs="Times New Roman"/>
          <w:sz w:val="24"/>
          <w:szCs w:val="24"/>
        </w:rPr>
        <w:t>,</w:t>
      </w:r>
      <w:r w:rsidR="00A35318" w:rsidRPr="002A4AC6">
        <w:rPr>
          <w:rFonts w:ascii="Times New Roman" w:eastAsia="TimesNewRomanPSMT" w:hAnsi="Times New Roman" w:cs="Times New Roman"/>
          <w:sz w:val="24"/>
          <w:szCs w:val="24"/>
        </w:rPr>
        <w:t xml:space="preserve"> qu</w:t>
      </w:r>
      <w:r w:rsidRPr="002A4AC6">
        <w:rPr>
          <w:rFonts w:ascii="Times New Roman" w:eastAsia="TimesNewRomanPSMT" w:hAnsi="Times New Roman" w:cs="Times New Roman"/>
          <w:sz w:val="24"/>
          <w:szCs w:val="24"/>
        </w:rPr>
        <w:t>é</w:t>
      </w:r>
      <w:r w:rsidR="00A35318" w:rsidRPr="002A4AC6">
        <w:rPr>
          <w:rFonts w:ascii="Times New Roman" w:eastAsia="TimesNewRomanPSMT" w:hAnsi="Times New Roman" w:cs="Times New Roman"/>
          <w:sz w:val="24"/>
          <w:szCs w:val="24"/>
        </w:rPr>
        <w:t xml:space="preserve"> posibles coaliciones existirán?</w:t>
      </w:r>
    </w:p>
    <w:p w:rsidR="00B26BC8" w:rsidRPr="002A4AC6" w:rsidRDefault="00B26BC8"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Los primeros trabajos al respecto</w:t>
      </w:r>
      <w:r w:rsidR="000543D9" w:rsidRPr="002A4AC6">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w:t>
      </w:r>
      <w:r w:rsidR="00F8150F">
        <w:rPr>
          <w:rFonts w:ascii="Times New Roman" w:eastAsia="TimesNewRomanPSMT" w:hAnsi="Times New Roman" w:cs="Times New Roman"/>
          <w:sz w:val="24"/>
          <w:szCs w:val="24"/>
        </w:rPr>
        <w:t>muy ligados</w:t>
      </w:r>
      <w:r w:rsidRPr="002A4AC6">
        <w:rPr>
          <w:rFonts w:ascii="Times New Roman" w:eastAsia="TimesNewRomanPSMT" w:hAnsi="Times New Roman" w:cs="Times New Roman"/>
          <w:sz w:val="24"/>
          <w:szCs w:val="24"/>
        </w:rPr>
        <w:t xml:space="preserve"> a la primera generación de </w:t>
      </w:r>
      <w:r w:rsidR="000543D9" w:rsidRPr="002A4AC6">
        <w:rPr>
          <w:rFonts w:ascii="Times New Roman" w:eastAsia="TimesNewRomanPSMT" w:hAnsi="Times New Roman" w:cs="Times New Roman"/>
          <w:sz w:val="24"/>
          <w:szCs w:val="24"/>
        </w:rPr>
        <w:t>teóricos</w:t>
      </w:r>
      <w:r w:rsidRPr="002A4AC6">
        <w:rPr>
          <w:rFonts w:ascii="Times New Roman" w:eastAsia="TimesNewRomanPSMT" w:hAnsi="Times New Roman" w:cs="Times New Roman"/>
          <w:sz w:val="24"/>
          <w:szCs w:val="24"/>
        </w:rPr>
        <w:t xml:space="preserve"> formales d</w:t>
      </w:r>
      <w:r w:rsidR="000543D9" w:rsidRPr="002A4AC6">
        <w:rPr>
          <w:rFonts w:ascii="Times New Roman" w:eastAsia="TimesNewRomanPSMT" w:hAnsi="Times New Roman" w:cs="Times New Roman"/>
          <w:sz w:val="24"/>
          <w:szCs w:val="24"/>
        </w:rPr>
        <w:t xml:space="preserve">e las coaliciones, propusieron </w:t>
      </w:r>
      <w:r w:rsidR="008B03C2" w:rsidRPr="002A4AC6">
        <w:rPr>
          <w:rFonts w:ascii="Times New Roman" w:eastAsia="TimesNewRomanPSMT" w:hAnsi="Times New Roman" w:cs="Times New Roman"/>
          <w:sz w:val="24"/>
          <w:szCs w:val="24"/>
        </w:rPr>
        <w:t>MWC</w:t>
      </w:r>
      <w:r w:rsidRPr="002A4AC6">
        <w:rPr>
          <w:rFonts w:ascii="Times New Roman" w:eastAsia="TimesNewRomanPSMT" w:hAnsi="Times New Roman" w:cs="Times New Roman"/>
          <w:sz w:val="24"/>
          <w:szCs w:val="24"/>
        </w:rPr>
        <w:t xml:space="preserve"> cercanas ideológicamente </w:t>
      </w:r>
      <w:r w:rsidR="000543D9" w:rsidRPr="002A4AC6">
        <w:rPr>
          <w:rFonts w:ascii="Times New Roman" w:eastAsia="TimesNewRomanPSMT" w:hAnsi="Times New Roman" w:cs="Times New Roman"/>
          <w:sz w:val="24"/>
          <w:szCs w:val="24"/>
        </w:rPr>
        <w:t>(De S</w:t>
      </w:r>
      <w:r w:rsidRPr="002A4AC6">
        <w:rPr>
          <w:rFonts w:ascii="Times New Roman" w:eastAsia="TimesNewRomanPSMT" w:hAnsi="Times New Roman" w:cs="Times New Roman"/>
          <w:sz w:val="24"/>
          <w:szCs w:val="24"/>
        </w:rPr>
        <w:t>wann</w:t>
      </w:r>
      <w:r w:rsidR="00344986" w:rsidRPr="002A4AC6">
        <w:rPr>
          <w:rFonts w:ascii="Times New Roman" w:eastAsia="TimesNewRomanPSMT" w:hAnsi="Times New Roman" w:cs="Times New Roman"/>
          <w:sz w:val="24"/>
          <w:szCs w:val="24"/>
        </w:rPr>
        <w:t>, 1973</w:t>
      </w:r>
      <w:r w:rsidR="00735359" w:rsidRPr="002A4AC6">
        <w:rPr>
          <w:rFonts w:ascii="Times New Roman" w:eastAsia="TimesNewRomanPSMT" w:hAnsi="Times New Roman" w:cs="Times New Roman"/>
          <w:sz w:val="24"/>
          <w:szCs w:val="24"/>
        </w:rPr>
        <w:t xml:space="preserve"> </w:t>
      </w:r>
      <w:r w:rsidR="000543D9" w:rsidRPr="002A4AC6">
        <w:rPr>
          <w:rFonts w:ascii="Times New Roman" w:hAnsi="Times New Roman" w:cs="Times New Roman"/>
          <w:sz w:val="24"/>
          <w:szCs w:val="24"/>
        </w:rPr>
        <w:t>y</w:t>
      </w:r>
      <w:r w:rsidR="00735359" w:rsidRPr="002A4AC6">
        <w:rPr>
          <w:rFonts w:ascii="Times New Roman" w:hAnsi="Times New Roman" w:cs="Times New Roman"/>
          <w:sz w:val="24"/>
          <w:szCs w:val="24"/>
        </w:rPr>
        <w:t xml:space="preserve"> Axelrod, 1970</w:t>
      </w:r>
      <w:r w:rsidR="000543D9" w:rsidRPr="002A4AC6">
        <w:rPr>
          <w:rFonts w:ascii="Times New Roman" w:hAnsi="Times New Roman" w:cs="Times New Roman"/>
          <w:sz w:val="24"/>
          <w:szCs w:val="24"/>
        </w:rPr>
        <w:t>)</w:t>
      </w:r>
      <w:r w:rsidRPr="002A4AC6">
        <w:rPr>
          <w:rFonts w:ascii="Times New Roman" w:eastAsia="TimesNewRomanPSMT" w:hAnsi="Times New Roman" w:cs="Times New Roman"/>
          <w:sz w:val="24"/>
          <w:szCs w:val="24"/>
        </w:rPr>
        <w:t>. Esto lo que h</w:t>
      </w:r>
      <w:r w:rsidR="000543D9" w:rsidRPr="002A4AC6">
        <w:rPr>
          <w:rFonts w:ascii="Times New Roman" w:eastAsia="TimesNewRomanPSMT" w:hAnsi="Times New Roman" w:cs="Times New Roman"/>
          <w:sz w:val="24"/>
          <w:szCs w:val="24"/>
        </w:rPr>
        <w:t>ace es reducir ampliamente el nú</w:t>
      </w:r>
      <w:r w:rsidRPr="002A4AC6">
        <w:rPr>
          <w:rFonts w:ascii="Times New Roman" w:eastAsia="TimesNewRomanPSMT" w:hAnsi="Times New Roman" w:cs="Times New Roman"/>
          <w:sz w:val="24"/>
          <w:szCs w:val="24"/>
        </w:rPr>
        <w:t xml:space="preserve">mero de alternativas de coalición, recurriendo a la intuitiva consideración de que </w:t>
      </w:r>
      <w:r w:rsidR="00F56080" w:rsidRPr="002A4AC6">
        <w:rPr>
          <w:rFonts w:ascii="Times New Roman" w:eastAsia="TimesNewRomanPSMT" w:hAnsi="Times New Roman" w:cs="Times New Roman"/>
          <w:sz w:val="24"/>
          <w:szCs w:val="24"/>
        </w:rPr>
        <w:t xml:space="preserve">coaliciones de </w:t>
      </w:r>
      <w:r w:rsidR="002E4DEE" w:rsidRPr="002A4AC6">
        <w:rPr>
          <w:rFonts w:ascii="Times New Roman" w:eastAsia="TimesNewRomanPSMT" w:hAnsi="Times New Roman" w:cs="Times New Roman"/>
          <w:sz w:val="24"/>
          <w:szCs w:val="24"/>
        </w:rPr>
        <w:t>partidos con preferencias</w:t>
      </w:r>
      <w:r w:rsidR="008A7039">
        <w:rPr>
          <w:rFonts w:ascii="Times New Roman" w:eastAsia="TimesNewRomanPSMT" w:hAnsi="Times New Roman" w:cs="Times New Roman"/>
          <w:sz w:val="24"/>
          <w:szCs w:val="24"/>
        </w:rPr>
        <w:t xml:space="preserve"> distantes serán</w:t>
      </w:r>
      <w:r w:rsidRPr="002A4AC6">
        <w:rPr>
          <w:rFonts w:ascii="Times New Roman" w:eastAsia="TimesNewRomanPSMT" w:hAnsi="Times New Roman" w:cs="Times New Roman"/>
          <w:sz w:val="24"/>
          <w:szCs w:val="24"/>
        </w:rPr>
        <w:t xml:space="preserve"> poco probables.</w:t>
      </w:r>
    </w:p>
    <w:p w:rsidR="006B025E" w:rsidRPr="002A4AC6" w:rsidRDefault="00A15928"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En la mayor parte de nuestro análisis acerca de coaliciones bastará con esta idea de cercanía ideológica, pero en cierto momento</w:t>
      </w:r>
      <w:r w:rsidR="008A7039">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para reportar un resultado más riguroso</w:t>
      </w:r>
      <w:r w:rsidR="008A7039">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se empleará e</w:t>
      </w:r>
      <w:r w:rsidR="00B26BC8" w:rsidRPr="002A4AC6">
        <w:rPr>
          <w:rFonts w:ascii="Times New Roman" w:eastAsia="TimesNewRomanPSMT" w:hAnsi="Times New Roman" w:cs="Times New Roman"/>
          <w:sz w:val="24"/>
          <w:szCs w:val="24"/>
        </w:rPr>
        <w:t xml:space="preserve">l modelo desarrollado por </w:t>
      </w:r>
      <w:r w:rsidR="007961BA" w:rsidRPr="002A4AC6">
        <w:rPr>
          <w:rFonts w:ascii="Times New Roman" w:eastAsia="TimesNewRomanPSMT" w:hAnsi="Times New Roman" w:cs="Times New Roman"/>
          <w:sz w:val="24"/>
          <w:szCs w:val="24"/>
        </w:rPr>
        <w:t>David Baro</w:t>
      </w:r>
      <w:r w:rsidR="00F8703D" w:rsidRPr="002A4AC6">
        <w:rPr>
          <w:rFonts w:ascii="Times New Roman" w:eastAsia="TimesNewRomanPSMT" w:hAnsi="Times New Roman" w:cs="Times New Roman"/>
          <w:sz w:val="24"/>
          <w:szCs w:val="24"/>
        </w:rPr>
        <w:t>n</w:t>
      </w:r>
      <w:r w:rsidR="00B26BC8" w:rsidRPr="002A4AC6">
        <w:rPr>
          <w:rFonts w:ascii="Times New Roman" w:eastAsia="TimesNewRomanPSMT" w:hAnsi="Times New Roman" w:cs="Times New Roman"/>
          <w:sz w:val="24"/>
          <w:szCs w:val="24"/>
        </w:rPr>
        <w:t xml:space="preserve"> (1991)</w:t>
      </w:r>
      <w:r w:rsidR="007961BA" w:rsidRPr="002A4AC6">
        <w:rPr>
          <w:rFonts w:ascii="Times New Roman" w:eastAsia="TimesNewRomanPSMT" w:hAnsi="Times New Roman" w:cs="Times New Roman"/>
          <w:sz w:val="24"/>
          <w:szCs w:val="24"/>
        </w:rPr>
        <w:t>.</w:t>
      </w:r>
      <w:r w:rsidR="00B26BC8"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É</w:t>
      </w:r>
      <w:r w:rsidR="005F05D0" w:rsidRPr="002A4AC6">
        <w:rPr>
          <w:rFonts w:ascii="Times New Roman" w:eastAsia="TimesNewRomanPSMT" w:hAnsi="Times New Roman" w:cs="Times New Roman"/>
          <w:sz w:val="24"/>
          <w:szCs w:val="24"/>
        </w:rPr>
        <w:t xml:space="preserve">l asume una legislatura compuesta de </w:t>
      </w:r>
      <w:r w:rsidR="005F05D0" w:rsidRPr="002A4AC6">
        <w:rPr>
          <w:rFonts w:ascii="Times New Roman" w:eastAsia="TimesNewRomanPSMT" w:hAnsi="Times New Roman" w:cs="Times New Roman"/>
          <w:i/>
          <w:sz w:val="24"/>
          <w:szCs w:val="24"/>
        </w:rPr>
        <w:t>m</w:t>
      </w:r>
      <w:r w:rsidR="005F05D0" w:rsidRPr="002A4AC6">
        <w:rPr>
          <w:rFonts w:ascii="Times New Roman" w:eastAsia="TimesNewRomanPSMT" w:hAnsi="Times New Roman" w:cs="Times New Roman"/>
          <w:sz w:val="24"/>
          <w:szCs w:val="24"/>
        </w:rPr>
        <w:t xml:space="preserve"> partidos</w:t>
      </w:r>
      <w:r w:rsidR="00F8150F">
        <w:rPr>
          <w:rFonts w:ascii="Times New Roman" w:eastAsia="TimesNewRomanPSMT" w:hAnsi="Times New Roman" w:cs="Times New Roman"/>
          <w:sz w:val="24"/>
          <w:szCs w:val="24"/>
        </w:rPr>
        <w:t>,</w:t>
      </w:r>
      <w:r w:rsidR="00D70C51">
        <w:rPr>
          <w:rFonts w:ascii="Times New Roman" w:eastAsia="TimesNewRomanPSMT" w:hAnsi="Times New Roman" w:cs="Times New Roman"/>
          <w:sz w:val="24"/>
          <w:szCs w:val="24"/>
        </w:rPr>
        <w:t xml:space="preserve"> en </w:t>
      </w:r>
      <w:r w:rsidR="005F05D0" w:rsidRPr="002A4AC6">
        <w:rPr>
          <w:rFonts w:ascii="Times New Roman" w:eastAsia="TimesNewRomanPSMT" w:hAnsi="Times New Roman" w:cs="Times New Roman"/>
          <w:sz w:val="24"/>
          <w:szCs w:val="24"/>
        </w:rPr>
        <w:t>l</w:t>
      </w:r>
      <w:r w:rsidR="00D70C51">
        <w:rPr>
          <w:rFonts w:ascii="Times New Roman" w:eastAsia="TimesNewRomanPSMT" w:hAnsi="Times New Roman" w:cs="Times New Roman"/>
          <w:sz w:val="24"/>
          <w:szCs w:val="24"/>
        </w:rPr>
        <w:t>a</w:t>
      </w:r>
      <w:r w:rsidR="005F05D0" w:rsidRPr="002A4AC6">
        <w:rPr>
          <w:rFonts w:ascii="Times New Roman" w:eastAsia="TimesNewRomanPSMT" w:hAnsi="Times New Roman" w:cs="Times New Roman"/>
          <w:sz w:val="24"/>
          <w:szCs w:val="24"/>
        </w:rPr>
        <w:t xml:space="preserve"> qu</w:t>
      </w:r>
      <w:r w:rsidR="00D70C51">
        <w:rPr>
          <w:rFonts w:ascii="Times New Roman" w:eastAsia="TimesNewRomanPSMT" w:hAnsi="Times New Roman" w:cs="Times New Roman"/>
          <w:sz w:val="24"/>
          <w:szCs w:val="24"/>
        </w:rPr>
        <w:t>e cada uno es un actor unitario;</w:t>
      </w:r>
      <w:r w:rsidR="005F05D0" w:rsidRPr="002A4AC6">
        <w:rPr>
          <w:rFonts w:ascii="Times New Roman" w:eastAsia="TimesNewRomanPSMT" w:hAnsi="Times New Roman" w:cs="Times New Roman"/>
          <w:sz w:val="24"/>
          <w:szCs w:val="24"/>
        </w:rPr>
        <w:t xml:space="preserve"> </w:t>
      </w:r>
      <w:r w:rsidR="00D70C51">
        <w:rPr>
          <w:rFonts w:ascii="Times New Roman" w:eastAsia="TimesNewRomanPSMT" w:hAnsi="Times New Roman" w:cs="Times New Roman"/>
          <w:sz w:val="24"/>
          <w:szCs w:val="24"/>
        </w:rPr>
        <w:t>tales partidos,</w:t>
      </w:r>
      <w:r w:rsidRPr="002A4AC6">
        <w:rPr>
          <w:rFonts w:ascii="Times New Roman" w:eastAsia="TimesNewRomanPSMT" w:hAnsi="Times New Roman" w:cs="Times New Roman"/>
          <w:sz w:val="24"/>
          <w:szCs w:val="24"/>
        </w:rPr>
        <w:t xml:space="preserve"> de ser parte del gobierno</w:t>
      </w:r>
      <w:r w:rsidR="00D70C51">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w:t>
      </w:r>
      <w:r w:rsidR="00F50DD6" w:rsidRPr="002A4AC6">
        <w:rPr>
          <w:rFonts w:ascii="Times New Roman" w:eastAsia="TimesNewRomanPSMT" w:hAnsi="Times New Roman" w:cs="Times New Roman"/>
          <w:sz w:val="24"/>
          <w:szCs w:val="24"/>
        </w:rPr>
        <w:t>ele</w:t>
      </w:r>
      <w:r w:rsidR="00F50DD6">
        <w:rPr>
          <w:rFonts w:ascii="Times New Roman" w:eastAsia="TimesNewRomanPSMT" w:hAnsi="Times New Roman" w:cs="Times New Roman"/>
          <w:sz w:val="24"/>
          <w:szCs w:val="24"/>
        </w:rPr>
        <w:t>g</w:t>
      </w:r>
      <w:r w:rsidR="00F50DD6" w:rsidRPr="002A4AC6">
        <w:rPr>
          <w:rFonts w:ascii="Times New Roman" w:eastAsia="TimesNewRomanPSMT" w:hAnsi="Times New Roman" w:cs="Times New Roman"/>
          <w:sz w:val="24"/>
          <w:szCs w:val="24"/>
        </w:rPr>
        <w:t>irán</w:t>
      </w:r>
      <w:r w:rsidR="005F05D0" w:rsidRPr="002A4AC6">
        <w:rPr>
          <w:rFonts w:ascii="Times New Roman" w:eastAsia="TimesNewRomanPSMT" w:hAnsi="Times New Roman" w:cs="Times New Roman"/>
          <w:sz w:val="24"/>
          <w:szCs w:val="24"/>
        </w:rPr>
        <w:t xml:space="preserve"> una política </w:t>
      </w:r>
      <w:r w:rsidR="005F05D0" w:rsidRPr="002A4AC6">
        <w:rPr>
          <w:rFonts w:ascii="Times New Roman" w:eastAsia="TimesNewRomanPSMT" w:hAnsi="Times New Roman" w:cs="Times New Roman"/>
          <w:i/>
          <w:sz w:val="24"/>
          <w:szCs w:val="24"/>
        </w:rPr>
        <w:t xml:space="preserve">x </w:t>
      </w:r>
      <m:oMath>
        <m:r>
          <w:rPr>
            <w:rFonts w:ascii="Cambria Math" w:hAnsi="Cambria Math" w:cs="Times New Roman"/>
            <w:noProof/>
            <w:sz w:val="24"/>
            <w:szCs w:val="24"/>
            <w:lang w:eastAsia="es-CO"/>
          </w:rPr>
          <m:t>∈</m:t>
        </m:r>
      </m:oMath>
      <w:r w:rsidR="005F05D0" w:rsidRPr="002A4AC6">
        <w:rPr>
          <w:rFonts w:ascii="Times New Roman" w:eastAsia="TimesNewRomanPSMT" w:hAnsi="Times New Roman" w:cs="Times New Roman"/>
          <w:i/>
          <w:sz w:val="24"/>
          <w:szCs w:val="24"/>
        </w:rPr>
        <w:t xml:space="preserve"> R</w:t>
      </w:r>
      <w:r w:rsidRPr="002A4AC6">
        <w:rPr>
          <w:rFonts w:ascii="Times New Roman" w:eastAsia="TimesNewRomanPSMT" w:hAnsi="Times New Roman" w:cs="Times New Roman"/>
          <w:i/>
          <w:sz w:val="24"/>
          <w:szCs w:val="24"/>
          <w:vertAlign w:val="superscript"/>
        </w:rPr>
        <w:t>n</w:t>
      </w:r>
      <w:r w:rsidRPr="002A4AC6">
        <w:rPr>
          <w:rFonts w:ascii="Times New Roman" w:eastAsia="TimesNewRomanPSMT" w:hAnsi="Times New Roman" w:cs="Times New Roman"/>
          <w:i/>
          <w:sz w:val="24"/>
          <w:szCs w:val="24"/>
        </w:rPr>
        <w:t>.</w:t>
      </w:r>
      <w:r w:rsidRPr="002A4AC6">
        <w:rPr>
          <w:rFonts w:ascii="Times New Roman" w:eastAsia="TimesNewRomanPSMT" w:hAnsi="Times New Roman" w:cs="Times New Roman"/>
          <w:sz w:val="24"/>
          <w:szCs w:val="24"/>
        </w:rPr>
        <w:t xml:space="preserve"> De esta manera</w:t>
      </w:r>
      <w:r w:rsidR="008A7039">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p</w:t>
      </w:r>
      <w:r w:rsidR="00286F5B" w:rsidRPr="002A4AC6">
        <w:rPr>
          <w:rFonts w:ascii="Times New Roman" w:eastAsia="TimesNewRomanPSMT" w:hAnsi="Times New Roman" w:cs="Times New Roman"/>
          <w:sz w:val="24"/>
          <w:szCs w:val="24"/>
        </w:rPr>
        <w:t>ropone un juego no cooperativo de negociación</w:t>
      </w:r>
      <w:r w:rsidR="005F05D0" w:rsidRPr="002A4AC6">
        <w:rPr>
          <w:rFonts w:ascii="Times New Roman" w:eastAsia="TimesNewRomanPSMT" w:hAnsi="Times New Roman" w:cs="Times New Roman"/>
          <w:sz w:val="24"/>
          <w:szCs w:val="24"/>
        </w:rPr>
        <w:t>, con información completa y perfecta</w:t>
      </w:r>
      <w:r w:rsidR="00286F5B" w:rsidRPr="002A4AC6">
        <w:rPr>
          <w:rFonts w:ascii="Times New Roman" w:eastAsia="TimesNewRomanPSMT" w:hAnsi="Times New Roman" w:cs="Times New Roman"/>
          <w:sz w:val="24"/>
          <w:szCs w:val="24"/>
        </w:rPr>
        <w:t xml:space="preserve">, en el que </w:t>
      </w:r>
      <w:r w:rsidRPr="002A4AC6">
        <w:rPr>
          <w:rFonts w:ascii="Times New Roman" w:eastAsia="TimesNewRomanPSMT" w:hAnsi="Times New Roman" w:cs="Times New Roman"/>
          <w:sz w:val="24"/>
          <w:szCs w:val="24"/>
        </w:rPr>
        <w:t>bajo determinado orden</w:t>
      </w:r>
      <w:r w:rsidRPr="002A4AC6">
        <w:rPr>
          <w:rStyle w:val="Refdenotaalpie"/>
          <w:rFonts w:ascii="Times New Roman" w:eastAsia="TimesNewRomanPSMT" w:hAnsi="Times New Roman" w:cs="Times New Roman"/>
          <w:sz w:val="24"/>
          <w:szCs w:val="24"/>
        </w:rPr>
        <w:footnoteReference w:id="6"/>
      </w:r>
      <w:r w:rsidR="008A7039">
        <w:rPr>
          <w:rFonts w:ascii="Times New Roman" w:eastAsia="TimesNewRomanPSMT" w:hAnsi="Times New Roman" w:cs="Times New Roman"/>
          <w:sz w:val="24"/>
          <w:szCs w:val="24"/>
        </w:rPr>
        <w:t>,</w:t>
      </w:r>
      <w:r w:rsidR="00B43C48" w:rsidRPr="002A4AC6">
        <w:rPr>
          <w:rFonts w:ascii="Times New Roman" w:eastAsia="TimesNewRomanPSMT" w:hAnsi="Times New Roman" w:cs="Times New Roman"/>
          <w:sz w:val="24"/>
          <w:szCs w:val="24"/>
        </w:rPr>
        <w:t xml:space="preserve"> </w:t>
      </w:r>
      <w:r w:rsidR="00F25594" w:rsidRPr="002A4AC6">
        <w:rPr>
          <w:rFonts w:ascii="Times New Roman" w:eastAsia="TimesNewRomanPSMT" w:hAnsi="Times New Roman" w:cs="Times New Roman"/>
          <w:sz w:val="24"/>
          <w:szCs w:val="24"/>
        </w:rPr>
        <w:t>cada p</w:t>
      </w:r>
      <w:r w:rsidRPr="002A4AC6">
        <w:rPr>
          <w:rFonts w:ascii="Times New Roman" w:eastAsia="TimesNewRomanPSMT" w:hAnsi="Times New Roman" w:cs="Times New Roman"/>
          <w:sz w:val="24"/>
          <w:szCs w:val="24"/>
        </w:rPr>
        <w:t>artido</w:t>
      </w:r>
      <w:r w:rsidR="005F05D0" w:rsidRPr="002A4AC6">
        <w:rPr>
          <w:rFonts w:ascii="Times New Roman" w:eastAsia="TimesNewRomanPSMT" w:hAnsi="Times New Roman" w:cs="Times New Roman"/>
          <w:sz w:val="24"/>
          <w:szCs w:val="24"/>
        </w:rPr>
        <w:t xml:space="preserve"> hace una propuesta</w:t>
      </w:r>
      <w:r w:rsidR="00F25594" w:rsidRPr="002A4AC6">
        <w:rPr>
          <w:rFonts w:ascii="Times New Roman" w:eastAsia="TimesNewRomanPSMT" w:hAnsi="Times New Roman" w:cs="Times New Roman"/>
          <w:sz w:val="24"/>
          <w:szCs w:val="24"/>
        </w:rPr>
        <w:t xml:space="preserve"> de política </w:t>
      </w:r>
      <w:r w:rsidR="00286F5B" w:rsidRPr="002A4AC6">
        <w:rPr>
          <w:rFonts w:ascii="Times New Roman" w:eastAsia="TimesNewRomanPSMT" w:hAnsi="Times New Roman" w:cs="Times New Roman"/>
          <w:sz w:val="24"/>
          <w:szCs w:val="24"/>
        </w:rPr>
        <w:t>y los ot</w:t>
      </w:r>
      <w:r w:rsidR="00F25594" w:rsidRPr="002A4AC6">
        <w:rPr>
          <w:rFonts w:ascii="Times New Roman" w:eastAsia="TimesNewRomanPSMT" w:hAnsi="Times New Roman" w:cs="Times New Roman"/>
          <w:sz w:val="24"/>
          <w:szCs w:val="24"/>
        </w:rPr>
        <w:t>ros deciden si aceptarla o no. Si ninguno acepta alguna de las propuestas, el proc</w:t>
      </w:r>
      <w:r w:rsidRPr="002A4AC6">
        <w:rPr>
          <w:rFonts w:ascii="Times New Roman" w:eastAsia="TimesNewRomanPSMT" w:hAnsi="Times New Roman" w:cs="Times New Roman"/>
          <w:sz w:val="24"/>
          <w:szCs w:val="24"/>
        </w:rPr>
        <w:t>eso s</w:t>
      </w:r>
      <w:r w:rsidR="00286F5B" w:rsidRPr="002A4AC6">
        <w:rPr>
          <w:rFonts w:ascii="Times New Roman" w:eastAsia="TimesNewRomanPSMT" w:hAnsi="Times New Roman" w:cs="Times New Roman"/>
          <w:sz w:val="24"/>
          <w:szCs w:val="24"/>
        </w:rPr>
        <w:t xml:space="preserve">e </w:t>
      </w:r>
      <w:r w:rsidR="005F05D0" w:rsidRPr="002A4AC6">
        <w:rPr>
          <w:rFonts w:ascii="Times New Roman" w:eastAsia="TimesNewRomanPSMT" w:hAnsi="Times New Roman" w:cs="Times New Roman"/>
          <w:sz w:val="24"/>
          <w:szCs w:val="24"/>
        </w:rPr>
        <w:t>reanuda</w:t>
      </w:r>
      <w:r w:rsidRPr="002A4AC6">
        <w:rPr>
          <w:rFonts w:ascii="Times New Roman" w:eastAsia="TimesNewRomanPSMT" w:hAnsi="Times New Roman" w:cs="Times New Roman"/>
          <w:sz w:val="24"/>
          <w:szCs w:val="24"/>
        </w:rPr>
        <w:t xml:space="preserve"> de forma idéntica</w:t>
      </w:r>
      <w:r w:rsidR="00286F5B" w:rsidRPr="002A4AC6">
        <w:rPr>
          <w:rFonts w:ascii="Times New Roman" w:eastAsia="TimesNewRomanPSMT" w:hAnsi="Times New Roman" w:cs="Times New Roman"/>
          <w:sz w:val="24"/>
          <w:szCs w:val="24"/>
        </w:rPr>
        <w:t xml:space="preserve">. </w:t>
      </w:r>
      <w:r w:rsidR="00802FB9">
        <w:rPr>
          <w:rFonts w:ascii="Times New Roman" w:eastAsia="TimesNewRomanPSMT" w:hAnsi="Times New Roman" w:cs="Times New Roman"/>
          <w:sz w:val="24"/>
          <w:szCs w:val="24"/>
        </w:rPr>
        <w:t>Baro</w:t>
      </w:r>
      <w:r w:rsidRPr="002A4AC6">
        <w:rPr>
          <w:rFonts w:ascii="Times New Roman" w:eastAsia="TimesNewRomanPSMT" w:hAnsi="Times New Roman" w:cs="Times New Roman"/>
          <w:sz w:val="24"/>
          <w:szCs w:val="24"/>
        </w:rPr>
        <w:t>n</w:t>
      </w:r>
      <w:r w:rsidR="00286F5B" w:rsidRPr="002A4AC6">
        <w:rPr>
          <w:rFonts w:ascii="Times New Roman" w:eastAsia="TimesNewRomanPSMT" w:hAnsi="Times New Roman" w:cs="Times New Roman"/>
          <w:sz w:val="24"/>
          <w:szCs w:val="24"/>
        </w:rPr>
        <w:t xml:space="preserve"> </w:t>
      </w:r>
      <w:r w:rsidR="007961BA" w:rsidRPr="002A4AC6">
        <w:rPr>
          <w:rFonts w:ascii="Times New Roman" w:eastAsia="TimesNewRomanPSMT" w:hAnsi="Times New Roman" w:cs="Times New Roman"/>
          <w:sz w:val="24"/>
          <w:szCs w:val="24"/>
        </w:rPr>
        <w:t>establece las preferencias de los partidos en relación a la distancia euclidiana de la política a su pu</w:t>
      </w:r>
      <w:r w:rsidR="00DD6910" w:rsidRPr="002A4AC6">
        <w:rPr>
          <w:rFonts w:ascii="Times New Roman" w:eastAsia="TimesNewRomanPSMT" w:hAnsi="Times New Roman" w:cs="Times New Roman"/>
          <w:sz w:val="24"/>
          <w:szCs w:val="24"/>
        </w:rPr>
        <w:t xml:space="preserve">nto ideal </w:t>
      </w:r>
      <w:r w:rsidR="00DD6910" w:rsidRPr="002A4AC6">
        <w:rPr>
          <w:rFonts w:ascii="Times New Roman" w:eastAsia="TimesNewRomanPSMT" w:hAnsi="Times New Roman" w:cs="Times New Roman"/>
          <w:i/>
          <w:sz w:val="24"/>
          <w:szCs w:val="24"/>
        </w:rPr>
        <w:t>t</w:t>
      </w:r>
      <w:r w:rsidR="00DD6910" w:rsidRPr="002A4AC6">
        <w:rPr>
          <w:rFonts w:ascii="Times New Roman" w:eastAsia="TimesNewRomanPSMT" w:hAnsi="Times New Roman" w:cs="Times New Roman"/>
          <w:sz w:val="24"/>
          <w:szCs w:val="24"/>
        </w:rPr>
        <w:t>, en otras palabras</w:t>
      </w:r>
      <w:r w:rsidR="00CF652F">
        <w:rPr>
          <w:rFonts w:ascii="Times New Roman" w:eastAsia="TimesNewRomanPSMT" w:hAnsi="Times New Roman" w:cs="Times New Roman"/>
          <w:sz w:val="24"/>
          <w:szCs w:val="24"/>
        </w:rPr>
        <w:t>,</w:t>
      </w:r>
      <w:r w:rsidR="00DD6910" w:rsidRPr="002A4AC6">
        <w:rPr>
          <w:rFonts w:ascii="Times New Roman" w:eastAsia="TimesNewRomanPSMT" w:hAnsi="Times New Roman" w:cs="Times New Roman"/>
          <w:sz w:val="24"/>
          <w:szCs w:val="24"/>
        </w:rPr>
        <w:t xml:space="preserve"> é</w:t>
      </w:r>
      <w:r w:rsidR="007961BA" w:rsidRPr="002A4AC6">
        <w:rPr>
          <w:rFonts w:ascii="Times New Roman" w:eastAsia="TimesNewRomanPSMT" w:hAnsi="Times New Roman" w:cs="Times New Roman"/>
          <w:sz w:val="24"/>
          <w:szCs w:val="24"/>
        </w:rPr>
        <w:t>l nos dice que un partido político recibirá una menor utilidad en</w:t>
      </w:r>
      <w:r w:rsidR="00286F5B" w:rsidRPr="002A4AC6">
        <w:rPr>
          <w:rFonts w:ascii="Times New Roman" w:eastAsia="TimesNewRomanPSMT" w:hAnsi="Times New Roman" w:cs="Times New Roman"/>
          <w:sz w:val="24"/>
          <w:szCs w:val="24"/>
        </w:rPr>
        <w:t>tre</w:t>
      </w:r>
      <w:r w:rsidR="00DD6910" w:rsidRPr="002A4AC6">
        <w:rPr>
          <w:rFonts w:ascii="Times New Roman" w:eastAsia="TimesNewRomanPSMT" w:hAnsi="Times New Roman" w:cs="Times New Roman"/>
          <w:sz w:val="24"/>
          <w:szCs w:val="24"/>
        </w:rPr>
        <w:t xml:space="preserve"> má</w:t>
      </w:r>
      <w:r w:rsidR="007961BA" w:rsidRPr="002A4AC6">
        <w:rPr>
          <w:rFonts w:ascii="Times New Roman" w:eastAsia="TimesNewRomanPSMT" w:hAnsi="Times New Roman" w:cs="Times New Roman"/>
          <w:sz w:val="24"/>
          <w:szCs w:val="24"/>
        </w:rPr>
        <w:t xml:space="preserve">s lejos de su origen </w:t>
      </w:r>
      <w:r w:rsidR="005F05D0" w:rsidRPr="002A4AC6">
        <w:rPr>
          <w:rFonts w:ascii="Times New Roman" w:eastAsia="TimesNewRomanPSMT" w:hAnsi="Times New Roman" w:cs="Times New Roman"/>
          <w:sz w:val="24"/>
          <w:szCs w:val="24"/>
        </w:rPr>
        <w:t>ideológico</w:t>
      </w:r>
      <w:r w:rsidR="007961BA" w:rsidRPr="002A4AC6">
        <w:rPr>
          <w:rFonts w:ascii="Times New Roman" w:eastAsia="TimesNewRomanPSMT" w:hAnsi="Times New Roman" w:cs="Times New Roman"/>
          <w:sz w:val="24"/>
          <w:szCs w:val="24"/>
        </w:rPr>
        <w:t xml:space="preserve"> </w:t>
      </w:r>
      <w:r w:rsidR="00286F5B" w:rsidRPr="002A4AC6">
        <w:rPr>
          <w:rFonts w:ascii="Times New Roman" w:eastAsia="TimesNewRomanPSMT" w:hAnsi="Times New Roman" w:cs="Times New Roman"/>
          <w:sz w:val="24"/>
          <w:szCs w:val="24"/>
        </w:rPr>
        <w:t>(</w:t>
      </w:r>
      <w:r w:rsidR="00286F5B" w:rsidRPr="002A4AC6">
        <w:rPr>
          <w:rFonts w:ascii="Times New Roman" w:eastAsia="TimesNewRomanPSMT" w:hAnsi="Times New Roman" w:cs="Times New Roman"/>
          <w:i/>
          <w:sz w:val="24"/>
          <w:szCs w:val="24"/>
        </w:rPr>
        <w:t>t</w:t>
      </w:r>
      <w:r w:rsidR="00286F5B" w:rsidRPr="002A4AC6">
        <w:rPr>
          <w:rFonts w:ascii="Times New Roman" w:eastAsia="TimesNewRomanPSMT" w:hAnsi="Times New Roman" w:cs="Times New Roman"/>
          <w:sz w:val="24"/>
          <w:szCs w:val="24"/>
        </w:rPr>
        <w:t xml:space="preserve">) se encuentre su propuesta </w:t>
      </w:r>
      <w:r w:rsidR="00286F5B" w:rsidRPr="002A4AC6">
        <w:rPr>
          <w:rFonts w:ascii="Times New Roman" w:eastAsia="TimesNewRomanPSMT" w:hAnsi="Times New Roman" w:cs="Times New Roman"/>
          <w:i/>
          <w:sz w:val="24"/>
          <w:szCs w:val="24"/>
        </w:rPr>
        <w:t>x</w:t>
      </w:r>
      <w:r w:rsidR="00286F5B" w:rsidRPr="002A4AC6">
        <w:rPr>
          <w:rFonts w:ascii="Times New Roman" w:eastAsia="TimesNewRomanPSMT" w:hAnsi="Times New Roman" w:cs="Times New Roman"/>
          <w:sz w:val="24"/>
          <w:szCs w:val="24"/>
        </w:rPr>
        <w:t xml:space="preserve">, formalmente se puede expresar la función objetivo del partido </w:t>
      </w:r>
      <w:r w:rsidR="00286F5B" w:rsidRPr="002A4AC6">
        <w:rPr>
          <w:rFonts w:ascii="Times New Roman" w:eastAsia="TimesNewRomanPSMT" w:hAnsi="Times New Roman" w:cs="Times New Roman"/>
          <w:i/>
          <w:sz w:val="24"/>
          <w:szCs w:val="24"/>
        </w:rPr>
        <w:t>i</w:t>
      </w:r>
      <w:r w:rsidR="00286F5B" w:rsidRPr="002A4AC6">
        <w:rPr>
          <w:rFonts w:ascii="Times New Roman" w:eastAsia="TimesNewRomanPSMT" w:hAnsi="Times New Roman" w:cs="Times New Roman"/>
          <w:sz w:val="24"/>
          <w:szCs w:val="24"/>
        </w:rPr>
        <w:t xml:space="preserve"> </w:t>
      </w:r>
      <w:r w:rsidR="00EA22A9" w:rsidRPr="002A4AC6">
        <w:rPr>
          <w:rFonts w:ascii="Times New Roman" w:eastAsia="TimesNewRomanPSMT" w:hAnsi="Times New Roman" w:cs="Times New Roman"/>
          <w:sz w:val="24"/>
          <w:szCs w:val="24"/>
        </w:rPr>
        <w:t>así</w:t>
      </w:r>
      <w:r w:rsidR="00286F5B" w:rsidRPr="002A4AC6">
        <w:rPr>
          <w:rFonts w:ascii="Times New Roman" w:eastAsia="TimesNewRomanPSMT" w:hAnsi="Times New Roman" w:cs="Times New Roman"/>
          <w:sz w:val="24"/>
          <w:szCs w:val="24"/>
        </w:rPr>
        <w:t>:</w:t>
      </w:r>
      <w:r w:rsidR="006B025E" w:rsidRPr="002A4AC6">
        <w:rPr>
          <w:rStyle w:val="Refdenotaalpie"/>
          <w:rFonts w:ascii="Times New Roman" w:eastAsia="TimesNewRomanPSMT" w:hAnsi="Times New Roman" w:cs="Times New Roman"/>
          <w:sz w:val="24"/>
          <w:szCs w:val="24"/>
        </w:rPr>
        <w:footnoteReference w:id="7"/>
      </w:r>
      <w:r w:rsidR="00B9699E" w:rsidRPr="002A4AC6">
        <w:rPr>
          <w:rFonts w:ascii="Times New Roman" w:eastAsia="TimesNewRomanPSMT" w:hAnsi="Times New Roman" w:cs="Times New Roman"/>
          <w:sz w:val="24"/>
          <w:szCs w:val="24"/>
        </w:rPr>
        <w:t xml:space="preserve"> </w:t>
      </w:r>
    </w:p>
    <w:p w:rsidR="006B025E" w:rsidRPr="002A4AC6" w:rsidRDefault="007957B7" w:rsidP="00CF4670">
      <w:pPr>
        <w:autoSpaceDE w:val="0"/>
        <w:autoSpaceDN w:val="0"/>
        <w:adjustRightInd w:val="0"/>
        <w:spacing w:after="120" w:line="360" w:lineRule="auto"/>
        <w:jc w:val="center"/>
        <w:rPr>
          <w:rFonts w:ascii="Times New Roman" w:eastAsia="TimesNewRomanPSMT" w:hAnsi="Times New Roman" w:cs="Times New Roman"/>
          <w:sz w:val="24"/>
          <w:szCs w:val="24"/>
          <w:lang w:eastAsia="es-CO"/>
        </w:rPr>
      </w:pPr>
      <m:oMath>
        <m:sSub>
          <m:sSubPr>
            <m:ctrlPr>
              <w:rPr>
                <w:rFonts w:ascii="Cambria Math" w:hAnsi="Times New Roman" w:cs="Times New Roman"/>
                <w:i/>
                <w:noProof/>
                <w:sz w:val="24"/>
                <w:szCs w:val="24"/>
                <w:lang w:eastAsia="es-CO"/>
              </w:rPr>
            </m:ctrlPr>
          </m:sSubPr>
          <m:e>
            <m:r>
              <w:rPr>
                <w:rFonts w:ascii="Cambria Math" w:hAnsi="Cambria Math" w:cs="Times New Roman"/>
                <w:noProof/>
                <w:sz w:val="24"/>
                <w:szCs w:val="24"/>
                <w:lang w:eastAsia="es-CO"/>
              </w:rPr>
              <m:t>U</m:t>
            </m:r>
          </m:e>
          <m:sub>
            <m:r>
              <w:rPr>
                <w:rFonts w:ascii="Cambria Math" w:hAnsi="Cambria Math" w:cs="Times New Roman"/>
                <w:noProof/>
                <w:sz w:val="24"/>
                <w:szCs w:val="24"/>
                <w:lang w:eastAsia="es-CO"/>
              </w:rPr>
              <m:t>i</m:t>
            </m:r>
          </m:sub>
        </m:sSub>
        <m:d>
          <m:dPr>
            <m:ctrlPr>
              <w:rPr>
                <w:rFonts w:ascii="Cambria Math" w:hAnsi="Times New Roman" w:cs="Times New Roman"/>
                <w:i/>
                <w:noProof/>
                <w:sz w:val="24"/>
                <w:szCs w:val="24"/>
                <w:lang w:eastAsia="es-CO"/>
              </w:rPr>
            </m:ctrlPr>
          </m:dPr>
          <m:e>
            <m:r>
              <w:rPr>
                <w:rFonts w:ascii="Cambria Math" w:hAnsi="Cambria Math" w:cs="Times New Roman"/>
                <w:noProof/>
                <w:sz w:val="24"/>
                <w:szCs w:val="24"/>
                <w:lang w:eastAsia="es-CO"/>
              </w:rPr>
              <m:t>x</m:t>
            </m:r>
          </m:e>
        </m:d>
        <m:r>
          <w:rPr>
            <w:rFonts w:ascii="Cambria Math" w:hAnsi="Times New Roman" w:cs="Times New Roman"/>
            <w:noProof/>
            <w:sz w:val="24"/>
            <w:szCs w:val="24"/>
            <w:lang w:eastAsia="es-CO"/>
          </w:rPr>
          <m:t>=</m:t>
        </m:r>
        <m:r>
          <w:rPr>
            <w:rFonts w:ascii="Times New Roman" w:hAnsi="Times New Roman" w:cs="Times New Roman"/>
            <w:noProof/>
            <w:sz w:val="24"/>
            <w:szCs w:val="24"/>
            <w:lang w:eastAsia="es-CO"/>
          </w:rPr>
          <m:t>-</m:t>
        </m:r>
        <m:nary>
          <m:naryPr>
            <m:chr m:val="∑"/>
            <m:limLoc m:val="undOvr"/>
            <m:ctrlPr>
              <w:rPr>
                <w:rFonts w:ascii="Cambria Math" w:hAnsi="Times New Roman" w:cs="Times New Roman"/>
                <w:i/>
                <w:noProof/>
                <w:sz w:val="24"/>
                <w:szCs w:val="24"/>
                <w:lang w:eastAsia="es-CO"/>
              </w:rPr>
            </m:ctrlPr>
          </m:naryPr>
          <m:sub>
            <m:r>
              <w:rPr>
                <w:rFonts w:ascii="Cambria Math" w:hAnsi="Cambria Math" w:cs="Times New Roman"/>
                <w:noProof/>
                <w:sz w:val="24"/>
                <w:szCs w:val="24"/>
                <w:lang w:eastAsia="es-CO"/>
              </w:rPr>
              <m:t>l</m:t>
            </m:r>
            <m:r>
              <w:rPr>
                <w:rFonts w:ascii="Cambria Math" w:hAnsi="Times New Roman" w:cs="Times New Roman"/>
                <w:noProof/>
                <w:sz w:val="24"/>
                <w:szCs w:val="24"/>
                <w:lang w:eastAsia="es-CO"/>
              </w:rPr>
              <m:t>=1</m:t>
            </m:r>
          </m:sub>
          <m:sup>
            <m:r>
              <w:rPr>
                <w:rFonts w:ascii="Cambria Math" w:hAnsi="Cambria Math" w:cs="Times New Roman"/>
                <w:noProof/>
                <w:sz w:val="24"/>
                <w:szCs w:val="24"/>
                <w:lang w:eastAsia="es-CO"/>
              </w:rPr>
              <m:t>n</m:t>
            </m:r>
          </m:sup>
          <m:e>
            <m:sSup>
              <m:sSupPr>
                <m:ctrlPr>
                  <w:rPr>
                    <w:rFonts w:ascii="Cambria Math" w:hAnsi="Times New Roman" w:cs="Times New Roman"/>
                    <w:i/>
                    <w:noProof/>
                    <w:sz w:val="24"/>
                    <w:szCs w:val="24"/>
                    <w:lang w:eastAsia="es-CO"/>
                  </w:rPr>
                </m:ctrlPr>
              </m:sSupPr>
              <m:e>
                <m:r>
                  <w:rPr>
                    <w:rFonts w:ascii="Cambria Math" w:hAnsi="Times New Roman" w:cs="Times New Roman"/>
                    <w:noProof/>
                    <w:sz w:val="24"/>
                    <w:szCs w:val="24"/>
                    <w:lang w:eastAsia="es-CO"/>
                  </w:rPr>
                  <m:t>(</m:t>
                </m:r>
                <m:sSub>
                  <m:sSubPr>
                    <m:ctrlPr>
                      <w:rPr>
                        <w:rFonts w:ascii="Cambria Math" w:hAnsi="Times New Roman" w:cs="Times New Roman"/>
                        <w:i/>
                        <w:noProof/>
                        <w:sz w:val="24"/>
                        <w:szCs w:val="24"/>
                        <w:lang w:eastAsia="es-CO"/>
                      </w:rPr>
                    </m:ctrlPr>
                  </m:sSubPr>
                  <m:e>
                    <m:r>
                      <w:rPr>
                        <w:rFonts w:ascii="Cambria Math" w:hAnsi="Cambria Math" w:cs="Times New Roman"/>
                        <w:noProof/>
                        <w:sz w:val="24"/>
                        <w:szCs w:val="24"/>
                        <w:lang w:eastAsia="es-CO"/>
                      </w:rPr>
                      <m:t>x</m:t>
                    </m:r>
                  </m:e>
                  <m:sub>
                    <m:r>
                      <w:rPr>
                        <w:rFonts w:ascii="Cambria Math" w:hAnsi="Cambria Math" w:cs="Times New Roman"/>
                        <w:noProof/>
                        <w:sz w:val="24"/>
                        <w:szCs w:val="24"/>
                        <w:lang w:eastAsia="es-CO"/>
                      </w:rPr>
                      <m:t>l</m:t>
                    </m:r>
                  </m:sub>
                </m:sSub>
                <m:r>
                  <w:rPr>
                    <w:rFonts w:ascii="Times New Roman" w:hAnsi="Times New Roman" w:cs="Times New Roman"/>
                    <w:noProof/>
                    <w:sz w:val="24"/>
                    <w:szCs w:val="24"/>
                    <w:lang w:eastAsia="es-CO"/>
                  </w:rPr>
                  <m:t>-</m:t>
                </m:r>
                <m:sSubSup>
                  <m:sSubSupPr>
                    <m:ctrlPr>
                      <w:rPr>
                        <w:rFonts w:ascii="Cambria Math" w:hAnsi="Times New Roman" w:cs="Times New Roman"/>
                        <w:i/>
                        <w:noProof/>
                        <w:sz w:val="24"/>
                        <w:szCs w:val="24"/>
                        <w:lang w:eastAsia="es-CO"/>
                      </w:rPr>
                    </m:ctrlPr>
                  </m:sSubSupPr>
                  <m:e>
                    <m:r>
                      <w:rPr>
                        <w:rFonts w:ascii="Cambria Math" w:hAnsi="Cambria Math" w:cs="Times New Roman"/>
                        <w:noProof/>
                        <w:sz w:val="24"/>
                        <w:szCs w:val="24"/>
                        <w:lang w:eastAsia="es-CO"/>
                      </w:rPr>
                      <m:t>t</m:t>
                    </m:r>
                  </m:e>
                  <m:sub>
                    <m:r>
                      <w:rPr>
                        <w:rFonts w:ascii="Cambria Math" w:hAnsi="Cambria Math" w:cs="Times New Roman"/>
                        <w:noProof/>
                        <w:sz w:val="24"/>
                        <w:szCs w:val="24"/>
                        <w:lang w:eastAsia="es-CO"/>
                      </w:rPr>
                      <m:t>l</m:t>
                    </m:r>
                  </m:sub>
                  <m:sup>
                    <m:r>
                      <w:rPr>
                        <w:rFonts w:ascii="Cambria Math" w:hAnsi="Cambria Math" w:cs="Times New Roman"/>
                        <w:noProof/>
                        <w:sz w:val="24"/>
                        <w:szCs w:val="24"/>
                        <w:lang w:eastAsia="es-CO"/>
                      </w:rPr>
                      <m:t>i</m:t>
                    </m:r>
                  </m:sup>
                </m:sSubSup>
                <m:r>
                  <w:rPr>
                    <w:rFonts w:ascii="Cambria Math" w:hAnsi="Times New Roman" w:cs="Times New Roman"/>
                    <w:noProof/>
                    <w:sz w:val="24"/>
                    <w:szCs w:val="24"/>
                    <w:lang w:eastAsia="es-CO"/>
                  </w:rPr>
                  <m:t>)</m:t>
                </m:r>
              </m:e>
              <m:sup>
                <m:r>
                  <w:rPr>
                    <w:rFonts w:ascii="Cambria Math" w:hAnsi="Times New Roman" w:cs="Times New Roman"/>
                    <w:noProof/>
                    <w:sz w:val="24"/>
                    <w:szCs w:val="24"/>
                    <w:lang w:eastAsia="es-CO"/>
                  </w:rPr>
                  <m:t>2</m:t>
                </m:r>
              </m:sup>
            </m:sSup>
          </m:e>
        </m:nary>
        <m:r>
          <w:rPr>
            <w:rFonts w:ascii="Cambria Math" w:hAnsi="Times New Roman" w:cs="Times New Roman"/>
            <w:noProof/>
            <w:sz w:val="24"/>
            <w:szCs w:val="24"/>
            <w:lang w:eastAsia="es-CO"/>
          </w:rPr>
          <m:t xml:space="preserve"> </m:t>
        </m:r>
      </m:oMath>
      <w:r w:rsidR="002E4DEE" w:rsidRPr="002A4AC6">
        <w:rPr>
          <w:rFonts w:ascii="Times New Roman" w:eastAsia="TimesNewRomanPSMT" w:hAnsi="Times New Roman" w:cs="Times New Roman"/>
          <w:sz w:val="24"/>
          <w:szCs w:val="24"/>
          <w:lang w:eastAsia="es-CO"/>
        </w:rPr>
        <w:t xml:space="preserve">  (1)</w:t>
      </w:r>
    </w:p>
    <w:p w:rsidR="00B26BC8" w:rsidRPr="002A4AC6" w:rsidRDefault="00EA22A9"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hAnsi="Times New Roman" w:cs="Times New Roman"/>
          <w:bCs/>
          <w:sz w:val="24"/>
          <w:szCs w:val="24"/>
        </w:rPr>
        <w:t>Un partido</w:t>
      </w:r>
      <w:r w:rsidR="005D0BDC" w:rsidRPr="002A4AC6">
        <w:rPr>
          <w:rFonts w:ascii="Times New Roman" w:hAnsi="Times New Roman" w:cs="Times New Roman"/>
          <w:bCs/>
          <w:sz w:val="24"/>
          <w:szCs w:val="24"/>
        </w:rPr>
        <w:t xml:space="preserve"> </w:t>
      </w:r>
      <w:r w:rsidR="005D0BDC" w:rsidRPr="002A4AC6">
        <w:rPr>
          <w:rFonts w:ascii="Times New Roman" w:hAnsi="Times New Roman" w:cs="Times New Roman"/>
          <w:bCs/>
          <w:i/>
          <w:sz w:val="24"/>
          <w:szCs w:val="24"/>
        </w:rPr>
        <w:t>i</w:t>
      </w:r>
      <w:r w:rsidR="004F7B18" w:rsidRPr="002A4AC6">
        <w:rPr>
          <w:rFonts w:ascii="Times New Roman" w:hAnsi="Times New Roman" w:cs="Times New Roman"/>
          <w:bCs/>
          <w:sz w:val="24"/>
          <w:szCs w:val="24"/>
        </w:rPr>
        <w:t xml:space="preserve"> aceptará</w:t>
      </w:r>
      <w:r w:rsidRPr="002A4AC6">
        <w:rPr>
          <w:rFonts w:ascii="Times New Roman" w:hAnsi="Times New Roman" w:cs="Times New Roman"/>
          <w:bCs/>
          <w:sz w:val="24"/>
          <w:szCs w:val="24"/>
        </w:rPr>
        <w:t xml:space="preserve"> la </w:t>
      </w:r>
      <w:r w:rsidR="00DD6910" w:rsidRPr="002A4AC6">
        <w:rPr>
          <w:rFonts w:ascii="Times New Roman" w:hAnsi="Times New Roman" w:cs="Times New Roman"/>
          <w:bCs/>
          <w:sz w:val="24"/>
          <w:szCs w:val="24"/>
        </w:rPr>
        <w:t>política</w:t>
      </w:r>
      <w:r w:rsidRPr="002A4AC6">
        <w:rPr>
          <w:rFonts w:ascii="Times New Roman" w:hAnsi="Times New Roman" w:cs="Times New Roman"/>
          <w:bCs/>
          <w:sz w:val="24"/>
          <w:szCs w:val="24"/>
        </w:rPr>
        <w:t xml:space="preserve"> </w:t>
      </w:r>
      <w:r w:rsidRPr="002A4AC6">
        <w:rPr>
          <w:rFonts w:ascii="Times New Roman" w:hAnsi="Times New Roman" w:cs="Times New Roman"/>
          <w:bCs/>
          <w:i/>
          <w:sz w:val="24"/>
          <w:szCs w:val="24"/>
        </w:rPr>
        <w:t>x</w:t>
      </w:r>
      <w:r w:rsidR="005D0BDC" w:rsidRPr="002A4AC6">
        <w:rPr>
          <w:rFonts w:ascii="Times New Roman" w:hAnsi="Times New Roman" w:cs="Times New Roman"/>
          <w:bCs/>
          <w:sz w:val="24"/>
          <w:szCs w:val="24"/>
        </w:rPr>
        <w:t xml:space="preserve"> propuesta por el partido </w:t>
      </w:r>
      <w:r w:rsidR="005D0BDC" w:rsidRPr="002A4AC6">
        <w:rPr>
          <w:rFonts w:ascii="Times New Roman" w:hAnsi="Times New Roman" w:cs="Times New Roman"/>
          <w:bCs/>
          <w:i/>
          <w:sz w:val="24"/>
          <w:szCs w:val="24"/>
        </w:rPr>
        <w:t>j</w:t>
      </w:r>
      <w:r w:rsidRPr="002A4AC6">
        <w:rPr>
          <w:rFonts w:ascii="Times New Roman" w:hAnsi="Times New Roman" w:cs="Times New Roman"/>
          <w:bCs/>
          <w:sz w:val="24"/>
          <w:szCs w:val="24"/>
        </w:rPr>
        <w:t xml:space="preserve">, si su utilidad recibida es al menos igual al valor de continuación </w:t>
      </w:r>
      <w:r w:rsidRPr="002A4AC6">
        <w:rPr>
          <w:rFonts w:ascii="Times New Roman" w:hAnsi="Times New Roman" w:cs="Times New Roman"/>
          <w:bCs/>
          <w:i/>
          <w:sz w:val="24"/>
          <w:szCs w:val="24"/>
        </w:rPr>
        <w:t>V</w:t>
      </w:r>
      <w:r w:rsidRPr="002A4AC6">
        <w:rPr>
          <w:rFonts w:ascii="Times New Roman" w:hAnsi="Times New Roman" w:cs="Times New Roman"/>
          <w:bCs/>
          <w:i/>
          <w:sz w:val="24"/>
          <w:szCs w:val="24"/>
          <w:vertAlign w:val="subscript"/>
        </w:rPr>
        <w:t>i</w:t>
      </w:r>
      <w:r w:rsidRPr="002A4AC6">
        <w:rPr>
          <w:rFonts w:ascii="Times New Roman" w:hAnsi="Times New Roman" w:cs="Times New Roman"/>
          <w:bCs/>
          <w:sz w:val="24"/>
          <w:szCs w:val="24"/>
        </w:rPr>
        <w:t>, valor que representa las expectativas de rendimientos asociadas al subjuego (la negociación) comenzada con el rechazo de la propuesta inicial</w:t>
      </w:r>
      <w:r w:rsidR="00C56C48" w:rsidRPr="002A4AC6">
        <w:rPr>
          <w:rFonts w:ascii="Times New Roman" w:hAnsi="Times New Roman" w:cs="Times New Roman"/>
          <w:bCs/>
          <w:sz w:val="24"/>
          <w:szCs w:val="24"/>
        </w:rPr>
        <w:t>. Luego</w:t>
      </w:r>
      <w:r w:rsidR="00DD6910" w:rsidRPr="002A4AC6">
        <w:rPr>
          <w:rFonts w:ascii="Times New Roman" w:hAnsi="Times New Roman" w:cs="Times New Roman"/>
          <w:bCs/>
          <w:sz w:val="24"/>
          <w:szCs w:val="24"/>
        </w:rPr>
        <w:t xml:space="preserve"> de desarrollar el modelo (ver B</w:t>
      </w:r>
      <w:r w:rsidR="00C56C48" w:rsidRPr="002A4AC6">
        <w:rPr>
          <w:rFonts w:ascii="Times New Roman" w:hAnsi="Times New Roman" w:cs="Times New Roman"/>
          <w:bCs/>
          <w:sz w:val="24"/>
          <w:szCs w:val="24"/>
        </w:rPr>
        <w:t>aron</w:t>
      </w:r>
      <w:r w:rsidR="00F50DD6">
        <w:rPr>
          <w:rFonts w:ascii="Times New Roman" w:hAnsi="Times New Roman" w:cs="Times New Roman"/>
          <w:bCs/>
          <w:sz w:val="24"/>
          <w:szCs w:val="24"/>
        </w:rPr>
        <w:t>,</w:t>
      </w:r>
      <w:r w:rsidR="00C56C48" w:rsidRPr="002A4AC6">
        <w:rPr>
          <w:rFonts w:ascii="Times New Roman" w:hAnsi="Times New Roman" w:cs="Times New Roman"/>
          <w:bCs/>
          <w:sz w:val="24"/>
          <w:szCs w:val="24"/>
        </w:rPr>
        <w:t xml:space="preserve"> 1991) esto se muestra </w:t>
      </w:r>
      <w:r w:rsidR="00DD6910" w:rsidRPr="002A4AC6">
        <w:rPr>
          <w:rFonts w:ascii="Times New Roman" w:hAnsi="Times New Roman" w:cs="Times New Roman"/>
          <w:bCs/>
          <w:sz w:val="24"/>
          <w:szCs w:val="24"/>
        </w:rPr>
        <w:t>así</w:t>
      </w:r>
      <w:r w:rsidR="00973D72" w:rsidRPr="002A4AC6">
        <w:rPr>
          <w:rFonts w:ascii="Times New Roman" w:hAnsi="Times New Roman" w:cs="Times New Roman"/>
          <w:bCs/>
          <w:sz w:val="24"/>
          <w:szCs w:val="24"/>
        </w:rPr>
        <w:t>:</w:t>
      </w:r>
    </w:p>
    <w:p w:rsidR="006C1B3B" w:rsidRPr="002A4AC6" w:rsidRDefault="007957B7" w:rsidP="00CF4670">
      <w:pPr>
        <w:autoSpaceDE w:val="0"/>
        <w:autoSpaceDN w:val="0"/>
        <w:adjustRightInd w:val="0"/>
        <w:spacing w:after="120" w:line="360" w:lineRule="auto"/>
        <w:jc w:val="center"/>
        <w:rPr>
          <w:rFonts w:ascii="Times New Roman" w:hAnsi="Times New Roman" w:cs="Times New Roman"/>
          <w:noProof/>
          <w:sz w:val="24"/>
          <w:szCs w:val="24"/>
          <w:lang w:eastAsia="es-CO"/>
        </w:rPr>
      </w:pPr>
      <m:oMath>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d>
          <m:dPr>
            <m:ctrlPr>
              <w:rPr>
                <w:rFonts w:ascii="Cambria Math" w:hAnsi="Times New Roman" w:cs="Times New Roman"/>
                <w:i/>
                <w:sz w:val="24"/>
                <w:szCs w:val="24"/>
                <w:lang w:val="en-US"/>
              </w:rPr>
            </m:ctrlPr>
          </m:dPr>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ji</m:t>
                </m:r>
              </m:sup>
            </m:sSup>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ji</m:t>
                    </m:r>
                  </m:sub>
                </m:sSub>
              </m:e>
            </m:d>
          </m:e>
        </m:d>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Times New Roman" w:cs="Times New Roman"/>
            <w:sz w:val="24"/>
            <w:szCs w:val="24"/>
          </w:rPr>
          <m:t xml:space="preserve"> </m:t>
        </m:r>
      </m:oMath>
      <w:r w:rsidR="003A6816" w:rsidRPr="002A4AC6">
        <w:rPr>
          <w:rFonts w:ascii="Times New Roman" w:hAnsi="Times New Roman" w:cs="Times New Roman"/>
          <w:noProof/>
          <w:sz w:val="24"/>
          <w:szCs w:val="24"/>
        </w:rPr>
        <w:t xml:space="preserve">      (2)</w:t>
      </w:r>
    </w:p>
    <w:p w:rsidR="0021255B" w:rsidRPr="002A4AC6" w:rsidRDefault="005D0BDC"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 xml:space="preserve">Donde </w:t>
      </w:r>
      <m:oMath>
        <m:sSub>
          <m:sSubPr>
            <m:ctrlPr>
              <w:rPr>
                <w:rFonts w:ascii="Cambria Math" w:eastAsia="TimesNewRomanPSMT" w:hAnsi="Times New Roman" w:cs="Times New Roman"/>
                <w:i/>
                <w:sz w:val="24"/>
                <w:szCs w:val="24"/>
              </w:rPr>
            </m:ctrlPr>
          </m:sSubPr>
          <m:e>
            <m:r>
              <w:rPr>
                <w:rFonts w:ascii="Cambria Math" w:eastAsia="TimesNewRomanPSMT" w:hAnsi="Cambria Math" w:cs="Times New Roman"/>
                <w:sz w:val="24"/>
                <w:szCs w:val="24"/>
              </w:rPr>
              <m:t>λ</m:t>
            </m:r>
          </m:e>
          <m:sub>
            <m:r>
              <w:rPr>
                <w:rFonts w:ascii="Cambria Math" w:eastAsia="TimesNewRomanPSMT" w:hAnsi="Cambria Math" w:cs="Times New Roman"/>
                <w:sz w:val="24"/>
                <w:szCs w:val="24"/>
              </w:rPr>
              <m:t>ji</m:t>
            </m:r>
          </m:sub>
        </m:sSub>
      </m:oMath>
      <w:r w:rsidR="006F0008">
        <w:rPr>
          <w:rFonts w:ascii="Times New Roman" w:eastAsia="TimesNewRomanPSMT" w:hAnsi="Times New Roman" w:cs="Times New Roman"/>
          <w:sz w:val="24"/>
          <w:szCs w:val="24"/>
        </w:rPr>
        <w:t xml:space="preserve"> </w:t>
      </w:r>
      <w:r w:rsidR="006F0008" w:rsidRPr="0070269F">
        <w:rPr>
          <w:rFonts w:ascii="Times New Roman" w:eastAsia="TimesNewRomanPSMT" w:hAnsi="Times New Roman" w:cs="Times New Roman"/>
          <w:sz w:val="24"/>
          <w:szCs w:val="24"/>
        </w:rPr>
        <w:t>es</w:t>
      </w:r>
      <w:r w:rsidR="006F0008">
        <w:rPr>
          <w:rFonts w:ascii="Times New Roman" w:eastAsia="TimesNewRomanPSMT" w:hAnsi="Times New Roman" w:cs="Times New Roman"/>
          <w:sz w:val="24"/>
          <w:szCs w:val="24"/>
        </w:rPr>
        <w:t xml:space="preserve"> la pro</w:t>
      </w:r>
      <w:r w:rsidR="00971364" w:rsidRPr="002A4AC6">
        <w:rPr>
          <w:rFonts w:ascii="Times New Roman" w:eastAsia="TimesNewRomanPSMT" w:hAnsi="Times New Roman" w:cs="Times New Roman"/>
          <w:sz w:val="24"/>
          <w:szCs w:val="24"/>
        </w:rPr>
        <w:t>porció</w:t>
      </w:r>
      <w:r w:rsidRPr="002A4AC6">
        <w:rPr>
          <w:rFonts w:ascii="Times New Roman" w:eastAsia="TimesNewRomanPSMT" w:hAnsi="Times New Roman" w:cs="Times New Roman"/>
          <w:sz w:val="24"/>
          <w:szCs w:val="24"/>
        </w:rPr>
        <w:t xml:space="preserve">n entre la distancia de </w:t>
      </w:r>
      <w:r w:rsidRPr="00F50DD6">
        <w:rPr>
          <w:rFonts w:ascii="Cambria Math" w:eastAsia="TimesNewRomanPSMT" w:hAnsi="Cambria Math" w:cs="Times New Roman"/>
          <w:i/>
          <w:sz w:val="24"/>
          <w:szCs w:val="24"/>
        </w:rPr>
        <w:t>t</w:t>
      </w:r>
      <w:r w:rsidRPr="00F50DD6">
        <w:rPr>
          <w:rFonts w:ascii="Cambria Math" w:eastAsia="TimesNewRomanPSMT" w:hAnsi="Cambria Math" w:cs="Times New Roman"/>
          <w:i/>
          <w:sz w:val="24"/>
          <w:szCs w:val="24"/>
          <w:vertAlign w:val="superscript"/>
        </w:rPr>
        <w:t>j</w:t>
      </w:r>
      <w:r w:rsidRPr="002A4AC6">
        <w:rPr>
          <w:rFonts w:ascii="Times New Roman" w:eastAsia="TimesNewRomanPSMT" w:hAnsi="Times New Roman" w:cs="Times New Roman"/>
          <w:sz w:val="24"/>
          <w:szCs w:val="24"/>
        </w:rPr>
        <w:t xml:space="preserve"> y </w:t>
      </w:r>
      <w:r w:rsidRPr="00F50DD6">
        <w:rPr>
          <w:rFonts w:ascii="Cambria Math" w:eastAsia="TimesNewRomanPSMT" w:hAnsi="Cambria Math" w:cs="Times New Roman"/>
          <w:i/>
          <w:sz w:val="24"/>
          <w:szCs w:val="24"/>
        </w:rPr>
        <w:t>t</w:t>
      </w:r>
      <w:r w:rsidRPr="00F50DD6">
        <w:rPr>
          <w:rFonts w:ascii="Cambria Math" w:eastAsia="TimesNewRomanPSMT" w:hAnsi="Cambria Math" w:cs="Times New Roman"/>
          <w:i/>
          <w:sz w:val="24"/>
          <w:szCs w:val="24"/>
          <w:vertAlign w:val="superscript"/>
        </w:rPr>
        <w:t>i</w:t>
      </w:r>
      <w:r w:rsidRPr="002A4AC6">
        <w:rPr>
          <w:rFonts w:ascii="Times New Roman" w:eastAsia="TimesNewRomanPSMT" w:hAnsi="Times New Roman" w:cs="Times New Roman"/>
          <w:sz w:val="24"/>
          <w:szCs w:val="24"/>
        </w:rPr>
        <w:t xml:space="preserve">, que puede ser expresada </w:t>
      </w:r>
      <w:r w:rsidR="00971364" w:rsidRPr="002A4AC6">
        <w:rPr>
          <w:rFonts w:ascii="Times New Roman" w:eastAsia="TimesNewRomanPSMT" w:hAnsi="Times New Roman" w:cs="Times New Roman"/>
          <w:sz w:val="24"/>
          <w:szCs w:val="24"/>
        </w:rPr>
        <w:t>(si se quiere un</w:t>
      </w:r>
      <w:r w:rsidR="004F7B18" w:rsidRPr="002A4AC6">
        <w:rPr>
          <w:rFonts w:ascii="Times New Roman" w:eastAsia="TimesNewRomanPSMT" w:hAnsi="Times New Roman" w:cs="Times New Roman"/>
          <w:sz w:val="24"/>
          <w:szCs w:val="24"/>
        </w:rPr>
        <w:t xml:space="preserve"> equilibrio perfecto del subjuego</w:t>
      </w:r>
      <w:r w:rsidR="00971364" w:rsidRPr="002A4AC6">
        <w:rPr>
          <w:rFonts w:ascii="Times New Roman" w:eastAsia="TimesNewRomanPSMT" w:hAnsi="Times New Roman" w:cs="Times New Roman"/>
          <w:sz w:val="24"/>
          <w:szCs w:val="24"/>
        </w:rPr>
        <w:t>)</w:t>
      </w:r>
      <w:r w:rsidR="004F7B18"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de la manera siguiente:</w:t>
      </w:r>
    </w:p>
    <w:p w:rsidR="00E518DA" w:rsidRPr="002A4AC6" w:rsidRDefault="007957B7" w:rsidP="00CF4670">
      <w:pPr>
        <w:autoSpaceDE w:val="0"/>
        <w:autoSpaceDN w:val="0"/>
        <w:adjustRightInd w:val="0"/>
        <w:spacing w:after="120" w:line="360" w:lineRule="auto"/>
        <w:jc w:val="center"/>
        <w:rPr>
          <w:rFonts w:ascii="Times New Roman" w:eastAsia="TimesNewRomanPSMT" w:hAnsi="Times New Roman" w:cs="Times New Roman"/>
          <w:sz w:val="24"/>
          <w:szCs w:val="24"/>
        </w:rPr>
      </w:pPr>
      <m:oMath>
        <m:sSub>
          <m:sSubPr>
            <m:ctrlPr>
              <w:rPr>
                <w:rFonts w:ascii="Cambria Math" w:eastAsia="TimesNewRomanPSMT" w:hAnsi="Times New Roman" w:cs="Times New Roman"/>
                <w:i/>
                <w:sz w:val="24"/>
                <w:szCs w:val="24"/>
              </w:rPr>
            </m:ctrlPr>
          </m:sSubPr>
          <m:e>
            <m:r>
              <w:rPr>
                <w:rFonts w:ascii="Cambria Math" w:eastAsia="TimesNewRomanPSMT" w:hAnsi="Cambria Math" w:cs="Times New Roman"/>
                <w:sz w:val="24"/>
                <w:szCs w:val="24"/>
              </w:rPr>
              <m:t>λ</m:t>
            </m:r>
          </m:e>
          <m:sub>
            <m:r>
              <w:rPr>
                <w:rFonts w:ascii="Cambria Math" w:eastAsia="TimesNewRomanPSMT" w:hAnsi="Cambria Math" w:cs="Times New Roman"/>
                <w:sz w:val="24"/>
                <w:szCs w:val="24"/>
              </w:rPr>
              <m:t>ji</m:t>
            </m:r>
          </m:sub>
        </m:sSub>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rPr>
            </m:ctrlPr>
          </m:fPr>
          <m:num>
            <m:sSup>
              <m:sSupPr>
                <m:ctrlPr>
                  <w:rPr>
                    <w:rFonts w:ascii="Cambria Math" w:eastAsia="TimesNewRomanPSMT" w:hAnsi="Times New Roman" w:cs="Times New Roman"/>
                    <w:i/>
                    <w:sz w:val="24"/>
                    <w:szCs w:val="24"/>
                  </w:rPr>
                </m:ctrlPr>
              </m:sSupPr>
              <m:e>
                <m:sSub>
                  <m:sSubPr>
                    <m:ctrlPr>
                      <w:rPr>
                        <w:rFonts w:ascii="Cambria Math" w:eastAsia="TimesNewRomanPSMT" w:hAnsi="Times New Roman" w:cs="Times New Roman"/>
                        <w:i/>
                        <w:sz w:val="24"/>
                        <w:szCs w:val="24"/>
                      </w:rPr>
                    </m:ctrlPr>
                  </m:sSubPr>
                  <m:e>
                    <m:r>
                      <w:rPr>
                        <w:rFonts w:ascii="Cambria Math" w:eastAsia="TimesNewRomanPSMT" w:hAnsi="Times New Roman" w:cs="Times New Roman"/>
                        <w:sz w:val="24"/>
                        <w:szCs w:val="24"/>
                      </w:rPr>
                      <m:t>(</m:t>
                    </m:r>
                    <m:r>
                      <w:rPr>
                        <w:rFonts w:ascii="Times New Roman" w:eastAsia="TimesNewRomanPSMT" w:hAnsi="Times New Roman" w:cs="Times New Roman"/>
                        <w:sz w:val="24"/>
                        <w:szCs w:val="24"/>
                      </w:rPr>
                      <m:t>-</m:t>
                    </m:r>
                    <m:r>
                      <w:rPr>
                        <w:rFonts w:ascii="Cambria Math" w:eastAsia="TimesNewRomanPSMT" w:hAnsi="Cambria Math" w:cs="Times New Roman"/>
                        <w:sz w:val="24"/>
                        <w:szCs w:val="24"/>
                      </w:rPr>
                      <m:t>V</m:t>
                    </m:r>
                  </m:e>
                  <m:sub>
                    <m:r>
                      <w:rPr>
                        <w:rFonts w:ascii="Cambria Math" w:eastAsia="TimesNewRomanPSMT" w:hAnsi="Cambria Math" w:cs="Times New Roman"/>
                        <w:sz w:val="24"/>
                        <w:szCs w:val="24"/>
                      </w:rPr>
                      <m:t>i</m:t>
                    </m:r>
                  </m:sub>
                </m:sSub>
                <m:r>
                  <w:rPr>
                    <w:rFonts w:ascii="Cambria Math" w:eastAsia="TimesNewRomanPSMT" w:hAnsi="Times New Roman" w:cs="Times New Roman"/>
                    <w:sz w:val="24"/>
                    <w:szCs w:val="24"/>
                  </w:rPr>
                  <m:t>)</m:t>
                </m:r>
              </m:e>
              <m:sup>
                <m:f>
                  <m:fPr>
                    <m:ctrlPr>
                      <w:rPr>
                        <w:rFonts w:ascii="Cambria Math" w:eastAsia="TimesNewRomanPSMT" w:hAnsi="Times New Roman" w:cs="Times New Roman"/>
                        <w:i/>
                        <w:sz w:val="24"/>
                        <w:szCs w:val="24"/>
                      </w:rPr>
                    </m:ctrlPr>
                  </m:fPr>
                  <m:num>
                    <m:r>
                      <w:rPr>
                        <w:rFonts w:ascii="Cambria Math" w:eastAsia="TimesNewRomanPSMT" w:hAnsi="Times New Roman" w:cs="Times New Roman"/>
                        <w:sz w:val="24"/>
                        <w:szCs w:val="24"/>
                      </w:rPr>
                      <m:t>1</m:t>
                    </m:r>
                  </m:num>
                  <m:den>
                    <m:r>
                      <w:rPr>
                        <w:rFonts w:ascii="Cambria Math" w:eastAsia="TimesNewRomanPSMT" w:hAnsi="Times New Roman" w:cs="Times New Roman"/>
                        <w:sz w:val="24"/>
                        <w:szCs w:val="24"/>
                      </w:rPr>
                      <m:t>2</m:t>
                    </m:r>
                  </m:den>
                </m:f>
              </m:sup>
            </m:sSup>
          </m:num>
          <m:den>
            <m:sSub>
              <m:sSubPr>
                <m:ctrlPr>
                  <w:rPr>
                    <w:rFonts w:ascii="Cambria Math" w:eastAsia="TimesNewRomanPSMT" w:hAnsi="Times New Roman" w:cs="Times New Roman"/>
                    <w:i/>
                    <w:sz w:val="24"/>
                    <w:szCs w:val="24"/>
                  </w:rPr>
                </m:ctrlPr>
              </m:sSubPr>
              <m:e>
                <m:r>
                  <w:rPr>
                    <w:rFonts w:ascii="Cambria Math" w:eastAsia="TimesNewRomanPSMT" w:hAnsi="Cambria Math" w:cs="Times New Roman"/>
                    <w:sz w:val="24"/>
                    <w:szCs w:val="24"/>
                  </w:rPr>
                  <m:t>D</m:t>
                </m:r>
              </m:e>
              <m:sub>
                <m:r>
                  <w:rPr>
                    <w:rFonts w:ascii="Cambria Math" w:eastAsia="TimesNewRomanPSMT" w:hAnsi="Cambria Math" w:cs="Times New Roman"/>
                    <w:sz w:val="24"/>
                    <w:szCs w:val="24"/>
                  </w:rPr>
                  <m:t>ji</m:t>
                </m:r>
              </m:sub>
            </m:sSub>
          </m:den>
        </m:f>
        <m:r>
          <w:rPr>
            <w:rFonts w:ascii="Cambria Math" w:eastAsia="TimesNewRomanPSMT" w:hAnsi="Times New Roman" w:cs="Times New Roman"/>
            <w:sz w:val="24"/>
            <w:szCs w:val="24"/>
          </w:rPr>
          <m:t xml:space="preserve">  </m:t>
        </m:r>
      </m:oMath>
      <w:r w:rsidR="003A6816" w:rsidRPr="002A4AC6">
        <w:rPr>
          <w:rFonts w:ascii="Times New Roman" w:eastAsia="TimesNewRomanPSMT" w:hAnsi="Times New Roman" w:cs="Times New Roman"/>
          <w:sz w:val="24"/>
          <w:szCs w:val="24"/>
        </w:rPr>
        <w:t xml:space="preserve">          (3)</w:t>
      </w:r>
    </w:p>
    <w:p w:rsidR="00971364" w:rsidRPr="002A4AC6" w:rsidRDefault="00E45EBF"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hAnsi="Times New Roman" w:cs="Times New Roman"/>
          <w:sz w:val="24"/>
          <w:szCs w:val="24"/>
        </w:rPr>
        <w:t xml:space="preserve">Donde </w:t>
      </w:r>
      <m:oMath>
        <m:sSub>
          <m:sSubPr>
            <m:ctrlPr>
              <w:rPr>
                <w:rFonts w:ascii="Cambria Math" w:eastAsia="TimesNewRomanPSMT" w:hAnsi="Times New Roman" w:cs="Times New Roman"/>
                <w:i/>
                <w:sz w:val="24"/>
                <w:szCs w:val="24"/>
              </w:rPr>
            </m:ctrlPr>
          </m:sSubPr>
          <m:e>
            <m:r>
              <w:rPr>
                <w:rFonts w:ascii="Cambria Math" w:eastAsia="TimesNewRomanPSMT" w:hAnsi="Cambria Math" w:cs="Times New Roman"/>
                <w:sz w:val="24"/>
                <w:szCs w:val="24"/>
              </w:rPr>
              <m:t>D</m:t>
            </m:r>
          </m:e>
          <m:sub>
            <m:r>
              <w:rPr>
                <w:rFonts w:ascii="Cambria Math" w:eastAsia="TimesNewRomanPSMT" w:hAnsi="Cambria Math" w:cs="Times New Roman"/>
                <w:sz w:val="24"/>
                <w:szCs w:val="24"/>
              </w:rPr>
              <m:t>ji</m:t>
            </m:r>
          </m:sub>
        </m:sSub>
      </m:oMath>
      <w:r w:rsidRPr="002A4AC6">
        <w:rPr>
          <w:rFonts w:ascii="Times New Roman" w:hAnsi="Times New Roman" w:cs="Times New Roman"/>
          <w:sz w:val="24"/>
          <w:szCs w:val="24"/>
        </w:rPr>
        <w:t xml:space="preserve"> es la </w:t>
      </w:r>
      <w:r w:rsidR="005D0BDC" w:rsidRPr="002A4AC6">
        <w:rPr>
          <w:rFonts w:ascii="Times New Roman" w:hAnsi="Times New Roman" w:cs="Times New Roman"/>
          <w:sz w:val="24"/>
          <w:szCs w:val="24"/>
        </w:rPr>
        <w:t xml:space="preserve">distancia entre </w:t>
      </w:r>
      <w:r w:rsidR="005D0BDC" w:rsidRPr="00F50DD6">
        <w:rPr>
          <w:rFonts w:ascii="Cambria Math" w:eastAsia="TimesNewRomanPSMT" w:hAnsi="Cambria Math" w:cs="Times New Roman"/>
          <w:i/>
          <w:sz w:val="24"/>
          <w:szCs w:val="24"/>
        </w:rPr>
        <w:t>t</w:t>
      </w:r>
      <w:r w:rsidR="005D0BDC" w:rsidRPr="00F50DD6">
        <w:rPr>
          <w:rFonts w:ascii="Cambria Math" w:eastAsia="TimesNewRomanPSMT" w:hAnsi="Cambria Math" w:cs="Times New Roman"/>
          <w:i/>
          <w:sz w:val="24"/>
          <w:szCs w:val="24"/>
          <w:vertAlign w:val="superscript"/>
        </w:rPr>
        <w:t>j</w:t>
      </w:r>
      <w:r w:rsidR="005D0BDC" w:rsidRPr="00F50DD6">
        <w:rPr>
          <w:rFonts w:ascii="Cambria Math" w:eastAsia="TimesNewRomanPSMT" w:hAnsi="Cambria Math" w:cs="Times New Roman"/>
          <w:sz w:val="24"/>
          <w:szCs w:val="24"/>
        </w:rPr>
        <w:t xml:space="preserve"> </w:t>
      </w:r>
      <w:r w:rsidR="005D0BDC" w:rsidRPr="002A4AC6">
        <w:rPr>
          <w:rFonts w:ascii="Times New Roman" w:eastAsia="TimesNewRomanPSMT" w:hAnsi="Times New Roman" w:cs="Times New Roman"/>
          <w:sz w:val="24"/>
          <w:szCs w:val="24"/>
        </w:rPr>
        <w:t xml:space="preserve">y </w:t>
      </w:r>
      <w:r w:rsidR="005D0BDC" w:rsidRPr="00F50DD6">
        <w:rPr>
          <w:rFonts w:ascii="Cambria Math" w:eastAsia="TimesNewRomanPSMT" w:hAnsi="Cambria Math" w:cs="Times New Roman"/>
          <w:i/>
          <w:sz w:val="24"/>
          <w:szCs w:val="24"/>
        </w:rPr>
        <w:t>t</w:t>
      </w:r>
      <w:r w:rsidR="005D0BDC" w:rsidRPr="00F50DD6">
        <w:rPr>
          <w:rFonts w:ascii="Cambria Math" w:eastAsia="TimesNewRomanPSMT" w:hAnsi="Cambria Math" w:cs="Times New Roman"/>
          <w:i/>
          <w:sz w:val="24"/>
          <w:szCs w:val="24"/>
          <w:vertAlign w:val="superscript"/>
        </w:rPr>
        <w:t>i</w:t>
      </w:r>
      <w:r w:rsidR="00DD6910" w:rsidRPr="002A4AC6">
        <w:rPr>
          <w:rFonts w:ascii="Times New Roman" w:eastAsia="TimesNewRomanPSMT" w:hAnsi="Times New Roman" w:cs="Times New Roman"/>
          <w:sz w:val="24"/>
          <w:szCs w:val="24"/>
        </w:rPr>
        <w:t>. Ésta</w:t>
      </w:r>
      <w:r w:rsidR="00F54E95" w:rsidRPr="002A4AC6">
        <w:rPr>
          <w:rFonts w:ascii="Times New Roman" w:eastAsia="TimesNewRomanPSMT" w:hAnsi="Times New Roman" w:cs="Times New Roman"/>
          <w:sz w:val="24"/>
          <w:szCs w:val="24"/>
        </w:rPr>
        <w:t xml:space="preserve"> es la condición para que la propuesta </w:t>
      </w:r>
      <w:r w:rsidR="00F54E95" w:rsidRPr="00F50DD6">
        <w:rPr>
          <w:rFonts w:ascii="Cambria Math" w:eastAsia="TimesNewRomanPSMT" w:hAnsi="Cambria Math" w:cs="Times New Roman"/>
          <w:i/>
          <w:sz w:val="24"/>
          <w:szCs w:val="24"/>
        </w:rPr>
        <w:t>x</w:t>
      </w:r>
      <w:r w:rsidR="00F54E95" w:rsidRPr="00F50DD6">
        <w:rPr>
          <w:rFonts w:ascii="Cambria Math" w:eastAsia="TimesNewRomanPSMT" w:hAnsi="Cambria Math" w:cs="Times New Roman"/>
          <w:i/>
          <w:sz w:val="24"/>
          <w:szCs w:val="24"/>
          <w:vertAlign w:val="superscript"/>
        </w:rPr>
        <w:t>ji</w:t>
      </w:r>
      <w:r w:rsidR="00F54E95" w:rsidRPr="00F50DD6">
        <w:rPr>
          <w:rFonts w:ascii="Cambria Math" w:eastAsia="TimesNewRomanPSMT" w:hAnsi="Cambria Math" w:cs="Times New Roman"/>
          <w:sz w:val="24"/>
          <w:szCs w:val="24"/>
        </w:rPr>
        <w:t xml:space="preserve"> </w:t>
      </w:r>
      <w:r w:rsidR="00F54E95" w:rsidRPr="002A4AC6">
        <w:rPr>
          <w:rFonts w:ascii="Times New Roman" w:eastAsia="TimesNewRomanPSMT" w:hAnsi="Times New Roman" w:cs="Times New Roman"/>
          <w:sz w:val="24"/>
          <w:szCs w:val="24"/>
        </w:rPr>
        <w:t xml:space="preserve">atraiga el voto del partido </w:t>
      </w:r>
      <w:r w:rsidR="00F54E95" w:rsidRPr="002A4AC6">
        <w:rPr>
          <w:rFonts w:ascii="Times New Roman" w:eastAsia="TimesNewRomanPSMT" w:hAnsi="Times New Roman" w:cs="Times New Roman"/>
          <w:i/>
          <w:sz w:val="24"/>
          <w:szCs w:val="24"/>
        </w:rPr>
        <w:t>i</w:t>
      </w:r>
      <w:r w:rsidR="00A93D0A" w:rsidRPr="002A4AC6">
        <w:rPr>
          <w:rFonts w:ascii="Times New Roman" w:eastAsia="TimesNewRomanPSMT" w:hAnsi="Times New Roman" w:cs="Times New Roman"/>
          <w:sz w:val="24"/>
          <w:szCs w:val="24"/>
        </w:rPr>
        <w:t xml:space="preserve">. </w:t>
      </w:r>
      <w:r w:rsidR="00EE0954" w:rsidRPr="002A4AC6">
        <w:rPr>
          <w:rFonts w:ascii="Times New Roman" w:eastAsia="TimesNewRomanPSMT" w:hAnsi="Times New Roman" w:cs="Times New Roman"/>
          <w:sz w:val="24"/>
          <w:szCs w:val="24"/>
        </w:rPr>
        <w:t xml:space="preserve"> </w:t>
      </w:r>
    </w:p>
    <w:p w:rsidR="00CF1E60" w:rsidRPr="002A4AC6" w:rsidRDefault="00971364"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Los equilibrios perfecto</w:t>
      </w:r>
      <w:r w:rsidR="00ED5CFC" w:rsidRPr="002A4AC6">
        <w:rPr>
          <w:rFonts w:ascii="Times New Roman" w:hAnsi="Times New Roman" w:cs="Times New Roman"/>
          <w:sz w:val="24"/>
          <w:szCs w:val="24"/>
        </w:rPr>
        <w:t>s</w:t>
      </w:r>
      <w:r w:rsidRPr="002A4AC6">
        <w:rPr>
          <w:rFonts w:ascii="Times New Roman" w:hAnsi="Times New Roman" w:cs="Times New Roman"/>
          <w:sz w:val="24"/>
          <w:szCs w:val="24"/>
        </w:rPr>
        <w:t xml:space="preserve"> del subjuego se encuentran en el proceso de </w:t>
      </w:r>
      <w:r w:rsidR="00ED5CFC" w:rsidRPr="002A4AC6">
        <w:rPr>
          <w:rFonts w:ascii="Times New Roman" w:hAnsi="Times New Roman" w:cs="Times New Roman"/>
          <w:sz w:val="24"/>
          <w:szCs w:val="24"/>
        </w:rPr>
        <w:t>votación</w:t>
      </w:r>
      <w:r w:rsidRPr="002A4AC6">
        <w:rPr>
          <w:rFonts w:ascii="Times New Roman" w:hAnsi="Times New Roman" w:cs="Times New Roman"/>
          <w:sz w:val="24"/>
          <w:szCs w:val="24"/>
        </w:rPr>
        <w:t xml:space="preserve"> cuando los partidos votantes</w:t>
      </w:r>
      <w:r w:rsidR="00ED5CFC" w:rsidRPr="002A4AC6">
        <w:rPr>
          <w:rFonts w:ascii="Times New Roman" w:hAnsi="Times New Roman" w:cs="Times New Roman"/>
          <w:sz w:val="24"/>
          <w:szCs w:val="24"/>
        </w:rPr>
        <w:t>,</w:t>
      </w:r>
      <w:r w:rsidRPr="002A4AC6">
        <w:rPr>
          <w:rFonts w:ascii="Times New Roman" w:hAnsi="Times New Roman" w:cs="Times New Roman"/>
          <w:sz w:val="24"/>
          <w:szCs w:val="24"/>
        </w:rPr>
        <w:t xml:space="preserve"> </w:t>
      </w:r>
      <w:r w:rsidR="00ED5CFC" w:rsidRPr="002A4AC6">
        <w:rPr>
          <w:rFonts w:ascii="Times New Roman" w:hAnsi="Times New Roman" w:cs="Times New Roman"/>
          <w:sz w:val="24"/>
          <w:szCs w:val="24"/>
        </w:rPr>
        <w:t xml:space="preserve">de cumplirse </w:t>
      </w:r>
      <w:r w:rsidRPr="002A4AC6">
        <w:rPr>
          <w:rFonts w:ascii="Times New Roman" w:hAnsi="Times New Roman" w:cs="Times New Roman"/>
          <w:sz w:val="24"/>
          <w:szCs w:val="24"/>
        </w:rPr>
        <w:t xml:space="preserve">la </w:t>
      </w:r>
      <w:r w:rsidR="00ED5CFC" w:rsidRPr="002A4AC6">
        <w:rPr>
          <w:rFonts w:ascii="Times New Roman" w:hAnsi="Times New Roman" w:cs="Times New Roman"/>
          <w:sz w:val="24"/>
          <w:szCs w:val="24"/>
        </w:rPr>
        <w:t>ecuación</w:t>
      </w:r>
      <w:r w:rsidRPr="002A4AC6">
        <w:rPr>
          <w:rFonts w:ascii="Times New Roman" w:hAnsi="Times New Roman" w:cs="Times New Roman"/>
          <w:sz w:val="24"/>
          <w:szCs w:val="24"/>
        </w:rPr>
        <w:t xml:space="preserve"> 2</w:t>
      </w:r>
      <w:r w:rsidR="00ED5CFC" w:rsidRPr="002A4AC6">
        <w:rPr>
          <w:rFonts w:ascii="Times New Roman" w:hAnsi="Times New Roman" w:cs="Times New Roman"/>
          <w:sz w:val="24"/>
          <w:szCs w:val="24"/>
        </w:rPr>
        <w:t>,</w:t>
      </w:r>
      <w:r w:rsidR="005D6C23" w:rsidRPr="002A4AC6">
        <w:rPr>
          <w:rFonts w:ascii="Times New Roman" w:hAnsi="Times New Roman" w:cs="Times New Roman"/>
          <w:sz w:val="24"/>
          <w:szCs w:val="24"/>
        </w:rPr>
        <w:t xml:space="preserve"> </w:t>
      </w:r>
      <w:r w:rsidRPr="002A4AC6">
        <w:rPr>
          <w:rFonts w:ascii="Times New Roman" w:hAnsi="Times New Roman" w:cs="Times New Roman"/>
          <w:sz w:val="24"/>
          <w:szCs w:val="24"/>
        </w:rPr>
        <w:t>aceptan</w:t>
      </w:r>
      <w:r w:rsidR="00ED5CFC" w:rsidRPr="002A4AC6">
        <w:rPr>
          <w:rFonts w:ascii="Times New Roman" w:hAnsi="Times New Roman" w:cs="Times New Roman"/>
          <w:sz w:val="24"/>
          <w:szCs w:val="24"/>
        </w:rPr>
        <w:t>,</w:t>
      </w:r>
      <w:r w:rsidRPr="002A4AC6">
        <w:rPr>
          <w:rFonts w:ascii="Times New Roman" w:hAnsi="Times New Roman" w:cs="Times New Roman"/>
          <w:sz w:val="24"/>
          <w:szCs w:val="24"/>
        </w:rPr>
        <w:t xml:space="preserve"> o </w:t>
      </w:r>
      <w:r w:rsidR="00ED5CFC" w:rsidRPr="002A4AC6">
        <w:rPr>
          <w:rFonts w:ascii="Times New Roman" w:hAnsi="Times New Roman" w:cs="Times New Roman"/>
          <w:sz w:val="24"/>
          <w:szCs w:val="24"/>
        </w:rPr>
        <w:t xml:space="preserve">de no cumplirse, </w:t>
      </w:r>
      <w:r w:rsidRPr="002A4AC6">
        <w:rPr>
          <w:rFonts w:ascii="Times New Roman" w:hAnsi="Times New Roman" w:cs="Times New Roman"/>
          <w:sz w:val="24"/>
          <w:szCs w:val="24"/>
        </w:rPr>
        <w:t xml:space="preserve">rechazan la propuesta </w:t>
      </w:r>
      <w:r w:rsidR="00ED5CFC" w:rsidRPr="002A4AC6">
        <w:rPr>
          <w:rFonts w:ascii="Times New Roman" w:hAnsi="Times New Roman" w:cs="Times New Roman"/>
          <w:sz w:val="24"/>
          <w:szCs w:val="24"/>
        </w:rPr>
        <w:t>política, y dada la oportunidad para intentar formar el gobierno</w:t>
      </w:r>
      <w:r w:rsidR="00F25594" w:rsidRPr="002A4AC6">
        <w:rPr>
          <w:rFonts w:ascii="Times New Roman" w:hAnsi="Times New Roman" w:cs="Times New Roman"/>
          <w:sz w:val="24"/>
          <w:szCs w:val="24"/>
        </w:rPr>
        <w:t>,</w:t>
      </w:r>
      <w:r w:rsidR="005703D8" w:rsidRPr="002A4AC6">
        <w:rPr>
          <w:rFonts w:ascii="Times New Roman" w:hAnsi="Times New Roman" w:cs="Times New Roman"/>
          <w:sz w:val="24"/>
          <w:szCs w:val="24"/>
        </w:rPr>
        <w:t xml:space="preserve"> </w:t>
      </w:r>
      <w:r w:rsidR="00ED5CFC" w:rsidRPr="002A4AC6">
        <w:rPr>
          <w:rFonts w:ascii="Times New Roman" w:hAnsi="Times New Roman" w:cs="Times New Roman"/>
          <w:sz w:val="24"/>
          <w:szCs w:val="24"/>
        </w:rPr>
        <w:t>cuando</w:t>
      </w:r>
      <w:r w:rsidR="00E201B2" w:rsidRPr="002A4AC6">
        <w:rPr>
          <w:rFonts w:ascii="Times New Roman" w:hAnsi="Times New Roman" w:cs="Times New Roman"/>
          <w:sz w:val="24"/>
          <w:szCs w:val="24"/>
        </w:rPr>
        <w:t xml:space="preserve"> el pa</w:t>
      </w:r>
      <w:r w:rsidR="00F25594" w:rsidRPr="002A4AC6">
        <w:rPr>
          <w:rFonts w:ascii="Times New Roman" w:hAnsi="Times New Roman" w:cs="Times New Roman"/>
          <w:sz w:val="24"/>
          <w:szCs w:val="24"/>
        </w:rPr>
        <w:t>rtido hace una propuesta óptima</w:t>
      </w:r>
      <w:r w:rsidR="00E201B2" w:rsidRPr="002A4AC6">
        <w:rPr>
          <w:rFonts w:ascii="Times New Roman" w:hAnsi="Times New Roman" w:cs="Times New Roman"/>
          <w:sz w:val="24"/>
          <w:szCs w:val="24"/>
        </w:rPr>
        <w:t xml:space="preserve"> </w:t>
      </w:r>
      <w:r w:rsidR="00F25594" w:rsidRPr="002A4AC6">
        <w:rPr>
          <w:rFonts w:ascii="Times New Roman" w:hAnsi="Times New Roman" w:cs="Times New Roman"/>
          <w:sz w:val="24"/>
          <w:szCs w:val="24"/>
        </w:rPr>
        <w:t>(</w:t>
      </w:r>
      <w:r w:rsidR="00E201B2" w:rsidRPr="002A4AC6">
        <w:rPr>
          <w:rFonts w:ascii="Times New Roman" w:hAnsi="Times New Roman" w:cs="Times New Roman"/>
          <w:sz w:val="24"/>
          <w:szCs w:val="24"/>
        </w:rPr>
        <w:t>caracterizada por la ecuación 3</w:t>
      </w:r>
      <w:r w:rsidR="00F25594" w:rsidRPr="002A4AC6">
        <w:rPr>
          <w:rFonts w:ascii="Times New Roman" w:hAnsi="Times New Roman" w:cs="Times New Roman"/>
          <w:sz w:val="24"/>
          <w:szCs w:val="24"/>
        </w:rPr>
        <w:t xml:space="preserve">) </w:t>
      </w:r>
      <w:r w:rsidR="00ED5CFC" w:rsidRPr="002A4AC6">
        <w:rPr>
          <w:rFonts w:ascii="Times New Roman" w:hAnsi="Times New Roman" w:cs="Times New Roman"/>
          <w:sz w:val="24"/>
          <w:szCs w:val="24"/>
        </w:rPr>
        <w:t>dadas la estrategias de los subsiguientes</w:t>
      </w:r>
      <w:r w:rsidR="00E201B2" w:rsidRPr="002A4AC6">
        <w:rPr>
          <w:rFonts w:ascii="Times New Roman" w:hAnsi="Times New Roman" w:cs="Times New Roman"/>
          <w:sz w:val="24"/>
          <w:szCs w:val="24"/>
        </w:rPr>
        <w:t xml:space="preserve"> subjuegos</w:t>
      </w:r>
      <w:r w:rsidRPr="002A4AC6">
        <w:rPr>
          <w:rFonts w:ascii="Times New Roman" w:hAnsi="Times New Roman" w:cs="Times New Roman"/>
          <w:sz w:val="24"/>
          <w:szCs w:val="24"/>
        </w:rPr>
        <w:t>.</w:t>
      </w:r>
    </w:p>
    <w:p w:rsidR="00BD77C0" w:rsidRPr="002A4AC6" w:rsidRDefault="00BD77C0"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eastAsia="TimesNewRomanPSMT" w:hAnsi="Times New Roman" w:cs="Times New Roman"/>
          <w:sz w:val="24"/>
          <w:szCs w:val="24"/>
        </w:rPr>
        <w:t xml:space="preserve">Para terminar con lo referente al proceso político, el </w:t>
      </w:r>
      <w:r w:rsidR="00A43F6E">
        <w:rPr>
          <w:rFonts w:ascii="Times New Roman" w:eastAsia="TimesNewRomanPSMT" w:hAnsi="Times New Roman" w:cs="Times New Roman"/>
          <w:sz w:val="24"/>
          <w:szCs w:val="24"/>
        </w:rPr>
        <w:t xml:space="preserve">interés de las teorías que </w:t>
      </w:r>
      <w:r w:rsidR="008A7039">
        <w:rPr>
          <w:rFonts w:ascii="Times New Roman" w:eastAsia="TimesNewRomanPSMT" w:hAnsi="Times New Roman" w:cs="Times New Roman"/>
          <w:sz w:val="24"/>
          <w:szCs w:val="24"/>
        </w:rPr>
        <w:t>se han</w:t>
      </w:r>
      <w:r w:rsidRPr="002A4AC6">
        <w:rPr>
          <w:rFonts w:ascii="Times New Roman" w:eastAsia="TimesNewRomanPSMT" w:hAnsi="Times New Roman" w:cs="Times New Roman"/>
          <w:sz w:val="24"/>
          <w:szCs w:val="24"/>
        </w:rPr>
        <w:t xml:space="preserve"> mencionado acerca del posicionamiento político de los partidos no ha ido más allá de su relevancia en el proceso de formación coalicional. La teoría del jugador con veto</w:t>
      </w:r>
      <w:r w:rsidR="006E65F8">
        <w:rPr>
          <w:rFonts w:ascii="Times New Roman" w:eastAsia="TimesNewRomanPSMT" w:hAnsi="Times New Roman" w:cs="Times New Roman"/>
          <w:sz w:val="24"/>
          <w:szCs w:val="24"/>
        </w:rPr>
        <w:t xml:space="preserve"> sí lo hace,</w:t>
      </w:r>
      <w:r w:rsidRPr="002A4AC6">
        <w:rPr>
          <w:rFonts w:ascii="Times New Roman" w:eastAsia="TimesNewRomanPSMT" w:hAnsi="Times New Roman" w:cs="Times New Roman"/>
          <w:sz w:val="24"/>
          <w:szCs w:val="24"/>
        </w:rPr>
        <w:t xml:space="preserve"> sugiere que este posicionamiento determi</w:t>
      </w:r>
      <w:r w:rsidR="006E65F8">
        <w:rPr>
          <w:rFonts w:ascii="Times New Roman" w:eastAsia="TimesNewRomanPSMT" w:hAnsi="Times New Roman" w:cs="Times New Roman"/>
          <w:sz w:val="24"/>
          <w:szCs w:val="24"/>
        </w:rPr>
        <w:t>na ciertas “capacidades estatales”</w:t>
      </w:r>
      <w:r w:rsidRPr="002A4AC6">
        <w:rPr>
          <w:rFonts w:ascii="Times New Roman" w:eastAsia="TimesNewRomanPSMT" w:hAnsi="Times New Roman" w:cs="Times New Roman"/>
          <w:sz w:val="24"/>
          <w:szCs w:val="24"/>
        </w:rPr>
        <w:t xml:space="preserve"> (</w:t>
      </w:r>
      <w:r w:rsidRPr="002A4AC6">
        <w:rPr>
          <w:rFonts w:ascii="Times New Roman" w:hAnsi="Times New Roman" w:cs="Times New Roman"/>
          <w:sz w:val="24"/>
          <w:szCs w:val="24"/>
        </w:rPr>
        <w:t>Tsebelis, 2002)</w:t>
      </w:r>
      <w:r w:rsidRPr="002A4AC6">
        <w:rPr>
          <w:rFonts w:ascii="Times New Roman" w:eastAsia="TimesNewRomanPSMT" w:hAnsi="Times New Roman" w:cs="Times New Roman"/>
          <w:sz w:val="24"/>
          <w:szCs w:val="24"/>
        </w:rPr>
        <w:t xml:space="preserve">. Las capacidades hacen referencia al potencial de </w:t>
      </w:r>
      <w:r w:rsidR="006E65F8">
        <w:rPr>
          <w:rFonts w:ascii="Times New Roman" w:eastAsia="TimesNewRomanPSMT" w:hAnsi="Times New Roman" w:cs="Times New Roman"/>
          <w:sz w:val="24"/>
          <w:szCs w:val="24"/>
        </w:rPr>
        <w:t>los</w:t>
      </w:r>
      <w:r w:rsidRPr="002A4AC6">
        <w:rPr>
          <w:rFonts w:ascii="Times New Roman" w:eastAsia="TimesNewRomanPSMT" w:hAnsi="Times New Roman" w:cs="Times New Roman"/>
          <w:sz w:val="24"/>
          <w:szCs w:val="24"/>
        </w:rPr>
        <w:t xml:space="preserve"> gobernante</w:t>
      </w:r>
      <w:r w:rsidR="006E65F8">
        <w:rPr>
          <w:rFonts w:ascii="Times New Roman" w:eastAsia="TimesNewRomanPSMT" w:hAnsi="Times New Roman" w:cs="Times New Roman"/>
          <w:sz w:val="24"/>
          <w:szCs w:val="24"/>
        </w:rPr>
        <w:t>s</w:t>
      </w:r>
      <w:r w:rsidRPr="002A4AC6">
        <w:rPr>
          <w:rFonts w:ascii="Times New Roman" w:eastAsia="TimesNewRomanPSMT" w:hAnsi="Times New Roman" w:cs="Times New Roman"/>
          <w:sz w:val="24"/>
          <w:szCs w:val="24"/>
        </w:rPr>
        <w:t xml:space="preserve"> para establecer políticas públicas de calidad. </w:t>
      </w:r>
      <w:r w:rsidR="0013134A">
        <w:rPr>
          <w:rFonts w:ascii="Times New Roman" w:eastAsia="TimesNewRomanPSMT" w:hAnsi="Times New Roman" w:cs="Times New Roman"/>
          <w:sz w:val="24"/>
          <w:szCs w:val="24"/>
        </w:rPr>
        <w:t xml:space="preserve">Berkman, </w:t>
      </w:r>
      <w:r w:rsidRPr="002A4AC6">
        <w:rPr>
          <w:rFonts w:ascii="Times New Roman" w:eastAsia="TimesNewRomanPSMT" w:hAnsi="Times New Roman" w:cs="Times New Roman"/>
          <w:sz w:val="24"/>
          <w:szCs w:val="24"/>
        </w:rPr>
        <w:t>Scartascini</w:t>
      </w:r>
      <w:r w:rsidR="008B03C2" w:rsidRPr="002A4AC6">
        <w:rPr>
          <w:rFonts w:ascii="Times New Roman" w:eastAsia="TimesNewRomanPSMT" w:hAnsi="Times New Roman" w:cs="Times New Roman"/>
          <w:sz w:val="24"/>
          <w:szCs w:val="24"/>
        </w:rPr>
        <w:t>, Stein y Tommasi</w:t>
      </w:r>
      <w:r w:rsidRPr="002A4AC6">
        <w:rPr>
          <w:rFonts w:ascii="Times New Roman" w:eastAsia="TimesNewRomanPSMT" w:hAnsi="Times New Roman" w:cs="Times New Roman"/>
          <w:sz w:val="24"/>
          <w:szCs w:val="24"/>
        </w:rPr>
        <w:t xml:space="preserve"> </w:t>
      </w:r>
      <w:r w:rsidR="00F50DD6">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200</w:t>
      </w:r>
      <w:r w:rsidR="00344986" w:rsidRPr="002A4AC6">
        <w:rPr>
          <w:rFonts w:ascii="Times New Roman" w:eastAsia="TimesNewRomanPSMT" w:hAnsi="Times New Roman" w:cs="Times New Roman"/>
          <w:sz w:val="24"/>
          <w:szCs w:val="24"/>
        </w:rPr>
        <w:t>8</w:t>
      </w:r>
      <w:r w:rsidR="00F50DD6">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w:t>
      </w:r>
      <w:r w:rsidR="00A43F6E">
        <w:rPr>
          <w:rFonts w:ascii="Times New Roman" w:eastAsia="TimesNewRomanPSMT" w:hAnsi="Times New Roman" w:cs="Times New Roman"/>
          <w:sz w:val="24"/>
          <w:szCs w:val="24"/>
        </w:rPr>
        <w:t>considera</w:t>
      </w:r>
      <w:r w:rsidR="0013134A">
        <w:rPr>
          <w:rFonts w:ascii="Times New Roman" w:eastAsia="TimesNewRomanPSMT" w:hAnsi="Times New Roman" w:cs="Times New Roman"/>
          <w:sz w:val="24"/>
          <w:szCs w:val="24"/>
        </w:rPr>
        <w:t>n</w:t>
      </w:r>
      <w:r w:rsidR="00A43F6E">
        <w:rPr>
          <w:rFonts w:ascii="Times New Roman" w:eastAsia="TimesNewRomanPSMT" w:hAnsi="Times New Roman" w:cs="Times New Roman"/>
          <w:sz w:val="24"/>
          <w:szCs w:val="24"/>
        </w:rPr>
        <w:t xml:space="preserve"> 6 capacidades básicas:</w:t>
      </w:r>
      <w:r w:rsidRPr="002A4AC6">
        <w:rPr>
          <w:rFonts w:ascii="Times New Roman" w:eastAsia="TimesNewRomanPSMT" w:hAnsi="Times New Roman" w:cs="Times New Roman"/>
          <w:sz w:val="24"/>
          <w:szCs w:val="24"/>
        </w:rPr>
        <w:t xml:space="preserve"> la adaptabilidad, la estabilidad, la </w:t>
      </w:r>
      <w:r w:rsidRPr="002A4AC6">
        <w:rPr>
          <w:rFonts w:ascii="Times New Roman" w:hAnsi="Times New Roman" w:cs="Times New Roman"/>
          <w:sz w:val="24"/>
          <w:szCs w:val="24"/>
        </w:rPr>
        <w:t>orientación al interés público,</w:t>
      </w:r>
      <w:r w:rsidRPr="002A4AC6">
        <w:rPr>
          <w:rFonts w:ascii="Times New Roman" w:eastAsia="TimesNewRomanPSMT" w:hAnsi="Times New Roman" w:cs="Times New Roman"/>
          <w:sz w:val="24"/>
          <w:szCs w:val="24"/>
        </w:rPr>
        <w:t xml:space="preserve"> la coordinación y coherencia,</w:t>
      </w:r>
      <w:r w:rsidRPr="002A4AC6">
        <w:rPr>
          <w:rFonts w:ascii="Times New Roman" w:hAnsi="Times New Roman" w:cs="Times New Roman"/>
          <w:sz w:val="24"/>
          <w:szCs w:val="24"/>
        </w:rPr>
        <w:t xml:space="preserve"> </w:t>
      </w:r>
      <w:r w:rsidRPr="002A4AC6">
        <w:rPr>
          <w:rFonts w:ascii="Times New Roman" w:eastAsia="TimesNewRomanPSMT" w:hAnsi="Times New Roman" w:cs="Times New Roman"/>
          <w:sz w:val="24"/>
          <w:szCs w:val="24"/>
        </w:rPr>
        <w:t>la eficiencia, y</w:t>
      </w:r>
      <w:r w:rsidRPr="002A4AC6">
        <w:rPr>
          <w:rFonts w:ascii="Times New Roman" w:hAnsi="Times New Roman" w:cs="Times New Roman"/>
          <w:sz w:val="24"/>
          <w:szCs w:val="24"/>
        </w:rPr>
        <w:t xml:space="preserve"> la implementación y efectiva aplicación</w:t>
      </w:r>
      <w:r w:rsidRPr="002A4AC6">
        <w:rPr>
          <w:rFonts w:ascii="Times New Roman" w:eastAsia="TimesNewRomanPSMT" w:hAnsi="Times New Roman" w:cs="Times New Roman"/>
          <w:sz w:val="24"/>
          <w:szCs w:val="24"/>
        </w:rPr>
        <w:t>.</w:t>
      </w:r>
    </w:p>
    <w:p w:rsidR="00B61D75" w:rsidRPr="000579F1" w:rsidRDefault="00B61D75" w:rsidP="00F80B27">
      <w:pPr>
        <w:pStyle w:val="Ttulo2"/>
        <w:numPr>
          <w:ilvl w:val="0"/>
          <w:numId w:val="18"/>
        </w:numPr>
        <w:spacing w:after="120" w:line="360" w:lineRule="auto"/>
        <w:rPr>
          <w:color w:val="auto"/>
          <w:sz w:val="24"/>
        </w:rPr>
      </w:pPr>
      <w:bookmarkStart w:id="9" w:name="_Toc241944140"/>
      <w:r w:rsidRPr="000579F1">
        <w:rPr>
          <w:color w:val="auto"/>
          <w:sz w:val="24"/>
        </w:rPr>
        <w:t xml:space="preserve">Conceptualización </w:t>
      </w:r>
      <w:r w:rsidR="002A4AC6" w:rsidRPr="000579F1">
        <w:rPr>
          <w:color w:val="auto"/>
          <w:sz w:val="24"/>
        </w:rPr>
        <w:t>E</w:t>
      </w:r>
      <w:r w:rsidRPr="000579F1">
        <w:rPr>
          <w:color w:val="auto"/>
          <w:sz w:val="24"/>
        </w:rPr>
        <w:t>conómica</w:t>
      </w:r>
      <w:bookmarkEnd w:id="9"/>
    </w:p>
    <w:p w:rsidR="001A7DBF" w:rsidRPr="002A4AC6" w:rsidRDefault="00F25594"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Hablando ya de</w:t>
      </w:r>
      <w:r w:rsidR="002A37E2" w:rsidRPr="002A4AC6">
        <w:rPr>
          <w:rFonts w:ascii="Times New Roman" w:hAnsi="Times New Roman" w:cs="Times New Roman"/>
          <w:sz w:val="24"/>
          <w:szCs w:val="24"/>
        </w:rPr>
        <w:t>l segundo componente argumentativo del trabajo</w:t>
      </w:r>
      <w:r w:rsidRPr="002A4AC6">
        <w:rPr>
          <w:rFonts w:ascii="Times New Roman" w:hAnsi="Times New Roman" w:cs="Times New Roman"/>
          <w:sz w:val="24"/>
          <w:szCs w:val="24"/>
        </w:rPr>
        <w:t>,</w:t>
      </w:r>
      <w:r w:rsidR="002A37E2" w:rsidRPr="002A4AC6">
        <w:rPr>
          <w:rFonts w:ascii="Times New Roman" w:hAnsi="Times New Roman" w:cs="Times New Roman"/>
          <w:sz w:val="24"/>
          <w:szCs w:val="24"/>
        </w:rPr>
        <w:t xml:space="preserve"> conce</w:t>
      </w:r>
      <w:r w:rsidRPr="002A4AC6">
        <w:rPr>
          <w:rFonts w:ascii="Times New Roman" w:hAnsi="Times New Roman" w:cs="Times New Roman"/>
          <w:sz w:val="24"/>
          <w:szCs w:val="24"/>
        </w:rPr>
        <w:t xml:space="preserve">rniente al desarrollo económico, </w:t>
      </w:r>
      <w:r w:rsidR="001A7DBF">
        <w:rPr>
          <w:rFonts w:ascii="Times New Roman" w:hAnsi="Times New Roman" w:cs="Times New Roman"/>
          <w:sz w:val="24"/>
          <w:szCs w:val="24"/>
        </w:rPr>
        <w:t>se debe decir que c</w:t>
      </w:r>
      <w:r w:rsidR="001A7DBF" w:rsidRPr="002A4AC6">
        <w:rPr>
          <w:rFonts w:ascii="Times New Roman" w:hAnsi="Times New Roman" w:cs="Times New Roman"/>
          <w:sz w:val="24"/>
          <w:szCs w:val="24"/>
        </w:rPr>
        <w:t>asi toda la literatura moderna acerca del desarrollo o crecimiento</w:t>
      </w:r>
      <w:r w:rsidR="001A7DBF" w:rsidRPr="002A4AC6">
        <w:rPr>
          <w:rStyle w:val="Refdenotaalpie"/>
          <w:rFonts w:ascii="Times New Roman" w:hAnsi="Times New Roman" w:cs="Times New Roman"/>
          <w:sz w:val="24"/>
          <w:szCs w:val="24"/>
        </w:rPr>
        <w:footnoteReference w:id="8"/>
      </w:r>
      <w:r w:rsidR="001A7DBF" w:rsidRPr="002A4AC6">
        <w:rPr>
          <w:rFonts w:ascii="Times New Roman" w:hAnsi="Times New Roman" w:cs="Times New Roman"/>
          <w:sz w:val="24"/>
          <w:szCs w:val="24"/>
        </w:rPr>
        <w:t xml:space="preserve"> reconoce la importancia que al respecto tienen los partidos po</w:t>
      </w:r>
      <w:r w:rsidR="009A40AB">
        <w:rPr>
          <w:rFonts w:ascii="Times New Roman" w:hAnsi="Times New Roman" w:cs="Times New Roman"/>
          <w:sz w:val="24"/>
          <w:szCs w:val="24"/>
        </w:rPr>
        <w:t>líticos;</w:t>
      </w:r>
      <w:r w:rsidR="001A7DBF" w:rsidRPr="002A4AC6">
        <w:rPr>
          <w:rFonts w:ascii="Times New Roman" w:hAnsi="Times New Roman" w:cs="Times New Roman"/>
          <w:sz w:val="24"/>
          <w:szCs w:val="24"/>
        </w:rPr>
        <w:t xml:space="preserve"> pero esto se ha limitado a un análisis institucional en el que se concibe la estabilidad política</w:t>
      </w:r>
      <w:r w:rsidR="001A7DBF" w:rsidRPr="002A4AC6">
        <w:rPr>
          <w:rStyle w:val="Refdenotaalpie"/>
          <w:rFonts w:ascii="Times New Roman" w:hAnsi="Times New Roman" w:cs="Times New Roman"/>
          <w:sz w:val="24"/>
          <w:szCs w:val="24"/>
        </w:rPr>
        <w:footnoteReference w:id="9"/>
      </w:r>
      <w:r w:rsidR="001A7DBF" w:rsidRPr="002A4AC6">
        <w:rPr>
          <w:rFonts w:ascii="Times New Roman" w:hAnsi="Times New Roman" w:cs="Times New Roman"/>
          <w:sz w:val="24"/>
          <w:szCs w:val="24"/>
        </w:rPr>
        <w:t xml:space="preserve"> como otro tanto de los requisitos institucionales para que el crecimiento sea posible (Shirley, s.f. y Scartascini</w:t>
      </w:r>
      <w:r w:rsidR="0013134A">
        <w:rPr>
          <w:rFonts w:ascii="Times New Roman" w:hAnsi="Times New Roman" w:cs="Times New Roman"/>
          <w:sz w:val="24"/>
          <w:szCs w:val="24"/>
        </w:rPr>
        <w:t>,</w:t>
      </w:r>
      <w:r w:rsidR="001A7DBF" w:rsidRPr="002A4AC6">
        <w:rPr>
          <w:rFonts w:ascii="Times New Roman" w:hAnsi="Times New Roman" w:cs="Times New Roman"/>
          <w:sz w:val="24"/>
          <w:szCs w:val="24"/>
        </w:rPr>
        <w:t xml:space="preserve"> </w:t>
      </w:r>
      <w:r w:rsidR="0013134A">
        <w:rPr>
          <w:rFonts w:ascii="Times New Roman" w:eastAsia="TimesNewRomanPSMT" w:hAnsi="Times New Roman" w:cs="Times New Roman"/>
          <w:sz w:val="24"/>
          <w:szCs w:val="24"/>
        </w:rPr>
        <w:t>Stein &amp;</w:t>
      </w:r>
      <w:r w:rsidR="0013134A" w:rsidRPr="002A4AC6">
        <w:rPr>
          <w:rFonts w:ascii="Times New Roman" w:eastAsia="TimesNewRomanPSMT" w:hAnsi="Times New Roman" w:cs="Times New Roman"/>
          <w:sz w:val="24"/>
          <w:szCs w:val="24"/>
        </w:rPr>
        <w:t xml:space="preserve"> Tommasi</w:t>
      </w:r>
      <w:r w:rsidR="000F284C">
        <w:rPr>
          <w:rFonts w:ascii="Times New Roman" w:eastAsia="TimesNewRomanPSMT" w:hAnsi="Times New Roman" w:cs="Times New Roman"/>
          <w:sz w:val="24"/>
          <w:szCs w:val="24"/>
        </w:rPr>
        <w:t>,</w:t>
      </w:r>
      <w:r w:rsidR="001A7DBF" w:rsidRPr="002A4AC6">
        <w:rPr>
          <w:rFonts w:ascii="Times New Roman" w:hAnsi="Times New Roman" w:cs="Times New Roman"/>
          <w:sz w:val="24"/>
          <w:szCs w:val="24"/>
        </w:rPr>
        <w:t xml:space="preserve"> 2008). La pregunta precisa de cómo afecta la ideología de los gobiernos el desarrol</w:t>
      </w:r>
      <w:r w:rsidR="009A40AB">
        <w:rPr>
          <w:rFonts w:ascii="Times New Roman" w:hAnsi="Times New Roman" w:cs="Times New Roman"/>
          <w:sz w:val="24"/>
          <w:szCs w:val="24"/>
        </w:rPr>
        <w:t>lo no</w:t>
      </w:r>
      <w:r w:rsidR="001A7DBF" w:rsidRPr="002A4AC6">
        <w:rPr>
          <w:rFonts w:ascii="Times New Roman" w:hAnsi="Times New Roman" w:cs="Times New Roman"/>
          <w:sz w:val="24"/>
          <w:szCs w:val="24"/>
        </w:rPr>
        <w:t xml:space="preserve"> ha sido mayormente tratada más allá del análisis de los procesos cíclicos,</w:t>
      </w:r>
      <w:r w:rsidR="00000B85">
        <w:rPr>
          <w:rFonts w:ascii="Times New Roman" w:hAnsi="Times New Roman" w:cs="Times New Roman"/>
          <w:sz w:val="24"/>
          <w:szCs w:val="24"/>
        </w:rPr>
        <w:t xml:space="preserve"> e incluso en é</w:t>
      </w:r>
      <w:r w:rsidR="001A7DBF" w:rsidRPr="002A4AC6">
        <w:rPr>
          <w:rFonts w:ascii="Times New Roman" w:hAnsi="Times New Roman" w:cs="Times New Roman"/>
          <w:sz w:val="24"/>
          <w:szCs w:val="24"/>
        </w:rPr>
        <w:t xml:space="preserve">stos no se ha </w:t>
      </w:r>
      <w:r w:rsidR="00342BA8">
        <w:rPr>
          <w:rFonts w:ascii="Times New Roman" w:hAnsi="Times New Roman" w:cs="Times New Roman"/>
          <w:sz w:val="24"/>
          <w:szCs w:val="24"/>
        </w:rPr>
        <w:t>pasado</w:t>
      </w:r>
      <w:r w:rsidR="001A7DBF" w:rsidRPr="002A4AC6">
        <w:rPr>
          <w:rFonts w:ascii="Times New Roman" w:hAnsi="Times New Roman" w:cs="Times New Roman"/>
          <w:sz w:val="24"/>
          <w:szCs w:val="24"/>
        </w:rPr>
        <w:t xml:space="preserve"> del interés por mostrar qué posturas ideológicas son más o menos apropiadas para el crecimiento (ej. Bjørnskov, 2005; Scruggs, 2001 y Midtbø, 1999).</w:t>
      </w:r>
    </w:p>
    <w:p w:rsidR="002A37E2" w:rsidRPr="002A4AC6" w:rsidRDefault="001A7DBF"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E</w:t>
      </w:r>
      <w:r w:rsidR="00000B85">
        <w:rPr>
          <w:rFonts w:ascii="Times New Roman" w:hAnsi="Times New Roman" w:cs="Times New Roman"/>
          <w:sz w:val="24"/>
          <w:szCs w:val="24"/>
        </w:rPr>
        <w:t>ntiendo</w:t>
      </w:r>
      <w:r w:rsidRPr="002A4AC6">
        <w:rPr>
          <w:rFonts w:ascii="Times New Roman" w:hAnsi="Times New Roman" w:cs="Times New Roman"/>
          <w:sz w:val="24"/>
          <w:szCs w:val="24"/>
        </w:rPr>
        <w:t xml:space="preserve"> que el crecimiento económico está determinado por múltiples factores, pero reconociendo que </w:t>
      </w:r>
      <w:r w:rsidR="00C144EC">
        <w:rPr>
          <w:rFonts w:ascii="Times New Roman" w:hAnsi="Times New Roman" w:cs="Times New Roman"/>
          <w:sz w:val="24"/>
          <w:szCs w:val="24"/>
        </w:rPr>
        <w:t>las</w:t>
      </w:r>
      <w:r w:rsidR="00000B85">
        <w:rPr>
          <w:rFonts w:ascii="Times New Roman" w:hAnsi="Times New Roman" w:cs="Times New Roman"/>
          <w:sz w:val="24"/>
          <w:szCs w:val="24"/>
        </w:rPr>
        <w:t xml:space="preserve"> </w:t>
      </w:r>
      <w:r w:rsidRPr="002A4AC6">
        <w:rPr>
          <w:rFonts w:ascii="Times New Roman" w:hAnsi="Times New Roman" w:cs="Times New Roman"/>
          <w:sz w:val="24"/>
          <w:szCs w:val="24"/>
        </w:rPr>
        <w:t>intenciones</w:t>
      </w:r>
      <w:r w:rsidR="00C144EC">
        <w:rPr>
          <w:rFonts w:ascii="Times New Roman" w:hAnsi="Times New Roman" w:cs="Times New Roman"/>
          <w:sz w:val="24"/>
          <w:szCs w:val="24"/>
        </w:rPr>
        <w:t xml:space="preserve"> de este artículo</w:t>
      </w:r>
      <w:r w:rsidRPr="002A4AC6">
        <w:rPr>
          <w:rFonts w:ascii="Times New Roman" w:hAnsi="Times New Roman" w:cs="Times New Roman"/>
          <w:sz w:val="24"/>
          <w:szCs w:val="24"/>
        </w:rPr>
        <w:t xml:space="preserve"> se limitan a analizar aquello que puede hacer un gobier</w:t>
      </w:r>
      <w:r w:rsidR="00000B85">
        <w:rPr>
          <w:rFonts w:ascii="Times New Roman" w:hAnsi="Times New Roman" w:cs="Times New Roman"/>
          <w:sz w:val="24"/>
          <w:szCs w:val="24"/>
        </w:rPr>
        <w:t>no por el desarrollo, se partirá</w:t>
      </w:r>
      <w:r w:rsidRPr="002A4AC6">
        <w:rPr>
          <w:rFonts w:ascii="Times New Roman" w:hAnsi="Times New Roman" w:cs="Times New Roman"/>
          <w:sz w:val="24"/>
          <w:szCs w:val="24"/>
        </w:rPr>
        <w:t xml:space="preserve"> de que éste solo se puede lograr a través de una política coherente a largo plazo, es decir una política estable</w:t>
      </w:r>
      <w:r w:rsidRPr="002A4AC6">
        <w:rPr>
          <w:rStyle w:val="Refdenotaalpie"/>
          <w:rFonts w:ascii="Times New Roman" w:hAnsi="Times New Roman" w:cs="Times New Roman"/>
          <w:sz w:val="24"/>
          <w:szCs w:val="24"/>
        </w:rPr>
        <w:footnoteReference w:id="10"/>
      </w:r>
      <w:r w:rsidRPr="002A4AC6">
        <w:rPr>
          <w:rFonts w:ascii="Times New Roman" w:hAnsi="Times New Roman" w:cs="Times New Roman"/>
          <w:sz w:val="24"/>
          <w:szCs w:val="24"/>
        </w:rPr>
        <w:t>, sin im</w:t>
      </w:r>
      <w:r>
        <w:rPr>
          <w:rFonts w:ascii="Times New Roman" w:hAnsi="Times New Roman" w:cs="Times New Roman"/>
          <w:sz w:val="24"/>
          <w:szCs w:val="24"/>
        </w:rPr>
        <w:t>portar sus rasgos ideológicos</w:t>
      </w:r>
      <w:r w:rsidR="00613F67">
        <w:rPr>
          <w:rFonts w:ascii="Times New Roman" w:hAnsi="Times New Roman" w:cs="Times New Roman"/>
          <w:sz w:val="24"/>
          <w:szCs w:val="24"/>
        </w:rPr>
        <w:t xml:space="preserve"> (</w:t>
      </w:r>
      <w:r w:rsidR="001D46A6">
        <w:rPr>
          <w:rFonts w:ascii="Times New Roman" w:hAnsi="Times New Roman" w:cs="Times New Roman"/>
          <w:sz w:val="24"/>
          <w:szCs w:val="24"/>
        </w:rPr>
        <w:t xml:space="preserve">se habla </w:t>
      </w:r>
      <w:r w:rsidR="00613F67">
        <w:rPr>
          <w:rFonts w:ascii="Times New Roman" w:hAnsi="Times New Roman" w:cs="Times New Roman"/>
          <w:sz w:val="24"/>
          <w:szCs w:val="24"/>
        </w:rPr>
        <w:t>entonces de la estabili</w:t>
      </w:r>
      <w:r w:rsidR="00F94CF2">
        <w:rPr>
          <w:rFonts w:ascii="Times New Roman" w:hAnsi="Times New Roman" w:cs="Times New Roman"/>
          <w:sz w:val="24"/>
          <w:szCs w:val="24"/>
        </w:rPr>
        <w:t>dad como una condición necesaria</w:t>
      </w:r>
      <w:r w:rsidR="001D46A6">
        <w:rPr>
          <w:rFonts w:ascii="Times New Roman" w:hAnsi="Times New Roman" w:cs="Times New Roman"/>
          <w:sz w:val="24"/>
          <w:szCs w:val="24"/>
        </w:rPr>
        <w:t>,</w:t>
      </w:r>
      <w:r w:rsidR="00613F67">
        <w:rPr>
          <w:rFonts w:ascii="Times New Roman" w:hAnsi="Times New Roman" w:cs="Times New Roman"/>
          <w:sz w:val="24"/>
          <w:szCs w:val="24"/>
        </w:rPr>
        <w:t xml:space="preserve"> m</w:t>
      </w:r>
      <w:r w:rsidR="00C144EC">
        <w:rPr>
          <w:rFonts w:ascii="Times New Roman" w:hAnsi="Times New Roman" w:cs="Times New Roman"/>
          <w:sz w:val="24"/>
          <w:szCs w:val="24"/>
        </w:rPr>
        <w:t>a</w:t>
      </w:r>
      <w:r w:rsidR="00613F67">
        <w:rPr>
          <w:rFonts w:ascii="Times New Roman" w:hAnsi="Times New Roman" w:cs="Times New Roman"/>
          <w:sz w:val="24"/>
          <w:szCs w:val="24"/>
        </w:rPr>
        <w:t>s no suficiente</w:t>
      </w:r>
      <w:r w:rsidR="00F94CF2">
        <w:rPr>
          <w:rFonts w:ascii="Times New Roman" w:hAnsi="Times New Roman" w:cs="Times New Roman"/>
          <w:sz w:val="24"/>
          <w:szCs w:val="24"/>
        </w:rPr>
        <w:t xml:space="preserve"> para el desarrollo</w:t>
      </w:r>
      <w:r w:rsidR="00613F67">
        <w:rPr>
          <w:rFonts w:ascii="Times New Roman" w:hAnsi="Times New Roman" w:cs="Times New Roman"/>
          <w:sz w:val="24"/>
          <w:szCs w:val="24"/>
        </w:rPr>
        <w:t>)</w:t>
      </w:r>
      <w:r w:rsidRPr="002A4AC6">
        <w:rPr>
          <w:rFonts w:ascii="Times New Roman" w:hAnsi="Times New Roman" w:cs="Times New Roman"/>
          <w:sz w:val="24"/>
          <w:szCs w:val="24"/>
        </w:rPr>
        <w:t xml:space="preserve">. </w:t>
      </w:r>
      <w:r w:rsidR="00613F67">
        <w:rPr>
          <w:rFonts w:ascii="Times New Roman" w:hAnsi="Times New Roman" w:cs="Times New Roman"/>
          <w:sz w:val="24"/>
          <w:szCs w:val="24"/>
        </w:rPr>
        <w:t xml:space="preserve">Apoyándose en el hecho, ya mencionado, de que se reconocen </w:t>
      </w:r>
      <w:r w:rsidR="00613F67" w:rsidRPr="002A4AC6">
        <w:rPr>
          <w:rFonts w:ascii="Times New Roman" w:hAnsi="Times New Roman" w:cs="Times New Roman"/>
          <w:sz w:val="24"/>
          <w:szCs w:val="24"/>
        </w:rPr>
        <w:t xml:space="preserve">gobiernos que establecen sus políticas basados primordialmente </w:t>
      </w:r>
      <w:r w:rsidR="00613F67">
        <w:rPr>
          <w:rFonts w:ascii="Times New Roman" w:hAnsi="Times New Roman" w:cs="Times New Roman"/>
          <w:sz w:val="24"/>
          <w:szCs w:val="24"/>
        </w:rPr>
        <w:t>en su ideología,</w:t>
      </w:r>
      <w:r w:rsidR="00613F67" w:rsidRPr="002A4AC6">
        <w:rPr>
          <w:rFonts w:ascii="Times New Roman" w:hAnsi="Times New Roman" w:cs="Times New Roman"/>
          <w:sz w:val="24"/>
          <w:szCs w:val="24"/>
        </w:rPr>
        <w:t xml:space="preserve"> es razonable pensar que la política económica observada al largo plazo en una nación está determinada por la relación de pesos electorales y la composición ideo</w:t>
      </w:r>
      <w:r w:rsidR="00613F67">
        <w:rPr>
          <w:rFonts w:ascii="Times New Roman" w:hAnsi="Times New Roman" w:cs="Times New Roman"/>
          <w:sz w:val="24"/>
          <w:szCs w:val="24"/>
        </w:rPr>
        <w:t>lógica del sistema de partidos</w:t>
      </w:r>
      <w:r w:rsidR="00D70C51">
        <w:rPr>
          <w:rFonts w:ascii="Times New Roman" w:hAnsi="Times New Roman" w:cs="Times New Roman"/>
          <w:sz w:val="24"/>
          <w:szCs w:val="24"/>
        </w:rPr>
        <w:t>;</w:t>
      </w:r>
      <w:r w:rsidR="00613F67">
        <w:rPr>
          <w:rFonts w:ascii="Times New Roman" w:hAnsi="Times New Roman" w:cs="Times New Roman"/>
          <w:sz w:val="24"/>
          <w:szCs w:val="24"/>
        </w:rPr>
        <w:t xml:space="preserve"> </w:t>
      </w:r>
      <w:r w:rsidR="00D70C51">
        <w:rPr>
          <w:rFonts w:ascii="Times New Roman" w:hAnsi="Times New Roman" w:cs="Times New Roman"/>
          <w:sz w:val="24"/>
          <w:szCs w:val="24"/>
        </w:rPr>
        <w:t>e</w:t>
      </w:r>
      <w:r w:rsidR="00613F67">
        <w:rPr>
          <w:rFonts w:ascii="Times New Roman" w:hAnsi="Times New Roman" w:cs="Times New Roman"/>
          <w:sz w:val="24"/>
          <w:szCs w:val="24"/>
        </w:rPr>
        <w:t>n qué tipos de sistemas será esta política estable</w:t>
      </w:r>
      <w:r w:rsidR="001D46A6">
        <w:rPr>
          <w:rFonts w:ascii="Times New Roman" w:hAnsi="Times New Roman" w:cs="Times New Roman"/>
          <w:sz w:val="24"/>
          <w:szCs w:val="24"/>
        </w:rPr>
        <w:t xml:space="preserve"> y cómo determina esto su nivel de</w:t>
      </w:r>
      <w:r w:rsidR="00F151EB">
        <w:rPr>
          <w:rFonts w:ascii="Times New Roman" w:hAnsi="Times New Roman" w:cs="Times New Roman"/>
          <w:sz w:val="24"/>
          <w:szCs w:val="24"/>
        </w:rPr>
        <w:t xml:space="preserve"> desarrollo</w:t>
      </w:r>
      <w:r w:rsidR="00613F67">
        <w:rPr>
          <w:rFonts w:ascii="Times New Roman" w:hAnsi="Times New Roman" w:cs="Times New Roman"/>
          <w:sz w:val="24"/>
          <w:szCs w:val="24"/>
        </w:rPr>
        <w:t xml:space="preserve"> es lo</w:t>
      </w:r>
      <w:r w:rsidR="00C144EC">
        <w:rPr>
          <w:rFonts w:ascii="Times New Roman" w:hAnsi="Times New Roman" w:cs="Times New Roman"/>
          <w:sz w:val="24"/>
          <w:szCs w:val="24"/>
        </w:rPr>
        <w:t xml:space="preserve"> que se mostrará</w:t>
      </w:r>
      <w:r w:rsidR="00F151EB">
        <w:rPr>
          <w:rFonts w:ascii="Times New Roman" w:hAnsi="Times New Roman" w:cs="Times New Roman"/>
          <w:sz w:val="24"/>
          <w:szCs w:val="24"/>
        </w:rPr>
        <w:t xml:space="preserve"> en el diagnóstico</w:t>
      </w:r>
      <w:r w:rsidR="00565F9A">
        <w:rPr>
          <w:rFonts w:ascii="Times New Roman" w:hAnsi="Times New Roman" w:cs="Times New Roman"/>
          <w:sz w:val="24"/>
          <w:szCs w:val="24"/>
        </w:rPr>
        <w:t>.</w:t>
      </w:r>
    </w:p>
    <w:p w:rsidR="00052AD1" w:rsidRPr="000579F1" w:rsidRDefault="009445A5" w:rsidP="00F80B27">
      <w:pPr>
        <w:pStyle w:val="Ttulo1"/>
        <w:numPr>
          <w:ilvl w:val="0"/>
          <w:numId w:val="14"/>
        </w:numPr>
        <w:spacing w:before="120" w:after="120" w:line="360" w:lineRule="auto"/>
        <w:rPr>
          <w:rFonts w:eastAsia="TimesNewRomanPSMT"/>
          <w:color w:val="auto"/>
          <w:sz w:val="30"/>
          <w:szCs w:val="30"/>
        </w:rPr>
      </w:pPr>
      <w:bookmarkStart w:id="10" w:name="_Toc241944141"/>
      <w:r>
        <w:rPr>
          <w:rFonts w:eastAsia="TimesNewRomanPSMT"/>
          <w:color w:val="auto"/>
          <w:sz w:val="30"/>
          <w:szCs w:val="30"/>
        </w:rPr>
        <w:t>Clasificación de los sistemas partidistas</w:t>
      </w:r>
      <w:bookmarkEnd w:id="10"/>
    </w:p>
    <w:p w:rsidR="00CB3A09" w:rsidRPr="002A4AC6" w:rsidRDefault="00C60B49" w:rsidP="00CF4670">
      <w:pPr>
        <w:autoSpaceDE w:val="0"/>
        <w:autoSpaceDN w:val="0"/>
        <w:adjustRightInd w:val="0"/>
        <w:spacing w:after="120" w:line="360" w:lineRule="auto"/>
        <w:jc w:val="both"/>
        <w:rPr>
          <w:rFonts w:ascii="Times New Roman" w:hAnsi="Times New Roman" w:cs="Times New Roman"/>
          <w:bCs/>
          <w:sz w:val="24"/>
          <w:szCs w:val="24"/>
        </w:rPr>
      </w:pPr>
      <w:r w:rsidRPr="002A4AC6">
        <w:rPr>
          <w:rFonts w:ascii="Times New Roman" w:hAnsi="Times New Roman" w:cs="Times New Roman"/>
          <w:sz w:val="24"/>
          <w:szCs w:val="24"/>
        </w:rPr>
        <w:t>C</w:t>
      </w:r>
      <w:r w:rsidR="00CB1F45">
        <w:rPr>
          <w:rFonts w:ascii="Times New Roman" w:hAnsi="Times New Roman" w:cs="Times New Roman"/>
          <w:sz w:val="24"/>
          <w:szCs w:val="24"/>
        </w:rPr>
        <w:t xml:space="preserve">omo </w:t>
      </w:r>
      <w:r w:rsidR="00C144EC">
        <w:rPr>
          <w:rFonts w:ascii="Times New Roman" w:hAnsi="Times New Roman" w:cs="Times New Roman"/>
          <w:sz w:val="24"/>
          <w:szCs w:val="24"/>
        </w:rPr>
        <w:t>se verá</w:t>
      </w:r>
      <w:r w:rsidRPr="002A4AC6">
        <w:rPr>
          <w:rFonts w:ascii="Times New Roman" w:hAnsi="Times New Roman" w:cs="Times New Roman"/>
          <w:sz w:val="24"/>
          <w:szCs w:val="24"/>
        </w:rPr>
        <w:t>, la variable fundamental en nuestro análisis es</w:t>
      </w:r>
      <w:r w:rsidR="002F534D" w:rsidRPr="002A4AC6">
        <w:rPr>
          <w:rFonts w:ascii="Times New Roman" w:hAnsi="Times New Roman" w:cs="Times New Roman"/>
          <w:sz w:val="24"/>
          <w:szCs w:val="24"/>
        </w:rPr>
        <w:t xml:space="preserve"> la estabilidad de las políticas</w:t>
      </w:r>
      <w:r w:rsidR="00286840" w:rsidRPr="002A4AC6">
        <w:rPr>
          <w:rFonts w:ascii="Times New Roman" w:hAnsi="Times New Roman" w:cs="Times New Roman"/>
          <w:sz w:val="24"/>
          <w:szCs w:val="24"/>
        </w:rPr>
        <w:t xml:space="preserve"> públicas, es é</w:t>
      </w:r>
      <w:r w:rsidR="002F534D" w:rsidRPr="002A4AC6">
        <w:rPr>
          <w:rFonts w:ascii="Times New Roman" w:hAnsi="Times New Roman" w:cs="Times New Roman"/>
          <w:sz w:val="24"/>
          <w:szCs w:val="24"/>
        </w:rPr>
        <w:t xml:space="preserve">sta la que vincula </w:t>
      </w:r>
      <w:r w:rsidR="00C450D8" w:rsidRPr="002A4AC6">
        <w:rPr>
          <w:rFonts w:ascii="Times New Roman" w:hAnsi="Times New Roman" w:cs="Times New Roman"/>
          <w:sz w:val="24"/>
          <w:szCs w:val="24"/>
        </w:rPr>
        <w:t>nuestra</w:t>
      </w:r>
      <w:r w:rsidR="002F534D" w:rsidRPr="002A4AC6">
        <w:rPr>
          <w:rFonts w:ascii="Times New Roman" w:hAnsi="Times New Roman" w:cs="Times New Roman"/>
          <w:sz w:val="24"/>
          <w:szCs w:val="24"/>
        </w:rPr>
        <w:t xml:space="preserve"> argumentación acerca de las formaciones políticas con el desarrollo económico. </w:t>
      </w:r>
      <w:r w:rsidR="002F534D" w:rsidRPr="002A4AC6">
        <w:rPr>
          <w:rFonts w:ascii="Times New Roman" w:hAnsi="Times New Roman" w:cs="Times New Roman"/>
          <w:bCs/>
          <w:sz w:val="24"/>
          <w:szCs w:val="24"/>
        </w:rPr>
        <w:t xml:space="preserve">Stein </w:t>
      </w:r>
      <w:r w:rsidR="008B03C2" w:rsidRPr="002A4AC6">
        <w:rPr>
          <w:rFonts w:ascii="Times New Roman" w:hAnsi="Times New Roman" w:cs="Times New Roman"/>
          <w:bCs/>
          <w:sz w:val="24"/>
          <w:szCs w:val="24"/>
        </w:rPr>
        <w:t>y</w:t>
      </w:r>
      <w:r w:rsidR="002F07D0" w:rsidRPr="002A4AC6">
        <w:rPr>
          <w:rFonts w:ascii="Times New Roman" w:hAnsi="Times New Roman" w:cs="Times New Roman"/>
          <w:bCs/>
          <w:sz w:val="24"/>
          <w:szCs w:val="24"/>
        </w:rPr>
        <w:t xml:space="preserve"> Tommasi</w:t>
      </w:r>
      <w:r w:rsidR="002F534D" w:rsidRPr="002A4AC6">
        <w:rPr>
          <w:rFonts w:ascii="Times New Roman" w:hAnsi="Times New Roman" w:cs="Times New Roman"/>
          <w:bCs/>
          <w:sz w:val="24"/>
          <w:szCs w:val="24"/>
        </w:rPr>
        <w:t xml:space="preserve"> </w:t>
      </w:r>
      <w:r w:rsidR="00B07CCC" w:rsidRPr="002A4AC6">
        <w:rPr>
          <w:rFonts w:ascii="Times New Roman" w:hAnsi="Times New Roman" w:cs="Times New Roman"/>
          <w:bCs/>
          <w:sz w:val="24"/>
          <w:szCs w:val="24"/>
        </w:rPr>
        <w:t>(</w:t>
      </w:r>
      <w:r w:rsidR="002F534D" w:rsidRPr="002A4AC6">
        <w:rPr>
          <w:rFonts w:ascii="Times New Roman" w:hAnsi="Times New Roman" w:cs="Times New Roman"/>
          <w:bCs/>
          <w:sz w:val="24"/>
          <w:szCs w:val="24"/>
        </w:rPr>
        <w:t>2006</w:t>
      </w:r>
      <w:r w:rsidR="00B07CCC" w:rsidRPr="002A4AC6">
        <w:rPr>
          <w:rFonts w:ascii="Times New Roman" w:hAnsi="Times New Roman" w:cs="Times New Roman"/>
          <w:bCs/>
          <w:sz w:val="24"/>
          <w:szCs w:val="24"/>
        </w:rPr>
        <w:t>)</w:t>
      </w:r>
      <w:r w:rsidR="00D0131B" w:rsidRPr="002A4AC6">
        <w:rPr>
          <w:rFonts w:ascii="Times New Roman" w:hAnsi="Times New Roman" w:cs="Times New Roman"/>
          <w:bCs/>
          <w:sz w:val="24"/>
          <w:szCs w:val="24"/>
        </w:rPr>
        <w:t xml:space="preserve"> </w:t>
      </w:r>
      <w:r w:rsidR="00F21B90" w:rsidRPr="002A4AC6">
        <w:rPr>
          <w:rFonts w:ascii="Times New Roman" w:hAnsi="Times New Roman" w:cs="Times New Roman"/>
          <w:bCs/>
          <w:sz w:val="24"/>
          <w:szCs w:val="24"/>
        </w:rPr>
        <w:t>y S</w:t>
      </w:r>
      <w:r w:rsidR="00CB3A09" w:rsidRPr="002A4AC6">
        <w:rPr>
          <w:rFonts w:ascii="Times New Roman" w:hAnsi="Times New Roman" w:cs="Times New Roman"/>
          <w:bCs/>
          <w:sz w:val="24"/>
          <w:szCs w:val="24"/>
        </w:rPr>
        <w:t xml:space="preserve">cartascini </w:t>
      </w:r>
      <w:r w:rsidR="00344986" w:rsidRPr="002A4AC6">
        <w:rPr>
          <w:rFonts w:ascii="Times New Roman" w:hAnsi="Times New Roman" w:cs="Times New Roman"/>
          <w:bCs/>
          <w:sz w:val="24"/>
          <w:szCs w:val="24"/>
        </w:rPr>
        <w:t>et al</w:t>
      </w:r>
      <w:r w:rsidR="00EB7358">
        <w:rPr>
          <w:rFonts w:ascii="Times New Roman" w:hAnsi="Times New Roman" w:cs="Times New Roman"/>
          <w:bCs/>
          <w:sz w:val="24"/>
          <w:szCs w:val="24"/>
        </w:rPr>
        <w:t>.</w:t>
      </w:r>
      <w:r w:rsidR="00344986" w:rsidRPr="002A4AC6">
        <w:rPr>
          <w:rFonts w:ascii="Times New Roman" w:hAnsi="Times New Roman" w:cs="Times New Roman"/>
          <w:bCs/>
          <w:sz w:val="24"/>
          <w:szCs w:val="24"/>
        </w:rPr>
        <w:t xml:space="preserve"> (2008</w:t>
      </w:r>
      <w:r w:rsidR="00CB3A09" w:rsidRPr="002A4AC6">
        <w:rPr>
          <w:rFonts w:ascii="Times New Roman" w:hAnsi="Times New Roman" w:cs="Times New Roman"/>
          <w:bCs/>
          <w:sz w:val="24"/>
          <w:szCs w:val="24"/>
        </w:rPr>
        <w:t>) encuentran significativas correlaciones positivas entre la estabilidad de las políticas</w:t>
      </w:r>
      <w:r w:rsidR="00286840" w:rsidRPr="002A4AC6">
        <w:rPr>
          <w:rFonts w:ascii="Times New Roman" w:hAnsi="Times New Roman" w:cs="Times New Roman"/>
          <w:bCs/>
          <w:sz w:val="24"/>
          <w:szCs w:val="24"/>
        </w:rPr>
        <w:t xml:space="preserve"> y distinta</w:t>
      </w:r>
      <w:r w:rsidR="00CB3A09" w:rsidRPr="002A4AC6">
        <w:rPr>
          <w:rFonts w:ascii="Times New Roman" w:hAnsi="Times New Roman" w:cs="Times New Roman"/>
          <w:bCs/>
          <w:sz w:val="24"/>
          <w:szCs w:val="24"/>
        </w:rPr>
        <w:t>s medidas de desarrollo</w:t>
      </w:r>
      <w:r w:rsidR="001D46A6">
        <w:rPr>
          <w:rFonts w:ascii="Times New Roman" w:hAnsi="Times New Roman" w:cs="Times New Roman"/>
          <w:bCs/>
          <w:sz w:val="24"/>
          <w:szCs w:val="24"/>
        </w:rPr>
        <w:t>,</w:t>
      </w:r>
      <w:r w:rsidR="00CB3A09" w:rsidRPr="002A4AC6">
        <w:rPr>
          <w:rStyle w:val="Refdenotaalpie"/>
          <w:rFonts w:ascii="Times New Roman" w:hAnsi="Times New Roman" w:cs="Times New Roman"/>
          <w:bCs/>
          <w:sz w:val="24"/>
          <w:szCs w:val="24"/>
        </w:rPr>
        <w:footnoteReference w:id="11"/>
      </w:r>
      <w:r w:rsidR="00CB3A09" w:rsidRPr="002A4AC6">
        <w:rPr>
          <w:rFonts w:ascii="Times New Roman" w:hAnsi="Times New Roman" w:cs="Times New Roman"/>
          <w:bCs/>
          <w:sz w:val="24"/>
          <w:szCs w:val="24"/>
        </w:rPr>
        <w:t xml:space="preserve"> tanto para los países desarrollados como para </w:t>
      </w:r>
      <w:r w:rsidR="00565F9A">
        <w:rPr>
          <w:rFonts w:ascii="Times New Roman" w:hAnsi="Times New Roman" w:cs="Times New Roman"/>
          <w:bCs/>
          <w:sz w:val="24"/>
          <w:szCs w:val="24"/>
        </w:rPr>
        <w:t>aquellos que no lo son</w:t>
      </w:r>
      <w:r w:rsidR="00CB3A09" w:rsidRPr="002A4AC6">
        <w:rPr>
          <w:rFonts w:ascii="Times New Roman" w:hAnsi="Times New Roman" w:cs="Times New Roman"/>
          <w:bCs/>
          <w:sz w:val="24"/>
          <w:szCs w:val="24"/>
        </w:rPr>
        <w:t xml:space="preserve">. </w:t>
      </w:r>
    </w:p>
    <w:p w:rsidR="00F91434" w:rsidRPr="002A4AC6" w:rsidRDefault="00CB3A09"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 xml:space="preserve">Con </w:t>
      </w:r>
      <w:r w:rsidR="00CB1F45">
        <w:rPr>
          <w:rFonts w:ascii="Times New Roman" w:hAnsi="Times New Roman" w:cs="Times New Roman"/>
          <w:sz w:val="24"/>
          <w:szCs w:val="24"/>
        </w:rPr>
        <w:t>respecto al vínculo entre el sistema de partidos y la estabilidad</w:t>
      </w:r>
      <w:r w:rsidR="00FC16AC" w:rsidRPr="002A4AC6">
        <w:rPr>
          <w:rFonts w:ascii="Times New Roman" w:hAnsi="Times New Roman" w:cs="Times New Roman"/>
          <w:sz w:val="24"/>
          <w:szCs w:val="24"/>
        </w:rPr>
        <w:t>, l</w:t>
      </w:r>
      <w:r w:rsidR="005C44D4" w:rsidRPr="002A4AC6">
        <w:rPr>
          <w:rFonts w:ascii="Times New Roman" w:hAnsi="Times New Roman" w:cs="Times New Roman"/>
          <w:sz w:val="24"/>
          <w:szCs w:val="24"/>
        </w:rPr>
        <w:t xml:space="preserve">a evidencia </w:t>
      </w:r>
      <w:r w:rsidR="00EA070D" w:rsidRPr="002A4AC6">
        <w:rPr>
          <w:rFonts w:ascii="Times New Roman" w:hAnsi="Times New Roman" w:cs="Times New Roman"/>
          <w:sz w:val="24"/>
          <w:szCs w:val="24"/>
        </w:rPr>
        <w:t>mundial</w:t>
      </w:r>
      <w:r w:rsidR="00F91434" w:rsidRPr="002A4AC6">
        <w:rPr>
          <w:rFonts w:ascii="Times New Roman" w:hAnsi="Times New Roman" w:cs="Times New Roman"/>
          <w:sz w:val="24"/>
          <w:szCs w:val="24"/>
        </w:rPr>
        <w:t xml:space="preserve"> es poco esclarecedora.</w:t>
      </w:r>
      <w:r w:rsidR="00E626E6" w:rsidRPr="002A4AC6">
        <w:rPr>
          <w:rFonts w:ascii="Times New Roman" w:hAnsi="Times New Roman" w:cs="Times New Roman"/>
          <w:sz w:val="24"/>
          <w:szCs w:val="24"/>
        </w:rPr>
        <w:t xml:space="preserve"> </w:t>
      </w:r>
      <w:r w:rsidR="00F91434" w:rsidRPr="002A4AC6">
        <w:rPr>
          <w:rFonts w:ascii="Times New Roman" w:hAnsi="Times New Roman" w:cs="Times New Roman"/>
          <w:sz w:val="24"/>
          <w:szCs w:val="24"/>
        </w:rPr>
        <w:t>A</w:t>
      </w:r>
      <w:r w:rsidR="00E626E6" w:rsidRPr="002A4AC6">
        <w:rPr>
          <w:rFonts w:ascii="Times New Roman" w:hAnsi="Times New Roman" w:cs="Times New Roman"/>
          <w:sz w:val="24"/>
          <w:szCs w:val="24"/>
        </w:rPr>
        <w:t>lgunos estudios</w:t>
      </w:r>
      <w:r w:rsidR="00CB1F45">
        <w:rPr>
          <w:rFonts w:ascii="Times New Roman" w:hAnsi="Times New Roman" w:cs="Times New Roman"/>
          <w:sz w:val="24"/>
          <w:szCs w:val="24"/>
        </w:rPr>
        <w:t>,</w:t>
      </w:r>
      <w:r w:rsidR="00E626E6" w:rsidRPr="002A4AC6">
        <w:rPr>
          <w:rFonts w:ascii="Times New Roman" w:hAnsi="Times New Roman" w:cs="Times New Roman"/>
          <w:sz w:val="24"/>
          <w:szCs w:val="24"/>
        </w:rPr>
        <w:t xml:space="preserve"> </w:t>
      </w:r>
      <w:r w:rsidR="00CB1F45">
        <w:rPr>
          <w:rFonts w:ascii="Times New Roman" w:hAnsi="Times New Roman" w:cs="Times New Roman"/>
          <w:sz w:val="24"/>
          <w:szCs w:val="24"/>
        </w:rPr>
        <w:t>tomando ciertas características del sistema partidista (pocas de ellas referentes a su composición ideológica</w:t>
      </w:r>
      <w:r w:rsidR="00CB1F45" w:rsidRPr="002A4AC6">
        <w:rPr>
          <w:rFonts w:ascii="Times New Roman" w:hAnsi="Times New Roman" w:cs="Times New Roman"/>
          <w:sz w:val="24"/>
          <w:szCs w:val="24"/>
        </w:rPr>
        <w:t>)</w:t>
      </w:r>
      <w:r w:rsidR="00CB1F45">
        <w:rPr>
          <w:rFonts w:ascii="Times New Roman" w:hAnsi="Times New Roman" w:cs="Times New Roman"/>
          <w:sz w:val="24"/>
          <w:szCs w:val="24"/>
        </w:rPr>
        <w:t>, reconocen algunas</w:t>
      </w:r>
      <w:r w:rsidR="00E626E6" w:rsidRPr="002A4AC6">
        <w:rPr>
          <w:rFonts w:ascii="Times New Roman" w:hAnsi="Times New Roman" w:cs="Times New Roman"/>
          <w:sz w:val="24"/>
          <w:szCs w:val="24"/>
        </w:rPr>
        <w:t xml:space="preserve"> correlaciones</w:t>
      </w:r>
      <w:r w:rsidR="00CB1F45">
        <w:rPr>
          <w:rFonts w:ascii="Times New Roman" w:hAnsi="Times New Roman" w:cs="Times New Roman"/>
          <w:sz w:val="24"/>
          <w:szCs w:val="24"/>
        </w:rPr>
        <w:t xml:space="preserve"> al respecto</w:t>
      </w:r>
      <w:r w:rsidR="00E626E6" w:rsidRPr="002A4AC6">
        <w:rPr>
          <w:rFonts w:ascii="Times New Roman" w:hAnsi="Times New Roman" w:cs="Times New Roman"/>
          <w:sz w:val="24"/>
          <w:szCs w:val="24"/>
        </w:rPr>
        <w:t>, pero no parece haber una relación inequívoca d</w:t>
      </w:r>
      <w:r w:rsidR="00A81072" w:rsidRPr="002A4AC6">
        <w:rPr>
          <w:rFonts w:ascii="Times New Roman" w:hAnsi="Times New Roman" w:cs="Times New Roman"/>
          <w:sz w:val="24"/>
          <w:szCs w:val="24"/>
        </w:rPr>
        <w:t>e posible generalización</w:t>
      </w:r>
      <w:r w:rsidR="001F3CAC" w:rsidRPr="002A4AC6">
        <w:rPr>
          <w:rFonts w:ascii="Times New Roman" w:hAnsi="Times New Roman" w:cs="Times New Roman"/>
          <w:sz w:val="24"/>
          <w:szCs w:val="24"/>
        </w:rPr>
        <w:t>.</w:t>
      </w:r>
      <w:r w:rsidR="00E626E6" w:rsidRPr="002A4AC6">
        <w:rPr>
          <w:rFonts w:ascii="Times New Roman" w:hAnsi="Times New Roman" w:cs="Times New Roman"/>
          <w:sz w:val="24"/>
          <w:szCs w:val="24"/>
        </w:rPr>
        <w:t xml:space="preserve"> Es por esto que </w:t>
      </w:r>
      <w:r w:rsidR="00AB1DFA" w:rsidRPr="002A4AC6">
        <w:rPr>
          <w:rFonts w:ascii="Times New Roman" w:hAnsi="Times New Roman" w:cs="Times New Roman"/>
          <w:sz w:val="24"/>
          <w:szCs w:val="24"/>
        </w:rPr>
        <w:t>este trabajo</w:t>
      </w:r>
      <w:r w:rsidR="00C144EC">
        <w:rPr>
          <w:rFonts w:ascii="Times New Roman" w:hAnsi="Times New Roman" w:cs="Times New Roman"/>
          <w:sz w:val="24"/>
          <w:szCs w:val="24"/>
        </w:rPr>
        <w:t>,</w:t>
      </w:r>
      <w:r w:rsidR="008C0497" w:rsidRPr="002A4AC6">
        <w:rPr>
          <w:rFonts w:ascii="Times New Roman" w:hAnsi="Times New Roman" w:cs="Times New Roman"/>
          <w:sz w:val="24"/>
          <w:szCs w:val="24"/>
        </w:rPr>
        <w:t xml:space="preserve"> a través de un</w:t>
      </w:r>
      <w:r w:rsidR="001D46A6">
        <w:rPr>
          <w:rFonts w:ascii="Times New Roman" w:hAnsi="Times New Roman" w:cs="Times New Roman"/>
          <w:sz w:val="24"/>
          <w:szCs w:val="24"/>
        </w:rPr>
        <w:t>a clasificación y</w:t>
      </w:r>
      <w:r w:rsidR="008C0497" w:rsidRPr="002A4AC6">
        <w:rPr>
          <w:rFonts w:ascii="Times New Roman" w:hAnsi="Times New Roman" w:cs="Times New Roman"/>
          <w:sz w:val="24"/>
          <w:szCs w:val="24"/>
        </w:rPr>
        <w:t xml:space="preserve"> análisis de los distintos tipos de sistemas partidistas</w:t>
      </w:r>
      <w:r w:rsidR="00C144EC">
        <w:rPr>
          <w:rFonts w:ascii="Times New Roman" w:hAnsi="Times New Roman" w:cs="Times New Roman"/>
          <w:sz w:val="24"/>
          <w:szCs w:val="24"/>
        </w:rPr>
        <w:t>,</w:t>
      </w:r>
      <w:r w:rsidR="008C0497" w:rsidRPr="002A4AC6">
        <w:rPr>
          <w:rFonts w:ascii="Times New Roman" w:hAnsi="Times New Roman" w:cs="Times New Roman"/>
          <w:sz w:val="24"/>
          <w:szCs w:val="24"/>
        </w:rPr>
        <w:t xml:space="preserve"> incorpora los</w:t>
      </w:r>
      <w:r w:rsidR="00AB1DFA" w:rsidRPr="002A4AC6">
        <w:rPr>
          <w:rFonts w:ascii="Times New Roman" w:hAnsi="Times New Roman" w:cs="Times New Roman"/>
          <w:sz w:val="24"/>
          <w:szCs w:val="24"/>
        </w:rPr>
        <w:t xml:space="preserve"> condicionamientos</w:t>
      </w:r>
      <w:r w:rsidR="008C0497" w:rsidRPr="002A4AC6">
        <w:rPr>
          <w:rFonts w:ascii="Times New Roman" w:hAnsi="Times New Roman" w:cs="Times New Roman"/>
          <w:sz w:val="24"/>
          <w:szCs w:val="24"/>
        </w:rPr>
        <w:t xml:space="preserve"> suficientes para poder reconocer </w:t>
      </w:r>
      <w:r w:rsidR="00AB1DFA" w:rsidRPr="002A4AC6">
        <w:rPr>
          <w:rFonts w:ascii="Times New Roman" w:hAnsi="Times New Roman" w:cs="Times New Roman"/>
          <w:sz w:val="24"/>
          <w:szCs w:val="24"/>
        </w:rPr>
        <w:t>una relación significativa</w:t>
      </w:r>
      <w:r w:rsidR="008C0497" w:rsidRPr="002A4AC6">
        <w:rPr>
          <w:rFonts w:ascii="Times New Roman" w:hAnsi="Times New Roman" w:cs="Times New Roman"/>
          <w:sz w:val="24"/>
          <w:szCs w:val="24"/>
        </w:rPr>
        <w:t xml:space="preserve"> entre el posicionamiento ideológico de los políticos y su capacidad para </w:t>
      </w:r>
      <w:r w:rsidR="00B33884">
        <w:rPr>
          <w:rFonts w:ascii="Times New Roman" w:hAnsi="Times New Roman" w:cs="Times New Roman"/>
          <w:sz w:val="24"/>
          <w:szCs w:val="24"/>
        </w:rPr>
        <w:t>crear políticas estables</w:t>
      </w:r>
      <w:r w:rsidR="00B07CCC" w:rsidRPr="002A4AC6">
        <w:rPr>
          <w:rFonts w:ascii="Times New Roman" w:hAnsi="Times New Roman" w:cs="Times New Roman"/>
          <w:sz w:val="24"/>
          <w:szCs w:val="24"/>
        </w:rPr>
        <w:t>.</w:t>
      </w:r>
    </w:p>
    <w:p w:rsidR="00F91434" w:rsidRPr="002A4AC6" w:rsidRDefault="00F91434"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 xml:space="preserve">La ciencia política se ha interesado bastante por la clasificación de los sistemas de partidos, aquí no se entrará en discusiones al respecto, simplemente se reconocen algunos grupos categorizados por la </w:t>
      </w:r>
      <w:r w:rsidR="00C14D4B" w:rsidRPr="002A4AC6">
        <w:rPr>
          <w:rFonts w:ascii="Times New Roman" w:eastAsia="TimesNewRomanPSMT" w:hAnsi="Times New Roman" w:cs="Times New Roman"/>
          <w:sz w:val="24"/>
          <w:szCs w:val="24"/>
        </w:rPr>
        <w:t>distribución</w:t>
      </w:r>
      <w:r w:rsidRPr="002A4AC6">
        <w:rPr>
          <w:rFonts w:ascii="Times New Roman" w:eastAsia="TimesNewRomanPSMT" w:hAnsi="Times New Roman" w:cs="Times New Roman"/>
          <w:sz w:val="24"/>
          <w:szCs w:val="24"/>
        </w:rPr>
        <w:t xml:space="preserve"> de los partidos significativos en un espectro ideológico</w:t>
      </w:r>
      <w:r w:rsidR="00C14D4B" w:rsidRPr="002A4AC6">
        <w:rPr>
          <w:rStyle w:val="Refdenotaalpie"/>
          <w:rFonts w:ascii="Times New Roman" w:eastAsia="TimesNewRomanPSMT" w:hAnsi="Times New Roman" w:cs="Times New Roman"/>
          <w:sz w:val="24"/>
          <w:szCs w:val="24"/>
        </w:rPr>
        <w:footnoteReference w:id="12"/>
      </w:r>
      <w:r w:rsidR="00C14D4B" w:rsidRPr="002A4AC6">
        <w:rPr>
          <w:rFonts w:ascii="Times New Roman" w:eastAsia="TimesNewRomanPSMT" w:hAnsi="Times New Roman" w:cs="Times New Roman"/>
          <w:sz w:val="24"/>
          <w:szCs w:val="24"/>
        </w:rPr>
        <w:t xml:space="preserve"> izquierda-derecha</w:t>
      </w:r>
      <w:r w:rsidR="00C14D4B" w:rsidRPr="002A4AC6">
        <w:rPr>
          <w:rStyle w:val="Refdenotaalpie"/>
          <w:rFonts w:ascii="Times New Roman" w:eastAsia="TimesNewRomanPSMT" w:hAnsi="Times New Roman" w:cs="Times New Roman"/>
          <w:sz w:val="24"/>
          <w:szCs w:val="24"/>
        </w:rPr>
        <w:footnoteReference w:id="13"/>
      </w:r>
      <w:r w:rsidRPr="002A4AC6">
        <w:rPr>
          <w:rFonts w:ascii="Times New Roman" w:eastAsia="TimesNewRomanPSMT" w:hAnsi="Times New Roman" w:cs="Times New Roman"/>
          <w:sz w:val="24"/>
          <w:szCs w:val="24"/>
        </w:rPr>
        <w:t xml:space="preserve">. </w:t>
      </w:r>
    </w:p>
    <w:p w:rsidR="00266040" w:rsidRPr="001B2C81" w:rsidRDefault="003C59CD" w:rsidP="00F80B27">
      <w:pPr>
        <w:pStyle w:val="Ttulo2"/>
        <w:numPr>
          <w:ilvl w:val="0"/>
          <w:numId w:val="19"/>
        </w:numPr>
        <w:spacing w:after="120" w:line="360" w:lineRule="auto"/>
        <w:rPr>
          <w:color w:val="auto"/>
          <w:sz w:val="24"/>
        </w:rPr>
      </w:pPr>
      <w:bookmarkStart w:id="11" w:name="_Toc241944142"/>
      <w:r w:rsidRPr="001B2C81">
        <w:rPr>
          <w:color w:val="auto"/>
          <w:sz w:val="24"/>
        </w:rPr>
        <w:t>Competencia Dual en el Centro</w:t>
      </w:r>
      <w:bookmarkEnd w:id="11"/>
    </w:p>
    <w:p w:rsidR="008C0F9F" w:rsidRPr="002A4AC6" w:rsidRDefault="008C0F9F"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 xml:space="preserve">Comencemos con el caso </w:t>
      </w:r>
      <w:r w:rsidR="006F27DA" w:rsidRPr="002A4AC6">
        <w:rPr>
          <w:rFonts w:ascii="Times New Roman" w:hAnsi="Times New Roman" w:cs="Times New Roman"/>
          <w:sz w:val="24"/>
          <w:szCs w:val="24"/>
        </w:rPr>
        <w:t>más</w:t>
      </w:r>
      <w:r w:rsidR="00174D93" w:rsidRPr="002A4AC6">
        <w:rPr>
          <w:rFonts w:ascii="Times New Roman" w:hAnsi="Times New Roman" w:cs="Times New Roman"/>
          <w:sz w:val="24"/>
          <w:szCs w:val="24"/>
        </w:rPr>
        <w:t xml:space="preserve"> sencillo;</w:t>
      </w:r>
      <w:r w:rsidRPr="002A4AC6">
        <w:rPr>
          <w:rFonts w:ascii="Times New Roman" w:hAnsi="Times New Roman" w:cs="Times New Roman"/>
          <w:sz w:val="24"/>
          <w:szCs w:val="24"/>
        </w:rPr>
        <w:t xml:space="preserve"> una nación donde sus grandes partidos </w:t>
      </w:r>
      <w:r w:rsidR="00651413" w:rsidRPr="002A4AC6">
        <w:rPr>
          <w:rFonts w:ascii="Times New Roman" w:hAnsi="Times New Roman" w:cs="Times New Roman"/>
          <w:sz w:val="24"/>
          <w:szCs w:val="24"/>
        </w:rPr>
        <w:t>estén</w:t>
      </w:r>
      <w:r w:rsidRPr="002A4AC6">
        <w:rPr>
          <w:rFonts w:ascii="Times New Roman" w:hAnsi="Times New Roman" w:cs="Times New Roman"/>
          <w:sz w:val="24"/>
          <w:szCs w:val="24"/>
        </w:rPr>
        <w:t xml:space="preserve"> ubicados en el centro,</w:t>
      </w:r>
      <w:r w:rsidR="00FF730E" w:rsidRPr="002A4AC6">
        <w:rPr>
          <w:rFonts w:ascii="Times New Roman" w:hAnsi="Times New Roman" w:cs="Times New Roman"/>
          <w:sz w:val="24"/>
          <w:szCs w:val="24"/>
        </w:rPr>
        <w:t xml:space="preserve"> sean dos o </w:t>
      </w:r>
      <w:r w:rsidR="00651413" w:rsidRPr="002A4AC6">
        <w:rPr>
          <w:rFonts w:ascii="Times New Roman" w:hAnsi="Times New Roman" w:cs="Times New Roman"/>
          <w:sz w:val="24"/>
          <w:szCs w:val="24"/>
        </w:rPr>
        <w:t>más</w:t>
      </w:r>
      <w:r w:rsidR="00FF730E" w:rsidRPr="002A4AC6">
        <w:rPr>
          <w:rFonts w:ascii="Times New Roman" w:hAnsi="Times New Roman" w:cs="Times New Roman"/>
          <w:sz w:val="24"/>
          <w:szCs w:val="24"/>
        </w:rPr>
        <w:t xml:space="preserve">, gane quien gane las </w:t>
      </w:r>
      <w:r w:rsidR="006F27DA" w:rsidRPr="002A4AC6">
        <w:rPr>
          <w:rFonts w:ascii="Times New Roman" w:hAnsi="Times New Roman" w:cs="Times New Roman"/>
          <w:sz w:val="24"/>
          <w:szCs w:val="24"/>
        </w:rPr>
        <w:t>elecciones</w:t>
      </w:r>
      <w:r w:rsidR="00174D93" w:rsidRPr="002A4AC6">
        <w:rPr>
          <w:rFonts w:ascii="Times New Roman" w:hAnsi="Times New Roman" w:cs="Times New Roman"/>
          <w:sz w:val="24"/>
          <w:szCs w:val="24"/>
        </w:rPr>
        <w:t>,</w:t>
      </w:r>
      <w:r w:rsidR="006F27DA" w:rsidRPr="002A4AC6">
        <w:rPr>
          <w:rFonts w:ascii="Times New Roman" w:hAnsi="Times New Roman" w:cs="Times New Roman"/>
          <w:sz w:val="24"/>
          <w:szCs w:val="24"/>
        </w:rPr>
        <w:t xml:space="preserve"> </w:t>
      </w:r>
      <w:r w:rsidR="00651413" w:rsidRPr="002A4AC6">
        <w:rPr>
          <w:rFonts w:ascii="Times New Roman" w:hAnsi="Times New Roman" w:cs="Times New Roman"/>
          <w:sz w:val="24"/>
          <w:szCs w:val="24"/>
        </w:rPr>
        <w:t xml:space="preserve">no hay razón para pensar </w:t>
      </w:r>
      <w:r w:rsidR="006F27DA" w:rsidRPr="002A4AC6">
        <w:rPr>
          <w:rFonts w:ascii="Times New Roman" w:hAnsi="Times New Roman" w:cs="Times New Roman"/>
          <w:sz w:val="24"/>
          <w:szCs w:val="24"/>
        </w:rPr>
        <w:t xml:space="preserve">en grandes cambios en </w:t>
      </w:r>
      <w:r w:rsidR="00651413" w:rsidRPr="002A4AC6">
        <w:rPr>
          <w:rFonts w:ascii="Times New Roman" w:hAnsi="Times New Roman" w:cs="Times New Roman"/>
          <w:sz w:val="24"/>
          <w:szCs w:val="24"/>
        </w:rPr>
        <w:t xml:space="preserve">la política gubernamental </w:t>
      </w:r>
      <w:r w:rsidR="006F27DA" w:rsidRPr="002A4AC6">
        <w:rPr>
          <w:rFonts w:ascii="Times New Roman" w:hAnsi="Times New Roman" w:cs="Times New Roman"/>
          <w:sz w:val="24"/>
          <w:szCs w:val="24"/>
        </w:rPr>
        <w:t>debido a</w:t>
      </w:r>
      <w:r w:rsidR="001F4D66">
        <w:rPr>
          <w:rFonts w:ascii="Times New Roman" w:hAnsi="Times New Roman" w:cs="Times New Roman"/>
          <w:sz w:val="24"/>
          <w:szCs w:val="24"/>
        </w:rPr>
        <w:t xml:space="preserve"> choques</w:t>
      </w:r>
      <w:r w:rsidR="006F27DA" w:rsidRPr="002A4AC6">
        <w:rPr>
          <w:rFonts w:ascii="Times New Roman" w:hAnsi="Times New Roman" w:cs="Times New Roman"/>
          <w:sz w:val="24"/>
          <w:szCs w:val="24"/>
        </w:rPr>
        <w:t xml:space="preserve"> políticos,</w:t>
      </w:r>
      <w:r w:rsidR="00BE467E" w:rsidRPr="002A4AC6">
        <w:rPr>
          <w:rFonts w:ascii="Times New Roman" w:hAnsi="Times New Roman" w:cs="Times New Roman"/>
          <w:sz w:val="24"/>
          <w:szCs w:val="24"/>
        </w:rPr>
        <w:t xml:space="preserve"> porque de hecho no </w:t>
      </w:r>
      <w:r w:rsidR="006F27DA" w:rsidRPr="002A4AC6">
        <w:rPr>
          <w:rFonts w:ascii="Times New Roman" w:hAnsi="Times New Roman" w:cs="Times New Roman"/>
          <w:sz w:val="24"/>
          <w:szCs w:val="24"/>
        </w:rPr>
        <w:t>hay mayores</w:t>
      </w:r>
      <w:r w:rsidR="001F4D66">
        <w:rPr>
          <w:rFonts w:ascii="Times New Roman" w:hAnsi="Times New Roman" w:cs="Times New Roman"/>
          <w:sz w:val="24"/>
          <w:szCs w:val="24"/>
        </w:rPr>
        <w:t xml:space="preserve"> choques </w:t>
      </w:r>
      <w:r w:rsidR="006F27DA" w:rsidRPr="002A4AC6">
        <w:rPr>
          <w:rFonts w:ascii="Times New Roman" w:hAnsi="Times New Roman" w:cs="Times New Roman"/>
          <w:sz w:val="24"/>
          <w:szCs w:val="24"/>
        </w:rPr>
        <w:t>políticos</w:t>
      </w:r>
      <w:r w:rsidR="00CE0176" w:rsidRPr="002A4AC6">
        <w:rPr>
          <w:rFonts w:ascii="Times New Roman" w:hAnsi="Times New Roman" w:cs="Times New Roman"/>
          <w:sz w:val="24"/>
          <w:szCs w:val="24"/>
        </w:rPr>
        <w:t xml:space="preserve"> </w:t>
      </w:r>
      <w:r w:rsidR="00A0393D">
        <w:rPr>
          <w:rFonts w:ascii="Times New Roman" w:hAnsi="Times New Roman" w:cs="Times New Roman"/>
          <w:sz w:val="24"/>
          <w:szCs w:val="24"/>
        </w:rPr>
        <w:t>(ya que</w:t>
      </w:r>
      <w:r w:rsidR="00BE467E" w:rsidRPr="002A4AC6">
        <w:rPr>
          <w:rFonts w:ascii="Times New Roman" w:hAnsi="Times New Roman" w:cs="Times New Roman"/>
          <w:sz w:val="24"/>
          <w:szCs w:val="24"/>
        </w:rPr>
        <w:t xml:space="preserve"> todos lo</w:t>
      </w:r>
      <w:r w:rsidR="00C14D4B" w:rsidRPr="002A4AC6">
        <w:rPr>
          <w:rFonts w:ascii="Times New Roman" w:hAnsi="Times New Roman" w:cs="Times New Roman"/>
          <w:sz w:val="24"/>
          <w:szCs w:val="24"/>
        </w:rPr>
        <w:t xml:space="preserve">s candidatos </w:t>
      </w:r>
      <w:r w:rsidR="00174D93" w:rsidRPr="002A4AC6">
        <w:rPr>
          <w:rFonts w:ascii="Times New Roman" w:hAnsi="Times New Roman" w:cs="Times New Roman"/>
          <w:sz w:val="24"/>
          <w:szCs w:val="24"/>
        </w:rPr>
        <w:t>tienen preferencias similares</w:t>
      </w:r>
      <w:r w:rsidR="00A0393D">
        <w:rPr>
          <w:rFonts w:ascii="Times New Roman" w:hAnsi="Times New Roman" w:cs="Times New Roman"/>
          <w:sz w:val="24"/>
          <w:szCs w:val="24"/>
        </w:rPr>
        <w:t>)</w:t>
      </w:r>
      <w:r w:rsidR="00651413" w:rsidRPr="002A4AC6">
        <w:rPr>
          <w:rFonts w:ascii="Times New Roman" w:hAnsi="Times New Roman" w:cs="Times New Roman"/>
          <w:sz w:val="24"/>
          <w:szCs w:val="24"/>
        </w:rPr>
        <w:t>.</w:t>
      </w:r>
      <w:r w:rsidR="006F27DA" w:rsidRPr="002A4AC6">
        <w:rPr>
          <w:rFonts w:ascii="Times New Roman" w:hAnsi="Times New Roman" w:cs="Times New Roman"/>
          <w:sz w:val="24"/>
          <w:szCs w:val="24"/>
        </w:rPr>
        <w:t xml:space="preserve"> Hablamos de una competencia central porque es un caso particularmente estable</w:t>
      </w:r>
      <w:r w:rsidR="00320B69" w:rsidRPr="002A4AC6">
        <w:rPr>
          <w:rFonts w:ascii="Times New Roman" w:hAnsi="Times New Roman" w:cs="Times New Roman"/>
          <w:sz w:val="24"/>
          <w:szCs w:val="24"/>
        </w:rPr>
        <w:t xml:space="preserve"> y</w:t>
      </w:r>
      <w:r w:rsidR="00B749F7" w:rsidRPr="002A4AC6">
        <w:rPr>
          <w:rFonts w:ascii="Times New Roman" w:hAnsi="Times New Roman" w:cs="Times New Roman"/>
          <w:sz w:val="24"/>
          <w:szCs w:val="24"/>
        </w:rPr>
        <w:t xml:space="preserve"> con una evidencia relativamente robusta</w:t>
      </w:r>
      <w:r w:rsidR="00CE0176" w:rsidRPr="002A4AC6">
        <w:rPr>
          <w:rFonts w:ascii="Times New Roman" w:hAnsi="Times New Roman" w:cs="Times New Roman"/>
          <w:sz w:val="24"/>
          <w:szCs w:val="24"/>
        </w:rPr>
        <w:t>,</w:t>
      </w:r>
      <w:r w:rsidR="006F27DA" w:rsidRPr="002A4AC6">
        <w:rPr>
          <w:rFonts w:ascii="Times New Roman" w:hAnsi="Times New Roman" w:cs="Times New Roman"/>
          <w:sz w:val="24"/>
          <w:szCs w:val="24"/>
        </w:rPr>
        <w:t xml:space="preserve"> todo el análisis</w:t>
      </w:r>
      <w:r w:rsidR="00E328D8" w:rsidRPr="002A4AC6">
        <w:rPr>
          <w:rFonts w:ascii="Times New Roman" w:hAnsi="Times New Roman" w:cs="Times New Roman"/>
          <w:sz w:val="24"/>
          <w:szCs w:val="24"/>
        </w:rPr>
        <w:t xml:space="preserve"> acerca</w:t>
      </w:r>
      <w:r w:rsidR="006F27DA" w:rsidRPr="002A4AC6">
        <w:rPr>
          <w:rFonts w:ascii="Times New Roman" w:hAnsi="Times New Roman" w:cs="Times New Roman"/>
          <w:sz w:val="24"/>
          <w:szCs w:val="24"/>
        </w:rPr>
        <w:t xml:space="preserve"> </w:t>
      </w:r>
      <w:r w:rsidR="00E328D8" w:rsidRPr="002A4AC6">
        <w:rPr>
          <w:rFonts w:ascii="Times New Roman" w:hAnsi="Times New Roman" w:cs="Times New Roman"/>
          <w:sz w:val="24"/>
          <w:szCs w:val="24"/>
        </w:rPr>
        <w:t xml:space="preserve">del modelo </w:t>
      </w:r>
      <w:r w:rsidR="006F27DA" w:rsidRPr="002A4AC6">
        <w:rPr>
          <w:rFonts w:ascii="Times New Roman" w:hAnsi="Times New Roman" w:cs="Times New Roman"/>
          <w:sz w:val="24"/>
          <w:szCs w:val="24"/>
        </w:rPr>
        <w:t>del votante mediano lo demuestra</w:t>
      </w:r>
      <w:r w:rsidR="00B749F7" w:rsidRPr="002A4AC6">
        <w:rPr>
          <w:rFonts w:ascii="Times New Roman" w:hAnsi="Times New Roman" w:cs="Times New Roman"/>
          <w:sz w:val="24"/>
          <w:szCs w:val="24"/>
        </w:rPr>
        <w:t xml:space="preserve"> (Congleton</w:t>
      </w:r>
      <w:r w:rsidR="001E634F" w:rsidRPr="002A4AC6">
        <w:rPr>
          <w:rFonts w:ascii="Times New Roman" w:hAnsi="Times New Roman" w:cs="Times New Roman"/>
          <w:sz w:val="24"/>
          <w:szCs w:val="24"/>
        </w:rPr>
        <w:t>,</w:t>
      </w:r>
      <w:r w:rsidR="001B353F" w:rsidRPr="002A4AC6">
        <w:rPr>
          <w:rFonts w:ascii="Times New Roman" w:hAnsi="Times New Roman" w:cs="Times New Roman"/>
          <w:sz w:val="24"/>
          <w:szCs w:val="24"/>
        </w:rPr>
        <w:t xml:space="preserve"> 2003</w:t>
      </w:r>
      <w:r w:rsidR="00B749F7" w:rsidRPr="002A4AC6">
        <w:rPr>
          <w:rFonts w:ascii="Times New Roman" w:hAnsi="Times New Roman" w:cs="Times New Roman"/>
          <w:sz w:val="24"/>
          <w:szCs w:val="24"/>
        </w:rPr>
        <w:t>)</w:t>
      </w:r>
      <w:r w:rsidR="00EB7358">
        <w:rPr>
          <w:rFonts w:ascii="Times New Roman" w:hAnsi="Times New Roman" w:cs="Times New Roman"/>
          <w:sz w:val="24"/>
          <w:szCs w:val="24"/>
        </w:rPr>
        <w:t>;</w:t>
      </w:r>
      <w:r w:rsidR="00CE0176" w:rsidRPr="002A4AC6">
        <w:rPr>
          <w:rFonts w:ascii="Times New Roman" w:hAnsi="Times New Roman" w:cs="Times New Roman"/>
          <w:sz w:val="24"/>
          <w:szCs w:val="24"/>
        </w:rPr>
        <w:t xml:space="preserve"> pero realmente </w:t>
      </w:r>
      <w:r w:rsidR="00B749F7" w:rsidRPr="002A4AC6">
        <w:rPr>
          <w:rFonts w:ascii="Times New Roman" w:hAnsi="Times New Roman" w:cs="Times New Roman"/>
          <w:sz w:val="24"/>
          <w:szCs w:val="24"/>
        </w:rPr>
        <w:t>este raciocinio</w:t>
      </w:r>
      <w:r w:rsidR="00651413" w:rsidRPr="002A4AC6">
        <w:rPr>
          <w:rFonts w:ascii="Times New Roman" w:hAnsi="Times New Roman" w:cs="Times New Roman"/>
          <w:sz w:val="24"/>
          <w:szCs w:val="24"/>
        </w:rPr>
        <w:t xml:space="preserve"> </w:t>
      </w:r>
      <w:r w:rsidR="00CE0176" w:rsidRPr="002A4AC6">
        <w:rPr>
          <w:rFonts w:ascii="Times New Roman" w:hAnsi="Times New Roman" w:cs="Times New Roman"/>
          <w:sz w:val="24"/>
          <w:szCs w:val="24"/>
        </w:rPr>
        <w:t>es</w:t>
      </w:r>
      <w:r w:rsidR="00651413" w:rsidRPr="002A4AC6">
        <w:rPr>
          <w:rFonts w:ascii="Times New Roman" w:hAnsi="Times New Roman" w:cs="Times New Roman"/>
          <w:sz w:val="24"/>
          <w:szCs w:val="24"/>
        </w:rPr>
        <w:t xml:space="preserve"> correcto en el caso general donde todos los partidos tuvieran una estrecha cercanía </w:t>
      </w:r>
      <w:r w:rsidR="00B749F7" w:rsidRPr="002A4AC6">
        <w:rPr>
          <w:rFonts w:ascii="Times New Roman" w:hAnsi="Times New Roman" w:cs="Times New Roman"/>
          <w:sz w:val="24"/>
          <w:szCs w:val="24"/>
        </w:rPr>
        <w:t>ideológica e</w:t>
      </w:r>
      <w:r w:rsidR="00CE0176" w:rsidRPr="002A4AC6">
        <w:rPr>
          <w:rFonts w:ascii="Times New Roman" w:hAnsi="Times New Roman" w:cs="Times New Roman"/>
          <w:sz w:val="24"/>
          <w:szCs w:val="24"/>
        </w:rPr>
        <w:t xml:space="preserve">n cualquier sector del espectro; aunque </w:t>
      </w:r>
      <w:r w:rsidR="00B749F7" w:rsidRPr="002A4AC6">
        <w:rPr>
          <w:rFonts w:ascii="Times New Roman" w:hAnsi="Times New Roman" w:cs="Times New Roman"/>
          <w:sz w:val="24"/>
          <w:szCs w:val="24"/>
        </w:rPr>
        <w:t>lejos del centro este caso es poco probable</w:t>
      </w:r>
      <w:r w:rsidR="006F27DA" w:rsidRPr="002A4AC6">
        <w:rPr>
          <w:rFonts w:ascii="Times New Roman" w:hAnsi="Times New Roman" w:cs="Times New Roman"/>
          <w:sz w:val="24"/>
          <w:szCs w:val="24"/>
        </w:rPr>
        <w:t xml:space="preserve">, </w:t>
      </w:r>
      <w:r w:rsidR="00E328D8" w:rsidRPr="002A4AC6">
        <w:rPr>
          <w:rFonts w:ascii="Times New Roman" w:hAnsi="Times New Roman" w:cs="Times New Roman"/>
          <w:sz w:val="24"/>
          <w:szCs w:val="24"/>
        </w:rPr>
        <w:t>y no de</w:t>
      </w:r>
      <w:r w:rsidR="00225C99" w:rsidRPr="002A4AC6">
        <w:rPr>
          <w:rFonts w:ascii="Times New Roman" w:hAnsi="Times New Roman" w:cs="Times New Roman"/>
          <w:sz w:val="24"/>
          <w:szCs w:val="24"/>
        </w:rPr>
        <w:t xml:space="preserve">jaría de ser una </w:t>
      </w:r>
      <w:r w:rsidR="00115A6B">
        <w:rPr>
          <w:rFonts w:ascii="Times New Roman" w:hAnsi="Times New Roman" w:cs="Times New Roman"/>
          <w:sz w:val="24"/>
          <w:szCs w:val="24"/>
        </w:rPr>
        <w:t>acontecimiento</w:t>
      </w:r>
      <w:r w:rsidR="00225C99" w:rsidRPr="002A4AC6">
        <w:rPr>
          <w:rFonts w:ascii="Times New Roman" w:hAnsi="Times New Roman" w:cs="Times New Roman"/>
          <w:sz w:val="24"/>
          <w:szCs w:val="24"/>
        </w:rPr>
        <w:t xml:space="preserve"> particular</w:t>
      </w:r>
      <w:r w:rsidR="00E328D8" w:rsidRPr="002A4AC6">
        <w:rPr>
          <w:rFonts w:ascii="Times New Roman" w:hAnsi="Times New Roman" w:cs="Times New Roman"/>
          <w:sz w:val="24"/>
          <w:szCs w:val="24"/>
        </w:rPr>
        <w:t xml:space="preserve">, </w:t>
      </w:r>
      <w:r w:rsidR="006F27DA" w:rsidRPr="002A4AC6">
        <w:rPr>
          <w:rFonts w:ascii="Times New Roman" w:hAnsi="Times New Roman" w:cs="Times New Roman"/>
          <w:sz w:val="24"/>
          <w:szCs w:val="24"/>
        </w:rPr>
        <w:t xml:space="preserve">por lo menos al largo plazo y en un espectro izquierda-derecha que </w:t>
      </w:r>
      <w:r w:rsidR="00C22E97" w:rsidRPr="002A4AC6">
        <w:rPr>
          <w:rFonts w:ascii="Times New Roman" w:hAnsi="Times New Roman" w:cs="Times New Roman"/>
          <w:sz w:val="24"/>
          <w:szCs w:val="24"/>
        </w:rPr>
        <w:t xml:space="preserve">sintetiza </w:t>
      </w:r>
      <w:r w:rsidR="006F27DA" w:rsidRPr="002A4AC6">
        <w:rPr>
          <w:rFonts w:ascii="Times New Roman" w:hAnsi="Times New Roman" w:cs="Times New Roman"/>
          <w:sz w:val="24"/>
          <w:szCs w:val="24"/>
        </w:rPr>
        <w:t xml:space="preserve">preferencias bastante </w:t>
      </w:r>
      <w:r w:rsidR="00C22E97" w:rsidRPr="002A4AC6">
        <w:rPr>
          <w:rFonts w:ascii="Times New Roman" w:hAnsi="Times New Roman" w:cs="Times New Roman"/>
          <w:sz w:val="24"/>
          <w:szCs w:val="24"/>
        </w:rPr>
        <w:t>diversas</w:t>
      </w:r>
      <w:r w:rsidR="00B749F7" w:rsidRPr="002A4AC6">
        <w:rPr>
          <w:rFonts w:ascii="Times New Roman" w:hAnsi="Times New Roman" w:cs="Times New Roman"/>
          <w:sz w:val="24"/>
          <w:szCs w:val="24"/>
        </w:rPr>
        <w:t>.</w:t>
      </w:r>
      <w:r w:rsidR="006F27DA" w:rsidRPr="002A4AC6">
        <w:rPr>
          <w:rFonts w:ascii="Times New Roman" w:hAnsi="Times New Roman" w:cs="Times New Roman"/>
          <w:sz w:val="24"/>
          <w:szCs w:val="24"/>
        </w:rPr>
        <w:t xml:space="preserve"> </w:t>
      </w:r>
    </w:p>
    <w:p w:rsidR="00866B60" w:rsidRPr="002A4AC6" w:rsidRDefault="009D6F17" w:rsidP="00CF4670">
      <w:pPr>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La teoría</w:t>
      </w:r>
      <w:r w:rsidR="00E328D8" w:rsidRPr="002A4AC6">
        <w:rPr>
          <w:rFonts w:ascii="Times New Roman" w:hAnsi="Times New Roman" w:cs="Times New Roman"/>
          <w:sz w:val="24"/>
          <w:szCs w:val="24"/>
        </w:rPr>
        <w:t xml:space="preserve"> del votante mediano </w:t>
      </w:r>
      <w:r w:rsidR="00905986" w:rsidRPr="002A4AC6">
        <w:rPr>
          <w:rFonts w:ascii="Times New Roman" w:hAnsi="Times New Roman" w:cs="Times New Roman"/>
          <w:sz w:val="24"/>
          <w:szCs w:val="24"/>
        </w:rPr>
        <w:t>analiza</w:t>
      </w:r>
      <w:r w:rsidR="00C144EC">
        <w:rPr>
          <w:rFonts w:ascii="Times New Roman" w:hAnsi="Times New Roman" w:cs="Times New Roman"/>
          <w:sz w:val="24"/>
          <w:szCs w:val="24"/>
        </w:rPr>
        <w:t>,</w:t>
      </w:r>
      <w:r w:rsidR="00E328D8" w:rsidRPr="002A4AC6">
        <w:rPr>
          <w:rFonts w:ascii="Times New Roman" w:hAnsi="Times New Roman" w:cs="Times New Roman"/>
          <w:sz w:val="24"/>
          <w:szCs w:val="24"/>
        </w:rPr>
        <w:t xml:space="preserve"> </w:t>
      </w:r>
      <w:r w:rsidR="00905986" w:rsidRPr="002A4AC6">
        <w:rPr>
          <w:rFonts w:ascii="Times New Roman" w:hAnsi="Times New Roman" w:cs="Times New Roman"/>
          <w:sz w:val="24"/>
          <w:szCs w:val="24"/>
        </w:rPr>
        <w:t>espe</w:t>
      </w:r>
      <w:r w:rsidRPr="002A4AC6">
        <w:rPr>
          <w:rFonts w:ascii="Times New Roman" w:hAnsi="Times New Roman" w:cs="Times New Roman"/>
          <w:sz w:val="24"/>
          <w:szCs w:val="24"/>
        </w:rPr>
        <w:t>cialmente</w:t>
      </w:r>
      <w:r w:rsidR="00C144EC">
        <w:rPr>
          <w:rFonts w:ascii="Times New Roman" w:hAnsi="Times New Roman" w:cs="Times New Roman"/>
          <w:sz w:val="24"/>
          <w:szCs w:val="24"/>
        </w:rPr>
        <w:t>,</w:t>
      </w:r>
      <w:r w:rsidR="00E328D8" w:rsidRPr="002A4AC6">
        <w:rPr>
          <w:rFonts w:ascii="Times New Roman" w:hAnsi="Times New Roman" w:cs="Times New Roman"/>
          <w:sz w:val="24"/>
          <w:szCs w:val="24"/>
        </w:rPr>
        <w:t xml:space="preserve"> sistemas </w:t>
      </w:r>
      <w:r w:rsidR="00C22E97" w:rsidRPr="002A4AC6">
        <w:rPr>
          <w:rFonts w:ascii="Times New Roman" w:hAnsi="Times New Roman" w:cs="Times New Roman"/>
          <w:sz w:val="24"/>
          <w:szCs w:val="24"/>
        </w:rPr>
        <w:t>de dos partidos</w:t>
      </w:r>
      <w:r w:rsidR="00C144EC">
        <w:rPr>
          <w:rFonts w:ascii="Times New Roman" w:hAnsi="Times New Roman" w:cs="Times New Roman"/>
          <w:sz w:val="24"/>
          <w:szCs w:val="24"/>
        </w:rPr>
        <w:t>;</w:t>
      </w:r>
      <w:r w:rsidR="00E328D8" w:rsidRPr="002A4AC6">
        <w:rPr>
          <w:rFonts w:ascii="Times New Roman" w:hAnsi="Times New Roman" w:cs="Times New Roman"/>
          <w:sz w:val="24"/>
          <w:szCs w:val="24"/>
        </w:rPr>
        <w:t xml:space="preserve"> </w:t>
      </w:r>
      <w:r w:rsidR="00C144EC">
        <w:rPr>
          <w:rFonts w:ascii="Times New Roman" w:hAnsi="Times New Roman" w:cs="Times New Roman"/>
          <w:sz w:val="24"/>
          <w:szCs w:val="24"/>
        </w:rPr>
        <w:t>realmente,</w:t>
      </w:r>
      <w:r w:rsidR="00617749" w:rsidRPr="002A4AC6">
        <w:rPr>
          <w:rFonts w:ascii="Times New Roman" w:hAnsi="Times New Roman" w:cs="Times New Roman"/>
          <w:sz w:val="24"/>
          <w:szCs w:val="24"/>
        </w:rPr>
        <w:t xml:space="preserve"> una amplia tradición de estudios sugiere que solo los sistemas bipartidistas tienden a este tipo de competencia central</w:t>
      </w:r>
      <w:r w:rsidR="00A10482" w:rsidRPr="002A4AC6">
        <w:rPr>
          <w:rFonts w:ascii="Times New Roman" w:hAnsi="Times New Roman" w:cs="Times New Roman"/>
          <w:sz w:val="24"/>
          <w:szCs w:val="24"/>
        </w:rPr>
        <w:t xml:space="preserve"> (Andrew &amp; Money</w:t>
      </w:r>
      <w:r w:rsidR="00F21B90" w:rsidRPr="002A4AC6">
        <w:rPr>
          <w:rFonts w:ascii="Times New Roman" w:hAnsi="Times New Roman" w:cs="Times New Roman"/>
          <w:sz w:val="24"/>
          <w:szCs w:val="24"/>
        </w:rPr>
        <w:t>, 2006</w:t>
      </w:r>
      <w:r w:rsidR="00A10482" w:rsidRPr="002A4AC6">
        <w:rPr>
          <w:rFonts w:ascii="Times New Roman" w:hAnsi="Times New Roman" w:cs="Times New Roman"/>
          <w:sz w:val="24"/>
          <w:szCs w:val="24"/>
        </w:rPr>
        <w:t>)</w:t>
      </w:r>
      <w:r w:rsidR="00617749" w:rsidRPr="002A4AC6">
        <w:rPr>
          <w:rFonts w:ascii="Times New Roman" w:hAnsi="Times New Roman" w:cs="Times New Roman"/>
          <w:sz w:val="24"/>
          <w:szCs w:val="24"/>
        </w:rPr>
        <w:t xml:space="preserve">. Lo que sucede es que son </w:t>
      </w:r>
      <w:r w:rsidR="00C22E97" w:rsidRPr="002A4AC6">
        <w:rPr>
          <w:rFonts w:ascii="Times New Roman" w:hAnsi="Times New Roman" w:cs="Times New Roman"/>
          <w:sz w:val="24"/>
          <w:szCs w:val="24"/>
        </w:rPr>
        <w:t xml:space="preserve">realmente poco comunes los </w:t>
      </w:r>
      <w:r w:rsidR="00617749" w:rsidRPr="002A4AC6">
        <w:rPr>
          <w:rFonts w:ascii="Times New Roman" w:hAnsi="Times New Roman" w:cs="Times New Roman"/>
          <w:sz w:val="24"/>
          <w:szCs w:val="24"/>
        </w:rPr>
        <w:t>sistemas</w:t>
      </w:r>
      <w:r w:rsidR="00C22E97" w:rsidRPr="002A4AC6">
        <w:rPr>
          <w:rFonts w:ascii="Times New Roman" w:hAnsi="Times New Roman" w:cs="Times New Roman"/>
          <w:sz w:val="24"/>
          <w:szCs w:val="24"/>
        </w:rPr>
        <w:t xml:space="preserve"> de dos partidos</w:t>
      </w:r>
      <w:r w:rsidR="00617749" w:rsidRPr="002A4AC6">
        <w:rPr>
          <w:rFonts w:ascii="Times New Roman" w:hAnsi="Times New Roman" w:cs="Times New Roman"/>
          <w:sz w:val="24"/>
          <w:szCs w:val="24"/>
        </w:rPr>
        <w:t xml:space="preserve"> en el mundo</w:t>
      </w:r>
      <w:r w:rsidR="00C22E97" w:rsidRPr="002A4AC6">
        <w:rPr>
          <w:rFonts w:ascii="Times New Roman" w:hAnsi="Times New Roman" w:cs="Times New Roman"/>
          <w:sz w:val="24"/>
          <w:szCs w:val="24"/>
        </w:rPr>
        <w:t>,</w:t>
      </w:r>
      <w:r w:rsidR="00617749" w:rsidRPr="002A4AC6">
        <w:rPr>
          <w:rFonts w:ascii="Times New Roman" w:hAnsi="Times New Roman" w:cs="Times New Roman"/>
          <w:sz w:val="24"/>
          <w:szCs w:val="24"/>
        </w:rPr>
        <w:t xml:space="preserve"> </w:t>
      </w:r>
      <w:r w:rsidR="00C144EC">
        <w:rPr>
          <w:rFonts w:ascii="Times New Roman" w:hAnsi="Times New Roman" w:cs="Times New Roman"/>
          <w:sz w:val="24"/>
          <w:szCs w:val="24"/>
        </w:rPr>
        <w:t>de hecho,</w:t>
      </w:r>
      <w:r w:rsidR="00617749" w:rsidRPr="002A4AC6">
        <w:rPr>
          <w:rFonts w:ascii="Times New Roman" w:hAnsi="Times New Roman" w:cs="Times New Roman"/>
          <w:sz w:val="24"/>
          <w:szCs w:val="24"/>
        </w:rPr>
        <w:t xml:space="preserve"> solo se suelen considerar </w:t>
      </w:r>
      <w:r w:rsidR="00A0393D">
        <w:rPr>
          <w:rFonts w:ascii="Times New Roman" w:hAnsi="Times New Roman" w:cs="Times New Roman"/>
          <w:sz w:val="24"/>
          <w:szCs w:val="24"/>
        </w:rPr>
        <w:t>cuatro</w:t>
      </w:r>
      <w:r w:rsidR="00617749" w:rsidRPr="002A4AC6">
        <w:rPr>
          <w:rFonts w:ascii="Times New Roman" w:hAnsi="Times New Roman" w:cs="Times New Roman"/>
          <w:sz w:val="24"/>
          <w:szCs w:val="24"/>
        </w:rPr>
        <w:t xml:space="preserve"> naciones</w:t>
      </w:r>
      <w:r w:rsidR="00C22E97" w:rsidRPr="002A4AC6">
        <w:rPr>
          <w:rFonts w:ascii="Times New Roman" w:hAnsi="Times New Roman" w:cs="Times New Roman"/>
          <w:sz w:val="24"/>
          <w:szCs w:val="24"/>
        </w:rPr>
        <w:t xml:space="preserve"> tradicionalmente bipartidistas</w:t>
      </w:r>
      <w:r w:rsidR="00EB7358">
        <w:rPr>
          <w:rFonts w:ascii="Times New Roman" w:hAnsi="Times New Roman" w:cs="Times New Roman"/>
          <w:sz w:val="24"/>
          <w:szCs w:val="24"/>
        </w:rPr>
        <w:t>:</w:t>
      </w:r>
      <w:r w:rsidR="000A1146" w:rsidRPr="000A1146">
        <w:rPr>
          <w:rStyle w:val="Refdenotaalpie"/>
          <w:rFonts w:ascii="Times New Roman" w:hAnsi="Times New Roman" w:cs="Times New Roman"/>
          <w:sz w:val="24"/>
          <w:szCs w:val="24"/>
        </w:rPr>
        <w:t xml:space="preserve"> </w:t>
      </w:r>
      <w:r w:rsidR="000A1146" w:rsidRPr="002A4AC6">
        <w:rPr>
          <w:rStyle w:val="Refdenotaalpie"/>
          <w:rFonts w:ascii="Times New Roman" w:hAnsi="Times New Roman" w:cs="Times New Roman"/>
          <w:sz w:val="24"/>
          <w:szCs w:val="24"/>
        </w:rPr>
        <w:footnoteReference w:id="14"/>
      </w:r>
      <w:r w:rsidR="00617749" w:rsidRPr="002A4AC6">
        <w:rPr>
          <w:rFonts w:ascii="Times New Roman" w:hAnsi="Times New Roman" w:cs="Times New Roman"/>
          <w:sz w:val="24"/>
          <w:szCs w:val="24"/>
        </w:rPr>
        <w:t xml:space="preserve"> EE</w:t>
      </w:r>
      <w:r w:rsidR="00EB7358">
        <w:rPr>
          <w:rFonts w:ascii="Times New Roman" w:hAnsi="Times New Roman" w:cs="Times New Roman"/>
          <w:sz w:val="24"/>
          <w:szCs w:val="24"/>
        </w:rPr>
        <w:t>.</w:t>
      </w:r>
      <w:r w:rsidR="00617749" w:rsidRPr="002A4AC6">
        <w:rPr>
          <w:rFonts w:ascii="Times New Roman" w:hAnsi="Times New Roman" w:cs="Times New Roman"/>
          <w:sz w:val="24"/>
          <w:szCs w:val="24"/>
        </w:rPr>
        <w:t>UU</w:t>
      </w:r>
      <w:r w:rsidR="00EB7358">
        <w:rPr>
          <w:rFonts w:ascii="Times New Roman" w:hAnsi="Times New Roman" w:cs="Times New Roman"/>
          <w:sz w:val="24"/>
          <w:szCs w:val="24"/>
        </w:rPr>
        <w:t>.</w:t>
      </w:r>
      <w:r w:rsidR="00617749" w:rsidRPr="002A4AC6">
        <w:rPr>
          <w:rFonts w:ascii="Times New Roman" w:hAnsi="Times New Roman" w:cs="Times New Roman"/>
          <w:sz w:val="24"/>
          <w:szCs w:val="24"/>
        </w:rPr>
        <w:t xml:space="preserve">, Nueva Zelanda, </w:t>
      </w:r>
      <w:r w:rsidR="003E3565" w:rsidRPr="002A4AC6">
        <w:rPr>
          <w:rFonts w:ascii="Times New Roman" w:hAnsi="Times New Roman" w:cs="Times New Roman"/>
          <w:sz w:val="24"/>
          <w:szCs w:val="24"/>
        </w:rPr>
        <w:t>Reino Unido</w:t>
      </w:r>
      <w:r w:rsidR="00617749" w:rsidRPr="002A4AC6">
        <w:rPr>
          <w:rFonts w:ascii="Times New Roman" w:hAnsi="Times New Roman" w:cs="Times New Roman"/>
          <w:sz w:val="24"/>
          <w:szCs w:val="24"/>
        </w:rPr>
        <w:t xml:space="preserve"> y Colombia</w:t>
      </w:r>
      <w:r w:rsidR="00163538" w:rsidRPr="002A4AC6">
        <w:rPr>
          <w:rFonts w:ascii="Times New Roman" w:hAnsi="Times New Roman" w:cs="Times New Roman"/>
          <w:sz w:val="24"/>
          <w:szCs w:val="24"/>
        </w:rPr>
        <w:t xml:space="preserve"> (W</w:t>
      </w:r>
      <w:r w:rsidR="00174D93" w:rsidRPr="002A4AC6">
        <w:rPr>
          <w:rFonts w:ascii="Times New Roman" w:hAnsi="Times New Roman" w:cs="Times New Roman"/>
          <w:sz w:val="24"/>
          <w:szCs w:val="24"/>
        </w:rPr>
        <w:t>are, 2004)</w:t>
      </w:r>
      <w:r w:rsidR="00CE097A">
        <w:rPr>
          <w:rFonts w:ascii="Times New Roman" w:hAnsi="Times New Roman" w:cs="Times New Roman"/>
          <w:sz w:val="24"/>
          <w:szCs w:val="24"/>
        </w:rPr>
        <w:t>.</w:t>
      </w:r>
    </w:p>
    <w:p w:rsidR="00056EE5" w:rsidRPr="002A4AC6" w:rsidRDefault="00225C99" w:rsidP="00CF4670">
      <w:pPr>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 xml:space="preserve">Si bien </w:t>
      </w:r>
      <w:r w:rsidR="00866B60" w:rsidRPr="002A4AC6">
        <w:rPr>
          <w:rFonts w:ascii="Times New Roman" w:hAnsi="Times New Roman" w:cs="Times New Roman"/>
          <w:sz w:val="24"/>
          <w:szCs w:val="24"/>
        </w:rPr>
        <w:t xml:space="preserve">todos los sistemas bipartidistas no desencadenan </w:t>
      </w:r>
      <w:r w:rsidR="00145B05" w:rsidRPr="002A4AC6">
        <w:rPr>
          <w:rFonts w:ascii="Times New Roman" w:hAnsi="Times New Roman" w:cs="Times New Roman"/>
          <w:sz w:val="24"/>
          <w:szCs w:val="24"/>
        </w:rPr>
        <w:t xml:space="preserve">necesariamente </w:t>
      </w:r>
      <w:r w:rsidR="00866B60" w:rsidRPr="002A4AC6">
        <w:rPr>
          <w:rFonts w:ascii="Times New Roman" w:hAnsi="Times New Roman" w:cs="Times New Roman"/>
          <w:sz w:val="24"/>
          <w:szCs w:val="24"/>
        </w:rPr>
        <w:t xml:space="preserve">una competencia central, asunto que analizaremos </w:t>
      </w:r>
      <w:r w:rsidR="00A70EEE" w:rsidRPr="002A4AC6">
        <w:rPr>
          <w:rFonts w:ascii="Times New Roman" w:hAnsi="Times New Roman" w:cs="Times New Roman"/>
          <w:sz w:val="24"/>
          <w:szCs w:val="24"/>
        </w:rPr>
        <w:t>más</w:t>
      </w:r>
      <w:r w:rsidR="003E3565" w:rsidRPr="002A4AC6">
        <w:rPr>
          <w:rFonts w:ascii="Times New Roman" w:hAnsi="Times New Roman" w:cs="Times New Roman"/>
          <w:sz w:val="24"/>
          <w:szCs w:val="24"/>
        </w:rPr>
        <w:t xml:space="preserve"> adelante, </w:t>
      </w:r>
      <w:r w:rsidR="009D6F17" w:rsidRPr="002A4AC6">
        <w:rPr>
          <w:rFonts w:ascii="Times New Roman" w:hAnsi="Times New Roman" w:cs="Times New Roman"/>
          <w:sz w:val="24"/>
          <w:szCs w:val="24"/>
        </w:rPr>
        <w:t>Meisel</w:t>
      </w:r>
      <w:r w:rsidR="00866B60" w:rsidRPr="002A4AC6">
        <w:rPr>
          <w:rFonts w:ascii="Times New Roman" w:hAnsi="Times New Roman" w:cs="Times New Roman"/>
          <w:sz w:val="24"/>
          <w:szCs w:val="24"/>
        </w:rPr>
        <w:t xml:space="preserve"> </w:t>
      </w:r>
      <w:r w:rsidR="003E3565" w:rsidRPr="002A4AC6">
        <w:rPr>
          <w:rFonts w:ascii="Times New Roman" w:hAnsi="Times New Roman" w:cs="Times New Roman"/>
          <w:sz w:val="24"/>
          <w:szCs w:val="24"/>
        </w:rPr>
        <w:t xml:space="preserve">(1997) </w:t>
      </w:r>
      <w:r w:rsidR="00866B60" w:rsidRPr="002A4AC6">
        <w:rPr>
          <w:rFonts w:ascii="Times New Roman" w:hAnsi="Times New Roman" w:cs="Times New Roman"/>
          <w:sz w:val="24"/>
          <w:szCs w:val="24"/>
        </w:rPr>
        <w:t>considera</w:t>
      </w:r>
      <w:r w:rsidR="00C144EC">
        <w:rPr>
          <w:rFonts w:ascii="Times New Roman" w:hAnsi="Times New Roman" w:cs="Times New Roman"/>
          <w:sz w:val="24"/>
          <w:szCs w:val="24"/>
        </w:rPr>
        <w:t xml:space="preserve"> que</w:t>
      </w:r>
      <w:r w:rsidR="00866B60" w:rsidRPr="002A4AC6">
        <w:rPr>
          <w:rFonts w:ascii="Times New Roman" w:hAnsi="Times New Roman" w:cs="Times New Roman"/>
          <w:sz w:val="24"/>
          <w:szCs w:val="24"/>
        </w:rPr>
        <w:t xml:space="preserve"> por ejemplo para el caso colombiano</w:t>
      </w:r>
      <w:r w:rsidR="00C144EC">
        <w:rPr>
          <w:rFonts w:ascii="Times New Roman" w:hAnsi="Times New Roman" w:cs="Times New Roman"/>
          <w:sz w:val="24"/>
          <w:szCs w:val="24"/>
        </w:rPr>
        <w:t>,</w:t>
      </w:r>
      <w:r w:rsidR="00866B60" w:rsidRPr="002A4AC6">
        <w:rPr>
          <w:rFonts w:ascii="Times New Roman" w:hAnsi="Times New Roman" w:cs="Times New Roman"/>
          <w:sz w:val="24"/>
          <w:szCs w:val="24"/>
        </w:rPr>
        <w:t xml:space="preserve"> la dominac</w:t>
      </w:r>
      <w:r w:rsidR="003E3565" w:rsidRPr="002A4AC6">
        <w:rPr>
          <w:rFonts w:ascii="Times New Roman" w:hAnsi="Times New Roman" w:cs="Times New Roman"/>
          <w:sz w:val="24"/>
          <w:szCs w:val="24"/>
        </w:rPr>
        <w:t>ión casi exclusiva de</w:t>
      </w:r>
      <w:r w:rsidR="00115A6B">
        <w:rPr>
          <w:rFonts w:ascii="Times New Roman" w:hAnsi="Times New Roman" w:cs="Times New Roman"/>
          <w:sz w:val="24"/>
          <w:szCs w:val="24"/>
        </w:rPr>
        <w:t xml:space="preserve"> </w:t>
      </w:r>
      <w:r w:rsidR="003E3565" w:rsidRPr="002A4AC6">
        <w:rPr>
          <w:rFonts w:ascii="Times New Roman" w:hAnsi="Times New Roman" w:cs="Times New Roman"/>
          <w:sz w:val="24"/>
          <w:szCs w:val="24"/>
        </w:rPr>
        <w:t>l</w:t>
      </w:r>
      <w:r w:rsidR="00115A6B">
        <w:rPr>
          <w:rFonts w:ascii="Times New Roman" w:hAnsi="Times New Roman" w:cs="Times New Roman"/>
          <w:sz w:val="24"/>
          <w:szCs w:val="24"/>
        </w:rPr>
        <w:t>os</w:t>
      </w:r>
      <w:r w:rsidR="003E3565" w:rsidRPr="002A4AC6">
        <w:rPr>
          <w:rFonts w:ascii="Times New Roman" w:hAnsi="Times New Roman" w:cs="Times New Roman"/>
          <w:sz w:val="24"/>
          <w:szCs w:val="24"/>
        </w:rPr>
        <w:t xml:space="preserve"> partido</w:t>
      </w:r>
      <w:r w:rsidR="00115A6B">
        <w:rPr>
          <w:rFonts w:ascii="Times New Roman" w:hAnsi="Times New Roman" w:cs="Times New Roman"/>
          <w:sz w:val="24"/>
          <w:szCs w:val="24"/>
        </w:rPr>
        <w:t>s</w:t>
      </w:r>
      <w:r w:rsidR="003E3565" w:rsidRPr="002A4AC6">
        <w:rPr>
          <w:rFonts w:ascii="Times New Roman" w:hAnsi="Times New Roman" w:cs="Times New Roman"/>
          <w:sz w:val="24"/>
          <w:szCs w:val="24"/>
        </w:rPr>
        <w:t xml:space="preserve"> Conservador y L</w:t>
      </w:r>
      <w:r w:rsidR="00866B60" w:rsidRPr="002A4AC6">
        <w:rPr>
          <w:rFonts w:ascii="Times New Roman" w:hAnsi="Times New Roman" w:cs="Times New Roman"/>
          <w:sz w:val="24"/>
          <w:szCs w:val="24"/>
        </w:rPr>
        <w:t>iberal durante cerca de 150 años</w:t>
      </w:r>
      <w:r w:rsidR="00CC21AB">
        <w:rPr>
          <w:rFonts w:ascii="Times New Roman" w:hAnsi="Times New Roman" w:cs="Times New Roman"/>
          <w:sz w:val="24"/>
          <w:szCs w:val="24"/>
        </w:rPr>
        <w:t>,</w:t>
      </w:r>
      <w:r w:rsidR="00866B60" w:rsidRPr="002A4AC6">
        <w:rPr>
          <w:rFonts w:ascii="Times New Roman" w:hAnsi="Times New Roman" w:cs="Times New Roman"/>
          <w:sz w:val="24"/>
          <w:szCs w:val="24"/>
        </w:rPr>
        <w:t xml:space="preserve"> </w:t>
      </w:r>
      <w:r w:rsidR="00C144EC">
        <w:rPr>
          <w:rFonts w:ascii="Times New Roman" w:hAnsi="Times New Roman" w:cs="Times New Roman"/>
          <w:sz w:val="24"/>
          <w:szCs w:val="24"/>
        </w:rPr>
        <w:t>fue</w:t>
      </w:r>
      <w:r w:rsidR="00866B60" w:rsidRPr="002A4AC6">
        <w:rPr>
          <w:rFonts w:ascii="Times New Roman" w:hAnsi="Times New Roman" w:cs="Times New Roman"/>
          <w:sz w:val="24"/>
          <w:szCs w:val="24"/>
        </w:rPr>
        <w:t xml:space="preserve"> uno de los principales determinantes de la relativa estabilidad de las políticas en el país. </w:t>
      </w:r>
      <w:r w:rsidR="003D762A" w:rsidRPr="002A4AC6">
        <w:rPr>
          <w:rFonts w:ascii="Times New Roman" w:hAnsi="Times New Roman" w:cs="Times New Roman"/>
          <w:sz w:val="24"/>
          <w:szCs w:val="24"/>
        </w:rPr>
        <w:t>Colombia</w:t>
      </w:r>
      <w:r w:rsidR="00C144EC">
        <w:rPr>
          <w:rFonts w:ascii="Times New Roman" w:hAnsi="Times New Roman" w:cs="Times New Roman"/>
          <w:sz w:val="24"/>
          <w:szCs w:val="24"/>
        </w:rPr>
        <w:t>,</w:t>
      </w:r>
      <w:r w:rsidR="003D762A" w:rsidRPr="002A4AC6">
        <w:rPr>
          <w:rFonts w:ascii="Times New Roman" w:hAnsi="Times New Roman" w:cs="Times New Roman"/>
          <w:sz w:val="24"/>
          <w:szCs w:val="24"/>
        </w:rPr>
        <w:t xml:space="preserve"> a pesar de aparecer con un indicador de </w:t>
      </w:r>
      <w:r w:rsidR="00271A38">
        <w:rPr>
          <w:rFonts w:ascii="Times New Roman" w:hAnsi="Times New Roman" w:cs="Times New Roman"/>
          <w:sz w:val="24"/>
          <w:szCs w:val="24"/>
        </w:rPr>
        <w:t>2,69 (</w:t>
      </w:r>
      <w:r w:rsidR="003D762A" w:rsidRPr="002A4AC6">
        <w:rPr>
          <w:rFonts w:ascii="Times New Roman" w:hAnsi="Times New Roman" w:cs="Times New Roman"/>
          <w:i/>
          <w:sz w:val="24"/>
          <w:szCs w:val="24"/>
        </w:rPr>
        <w:t>medio bajo</w:t>
      </w:r>
      <w:r w:rsidR="00271A38">
        <w:rPr>
          <w:rFonts w:ascii="Times New Roman" w:hAnsi="Times New Roman" w:cs="Times New Roman"/>
          <w:i/>
          <w:sz w:val="24"/>
          <w:szCs w:val="24"/>
        </w:rPr>
        <w:t>)</w:t>
      </w:r>
      <w:r w:rsidR="003D762A" w:rsidRPr="002A4AC6">
        <w:rPr>
          <w:rFonts w:ascii="Times New Roman" w:hAnsi="Times New Roman" w:cs="Times New Roman"/>
          <w:sz w:val="24"/>
          <w:szCs w:val="24"/>
        </w:rPr>
        <w:t xml:space="preserve"> en</w:t>
      </w:r>
      <w:r w:rsidR="00271A38">
        <w:rPr>
          <w:rFonts w:ascii="Times New Roman" w:hAnsi="Times New Roman" w:cs="Times New Roman"/>
          <w:sz w:val="24"/>
          <w:szCs w:val="24"/>
        </w:rPr>
        <w:t xml:space="preserve"> el</w:t>
      </w:r>
      <w:r w:rsidR="009D6F17" w:rsidRPr="002A4AC6">
        <w:rPr>
          <w:rFonts w:ascii="Times New Roman" w:hAnsi="Times New Roman" w:cs="Times New Roman"/>
          <w:sz w:val="24"/>
          <w:szCs w:val="24"/>
        </w:rPr>
        <w:t xml:space="preserve"> índice de estabilidad de </w:t>
      </w:r>
      <w:r w:rsidR="0013134A">
        <w:rPr>
          <w:rFonts w:ascii="Times New Roman" w:hAnsi="Times New Roman" w:cs="Times New Roman"/>
          <w:sz w:val="24"/>
          <w:szCs w:val="24"/>
        </w:rPr>
        <w:t>Berkman</w:t>
      </w:r>
      <w:r w:rsidR="009D6F17" w:rsidRPr="002A4AC6">
        <w:rPr>
          <w:rFonts w:ascii="Times New Roman" w:hAnsi="Times New Roman" w:cs="Times New Roman"/>
          <w:sz w:val="24"/>
          <w:szCs w:val="24"/>
        </w:rPr>
        <w:t xml:space="preserve"> et al</w:t>
      </w:r>
      <w:r w:rsidR="00EB7358">
        <w:rPr>
          <w:rFonts w:ascii="Times New Roman" w:hAnsi="Times New Roman" w:cs="Times New Roman"/>
          <w:sz w:val="24"/>
          <w:szCs w:val="24"/>
        </w:rPr>
        <w:t>.</w:t>
      </w:r>
      <w:r w:rsidR="009D6F17" w:rsidRPr="002A4AC6">
        <w:rPr>
          <w:rFonts w:ascii="Times New Roman" w:hAnsi="Times New Roman" w:cs="Times New Roman"/>
          <w:sz w:val="24"/>
          <w:szCs w:val="24"/>
        </w:rPr>
        <w:t xml:space="preserve"> (2008)</w:t>
      </w:r>
      <w:r w:rsidR="004A4500" w:rsidRPr="002A4AC6">
        <w:rPr>
          <w:rStyle w:val="Refdenotaalpie"/>
          <w:rFonts w:ascii="Times New Roman" w:eastAsia="Times New Roman" w:hAnsi="Times New Roman" w:cs="Times New Roman"/>
          <w:b/>
          <w:sz w:val="24"/>
          <w:szCs w:val="24"/>
          <w:lang w:eastAsia="es-CO"/>
        </w:rPr>
        <w:footnoteReference w:id="15"/>
      </w:r>
      <w:r w:rsidR="00D70C51">
        <w:rPr>
          <w:rFonts w:ascii="Times New Roman" w:hAnsi="Times New Roman" w:cs="Times New Roman"/>
          <w:sz w:val="24"/>
          <w:szCs w:val="24"/>
        </w:rPr>
        <w:t>, resulta</w:t>
      </w:r>
      <w:r w:rsidR="00CE097A">
        <w:rPr>
          <w:rFonts w:ascii="Times New Roman" w:hAnsi="Times New Roman" w:cs="Times New Roman"/>
          <w:sz w:val="24"/>
          <w:szCs w:val="24"/>
        </w:rPr>
        <w:t>ndo</w:t>
      </w:r>
      <w:r w:rsidR="003E3565" w:rsidRPr="002A4AC6">
        <w:rPr>
          <w:rFonts w:ascii="Times New Roman" w:hAnsi="Times New Roman" w:cs="Times New Roman"/>
          <w:sz w:val="24"/>
          <w:szCs w:val="24"/>
        </w:rPr>
        <w:t xml:space="preserve"> ser la cuarta</w:t>
      </w:r>
      <w:r w:rsidR="003D762A" w:rsidRPr="002A4AC6">
        <w:rPr>
          <w:rFonts w:ascii="Times New Roman" w:hAnsi="Times New Roman" w:cs="Times New Roman"/>
          <w:sz w:val="24"/>
          <w:szCs w:val="24"/>
        </w:rPr>
        <w:t xml:space="preserve"> economía </w:t>
      </w:r>
      <w:r w:rsidR="009D6F17" w:rsidRPr="002A4AC6">
        <w:rPr>
          <w:rFonts w:ascii="Times New Roman" w:hAnsi="Times New Roman" w:cs="Times New Roman"/>
          <w:sz w:val="24"/>
          <w:szCs w:val="24"/>
        </w:rPr>
        <w:t>sudamericana</w:t>
      </w:r>
      <w:r w:rsidR="003E3565" w:rsidRPr="002A4AC6">
        <w:rPr>
          <w:rFonts w:ascii="Times New Roman" w:hAnsi="Times New Roman" w:cs="Times New Roman"/>
          <w:sz w:val="24"/>
          <w:szCs w:val="24"/>
        </w:rPr>
        <w:t xml:space="preserve"> en el escalafón</w:t>
      </w:r>
      <w:r w:rsidR="009D6F17" w:rsidRPr="002A4AC6">
        <w:rPr>
          <w:rFonts w:ascii="Times New Roman" w:hAnsi="Times New Roman" w:cs="Times New Roman"/>
          <w:sz w:val="24"/>
          <w:szCs w:val="24"/>
        </w:rPr>
        <w:t>,</w:t>
      </w:r>
      <w:r w:rsidR="003D762A" w:rsidRPr="002A4AC6">
        <w:rPr>
          <w:rFonts w:ascii="Times New Roman" w:hAnsi="Times New Roman" w:cs="Times New Roman"/>
          <w:sz w:val="24"/>
          <w:szCs w:val="24"/>
        </w:rPr>
        <w:t xml:space="preserve"> l</w:t>
      </w:r>
      <w:r w:rsidR="003E3565" w:rsidRPr="002A4AC6">
        <w:rPr>
          <w:rFonts w:ascii="Times New Roman" w:hAnsi="Times New Roman" w:cs="Times New Roman"/>
          <w:sz w:val="24"/>
          <w:szCs w:val="24"/>
        </w:rPr>
        <w:t>uego de C</w:t>
      </w:r>
      <w:r w:rsidR="00056EE5" w:rsidRPr="002A4AC6">
        <w:rPr>
          <w:rFonts w:ascii="Times New Roman" w:hAnsi="Times New Roman" w:cs="Times New Roman"/>
          <w:sz w:val="24"/>
          <w:szCs w:val="24"/>
        </w:rPr>
        <w:t xml:space="preserve">hile, </w:t>
      </w:r>
      <w:r w:rsidR="003E3565" w:rsidRPr="002A4AC6">
        <w:rPr>
          <w:rFonts w:ascii="Times New Roman" w:hAnsi="Times New Roman" w:cs="Times New Roman"/>
          <w:sz w:val="24"/>
          <w:szCs w:val="24"/>
        </w:rPr>
        <w:t>Brasil y U</w:t>
      </w:r>
      <w:r w:rsidR="00056EE5" w:rsidRPr="002A4AC6">
        <w:rPr>
          <w:rFonts w:ascii="Times New Roman" w:hAnsi="Times New Roman" w:cs="Times New Roman"/>
          <w:sz w:val="24"/>
          <w:szCs w:val="24"/>
        </w:rPr>
        <w:t>ruguay</w:t>
      </w:r>
      <w:r w:rsidR="00174D93" w:rsidRPr="002A4AC6">
        <w:rPr>
          <w:rStyle w:val="Refdenotaalpie"/>
          <w:rFonts w:ascii="Times New Roman" w:hAnsi="Times New Roman" w:cs="Times New Roman"/>
          <w:sz w:val="24"/>
          <w:szCs w:val="24"/>
        </w:rPr>
        <w:footnoteReference w:id="16"/>
      </w:r>
      <w:r w:rsidR="00056EE5" w:rsidRPr="002A4AC6">
        <w:rPr>
          <w:rFonts w:ascii="Times New Roman" w:hAnsi="Times New Roman" w:cs="Times New Roman"/>
          <w:sz w:val="24"/>
          <w:szCs w:val="24"/>
        </w:rPr>
        <w:t xml:space="preserve">, </w:t>
      </w:r>
      <w:r w:rsidR="001F3B96" w:rsidRPr="002A4AC6">
        <w:rPr>
          <w:rFonts w:ascii="Times New Roman" w:hAnsi="Times New Roman" w:cs="Times New Roman"/>
          <w:sz w:val="24"/>
          <w:szCs w:val="24"/>
        </w:rPr>
        <w:t>presenta un privilegiado historial d</w:t>
      </w:r>
      <w:r w:rsidR="007B101A">
        <w:rPr>
          <w:rFonts w:ascii="Times New Roman" w:hAnsi="Times New Roman" w:cs="Times New Roman"/>
          <w:sz w:val="24"/>
          <w:szCs w:val="24"/>
        </w:rPr>
        <w:t>e estable manejo macroeconómico.</w:t>
      </w:r>
      <w:r w:rsidR="001F3B96" w:rsidRPr="002A4AC6">
        <w:rPr>
          <w:rFonts w:ascii="Times New Roman" w:hAnsi="Times New Roman" w:cs="Times New Roman"/>
          <w:sz w:val="24"/>
          <w:szCs w:val="24"/>
        </w:rPr>
        <w:t xml:space="preserve"> </w:t>
      </w:r>
      <w:r w:rsidR="002B2869">
        <w:rPr>
          <w:rFonts w:ascii="Times New Roman" w:hAnsi="Times New Roman" w:cs="Times New Roman"/>
          <w:sz w:val="24"/>
          <w:szCs w:val="24"/>
        </w:rPr>
        <w:t>Incluso,</w:t>
      </w:r>
      <w:r w:rsidR="001F3B96" w:rsidRPr="002A4AC6">
        <w:rPr>
          <w:rFonts w:ascii="Times New Roman" w:hAnsi="Times New Roman" w:cs="Times New Roman"/>
          <w:sz w:val="24"/>
          <w:szCs w:val="24"/>
        </w:rPr>
        <w:t xml:space="preserve"> </w:t>
      </w:r>
      <w:r w:rsidR="00DC594E" w:rsidRPr="002A4AC6">
        <w:rPr>
          <w:rFonts w:ascii="Times New Roman" w:hAnsi="Times New Roman" w:cs="Times New Roman"/>
          <w:sz w:val="24"/>
          <w:szCs w:val="24"/>
        </w:rPr>
        <w:t xml:space="preserve">en estudios como los de Pereira </w:t>
      </w:r>
      <w:r w:rsidR="00667874">
        <w:rPr>
          <w:rFonts w:ascii="Times New Roman" w:hAnsi="Times New Roman" w:cs="Times New Roman"/>
          <w:sz w:val="24"/>
          <w:szCs w:val="24"/>
        </w:rPr>
        <w:t xml:space="preserve">y Singh </w:t>
      </w:r>
      <w:r w:rsidR="00DC594E" w:rsidRPr="002A4AC6">
        <w:rPr>
          <w:rFonts w:ascii="Times New Roman" w:hAnsi="Times New Roman" w:cs="Times New Roman"/>
          <w:sz w:val="24"/>
          <w:szCs w:val="24"/>
        </w:rPr>
        <w:t>(</w:t>
      </w:r>
      <w:r w:rsidR="001F3B96" w:rsidRPr="002A4AC6">
        <w:rPr>
          <w:rFonts w:ascii="Times New Roman" w:hAnsi="Times New Roman" w:cs="Times New Roman"/>
          <w:sz w:val="24"/>
          <w:szCs w:val="24"/>
        </w:rPr>
        <w:t xml:space="preserve">2007) </w:t>
      </w:r>
      <w:r w:rsidR="00CE097A">
        <w:rPr>
          <w:rFonts w:ascii="Times New Roman" w:hAnsi="Times New Roman" w:cs="Times New Roman"/>
          <w:sz w:val="24"/>
          <w:szCs w:val="24"/>
        </w:rPr>
        <w:t>se muestra</w:t>
      </w:r>
      <w:r w:rsidR="002B2869">
        <w:rPr>
          <w:rFonts w:ascii="Times New Roman" w:hAnsi="Times New Roman" w:cs="Times New Roman"/>
          <w:sz w:val="24"/>
          <w:szCs w:val="24"/>
        </w:rPr>
        <w:t xml:space="preserve"> co</w:t>
      </w:r>
      <w:r w:rsidR="007B101A">
        <w:rPr>
          <w:rFonts w:ascii="Times New Roman" w:hAnsi="Times New Roman" w:cs="Times New Roman"/>
          <w:sz w:val="24"/>
          <w:szCs w:val="24"/>
        </w:rPr>
        <w:t xml:space="preserve">mo </w:t>
      </w:r>
      <w:r w:rsidR="001F3B96" w:rsidRPr="002A4AC6">
        <w:rPr>
          <w:rFonts w:ascii="Times New Roman" w:hAnsi="Times New Roman" w:cs="Times New Roman"/>
          <w:sz w:val="24"/>
          <w:szCs w:val="24"/>
        </w:rPr>
        <w:t xml:space="preserve">el segundo </w:t>
      </w:r>
      <w:r w:rsidR="00CE0176" w:rsidRPr="002A4AC6">
        <w:rPr>
          <w:rFonts w:ascii="Times New Roman" w:hAnsi="Times New Roman" w:cs="Times New Roman"/>
          <w:sz w:val="24"/>
          <w:szCs w:val="24"/>
        </w:rPr>
        <w:t xml:space="preserve">país con políticas más estables </w:t>
      </w:r>
      <w:r w:rsidR="00DC594E" w:rsidRPr="002A4AC6">
        <w:rPr>
          <w:rFonts w:ascii="Times New Roman" w:hAnsi="Times New Roman" w:cs="Times New Roman"/>
          <w:sz w:val="24"/>
          <w:szCs w:val="24"/>
        </w:rPr>
        <w:t xml:space="preserve">de </w:t>
      </w:r>
      <w:r w:rsidR="001F3B96" w:rsidRPr="002A4AC6">
        <w:rPr>
          <w:rFonts w:ascii="Times New Roman" w:hAnsi="Times New Roman" w:cs="Times New Roman"/>
          <w:sz w:val="24"/>
          <w:szCs w:val="24"/>
        </w:rPr>
        <w:t>Latinoamérica</w:t>
      </w:r>
      <w:r w:rsidRPr="002A4AC6">
        <w:rPr>
          <w:rFonts w:ascii="Times New Roman" w:hAnsi="Times New Roman" w:cs="Times New Roman"/>
          <w:sz w:val="24"/>
          <w:szCs w:val="24"/>
        </w:rPr>
        <w:t>,</w:t>
      </w:r>
      <w:r w:rsidR="00DC594E" w:rsidRPr="002A4AC6">
        <w:rPr>
          <w:rFonts w:ascii="Times New Roman" w:hAnsi="Times New Roman" w:cs="Times New Roman"/>
          <w:sz w:val="24"/>
          <w:szCs w:val="24"/>
        </w:rPr>
        <w:t xml:space="preserve"> con el mismo puntaje de </w:t>
      </w:r>
      <w:r w:rsidR="001F3B96" w:rsidRPr="002A4AC6">
        <w:rPr>
          <w:rFonts w:ascii="Times New Roman" w:hAnsi="Times New Roman" w:cs="Times New Roman"/>
          <w:sz w:val="24"/>
          <w:szCs w:val="24"/>
        </w:rPr>
        <w:t>Brasil</w:t>
      </w:r>
      <w:r w:rsidR="00CE0176" w:rsidRPr="002A4AC6">
        <w:rPr>
          <w:rFonts w:ascii="Times New Roman" w:hAnsi="Times New Roman" w:cs="Times New Roman"/>
          <w:sz w:val="24"/>
          <w:szCs w:val="24"/>
        </w:rPr>
        <w:t xml:space="preserve"> y apenas </w:t>
      </w:r>
      <w:r w:rsidR="003E541E" w:rsidRPr="002A4AC6">
        <w:rPr>
          <w:rFonts w:ascii="Times New Roman" w:hAnsi="Times New Roman" w:cs="Times New Roman"/>
          <w:sz w:val="24"/>
          <w:szCs w:val="24"/>
        </w:rPr>
        <w:t xml:space="preserve">por </w:t>
      </w:r>
      <w:r w:rsidR="00CE0176" w:rsidRPr="002A4AC6">
        <w:rPr>
          <w:rFonts w:ascii="Times New Roman" w:hAnsi="Times New Roman" w:cs="Times New Roman"/>
          <w:sz w:val="24"/>
          <w:szCs w:val="24"/>
        </w:rPr>
        <w:t>debajo de C</w:t>
      </w:r>
      <w:r w:rsidR="00DC594E" w:rsidRPr="002A4AC6">
        <w:rPr>
          <w:rFonts w:ascii="Times New Roman" w:hAnsi="Times New Roman" w:cs="Times New Roman"/>
          <w:sz w:val="24"/>
          <w:szCs w:val="24"/>
        </w:rPr>
        <w:t>hile</w:t>
      </w:r>
      <w:r w:rsidR="00056EE5" w:rsidRPr="002A4AC6">
        <w:rPr>
          <w:rFonts w:ascii="Times New Roman" w:hAnsi="Times New Roman" w:cs="Times New Roman"/>
          <w:sz w:val="24"/>
          <w:szCs w:val="24"/>
        </w:rPr>
        <w:t>.</w:t>
      </w:r>
      <w:r w:rsidR="003D762A" w:rsidRPr="002A4AC6">
        <w:rPr>
          <w:rFonts w:ascii="Times New Roman" w:hAnsi="Times New Roman" w:cs="Times New Roman"/>
          <w:sz w:val="24"/>
          <w:szCs w:val="24"/>
        </w:rPr>
        <w:t xml:space="preserve"> </w:t>
      </w:r>
      <w:r w:rsidR="0012173E" w:rsidRPr="002A4AC6">
        <w:rPr>
          <w:rFonts w:ascii="Times New Roman" w:hAnsi="Times New Roman" w:cs="Times New Roman"/>
          <w:sz w:val="24"/>
          <w:szCs w:val="24"/>
        </w:rPr>
        <w:t>Miremos con mayor detenimiento esto</w:t>
      </w:r>
      <w:r w:rsidR="003D762A" w:rsidRPr="002A4AC6">
        <w:rPr>
          <w:rFonts w:ascii="Times New Roman" w:hAnsi="Times New Roman" w:cs="Times New Roman"/>
          <w:sz w:val="24"/>
          <w:szCs w:val="24"/>
        </w:rPr>
        <w:t xml:space="preserve">. </w:t>
      </w:r>
    </w:p>
    <w:p w:rsidR="00536F4B" w:rsidRPr="002A4AC6" w:rsidRDefault="00D32C15" w:rsidP="00CF4670">
      <w:pPr>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 xml:space="preserve">En la </w:t>
      </w:r>
      <w:r w:rsidR="003E3565" w:rsidRPr="002A4AC6">
        <w:rPr>
          <w:rFonts w:ascii="Times New Roman" w:hAnsi="Times New Roman" w:cs="Times New Roman"/>
          <w:sz w:val="24"/>
          <w:szCs w:val="24"/>
        </w:rPr>
        <w:t>última</w:t>
      </w:r>
      <w:r w:rsidRPr="002A4AC6">
        <w:rPr>
          <w:rFonts w:ascii="Times New Roman" w:hAnsi="Times New Roman" w:cs="Times New Roman"/>
          <w:sz w:val="24"/>
          <w:szCs w:val="24"/>
        </w:rPr>
        <w:t xml:space="preserve"> década el panorama político colombiano </w:t>
      </w:r>
      <w:r w:rsidR="00056EE5" w:rsidRPr="002A4AC6">
        <w:rPr>
          <w:rFonts w:ascii="Times New Roman" w:hAnsi="Times New Roman" w:cs="Times New Roman"/>
          <w:sz w:val="24"/>
          <w:szCs w:val="24"/>
        </w:rPr>
        <w:t>h</w:t>
      </w:r>
      <w:r w:rsidR="007B101A">
        <w:rPr>
          <w:rFonts w:ascii="Times New Roman" w:hAnsi="Times New Roman" w:cs="Times New Roman"/>
          <w:sz w:val="24"/>
          <w:szCs w:val="24"/>
        </w:rPr>
        <w:t>a cambiado dramáticamente.</w:t>
      </w:r>
      <w:r w:rsidRPr="002A4AC6">
        <w:rPr>
          <w:rFonts w:ascii="Times New Roman" w:hAnsi="Times New Roman" w:cs="Times New Roman"/>
          <w:sz w:val="24"/>
          <w:szCs w:val="24"/>
        </w:rPr>
        <w:t xml:space="preserve"> </w:t>
      </w:r>
      <w:r w:rsidR="007B101A" w:rsidRPr="002A4AC6">
        <w:rPr>
          <w:rFonts w:ascii="Times New Roman" w:hAnsi="Times New Roman" w:cs="Times New Roman"/>
          <w:sz w:val="24"/>
          <w:szCs w:val="24"/>
        </w:rPr>
        <w:t>M</w:t>
      </w:r>
      <w:r w:rsidR="003E3565" w:rsidRPr="002A4AC6">
        <w:rPr>
          <w:rFonts w:ascii="Times New Roman" w:hAnsi="Times New Roman" w:cs="Times New Roman"/>
          <w:sz w:val="24"/>
          <w:szCs w:val="24"/>
        </w:rPr>
        <w:t>ás</w:t>
      </w:r>
      <w:r w:rsidRPr="002A4AC6">
        <w:rPr>
          <w:rFonts w:ascii="Times New Roman" w:hAnsi="Times New Roman" w:cs="Times New Roman"/>
          <w:sz w:val="24"/>
          <w:szCs w:val="24"/>
        </w:rPr>
        <w:t xml:space="preserve"> que equivocado</w:t>
      </w:r>
      <w:r w:rsidR="003E541E" w:rsidRPr="002A4AC6">
        <w:rPr>
          <w:rFonts w:ascii="Times New Roman" w:hAnsi="Times New Roman" w:cs="Times New Roman"/>
          <w:sz w:val="24"/>
          <w:szCs w:val="24"/>
        </w:rPr>
        <w:t xml:space="preserve"> serí</w:t>
      </w:r>
      <w:r w:rsidR="00056EE5" w:rsidRPr="002A4AC6">
        <w:rPr>
          <w:rFonts w:ascii="Times New Roman" w:hAnsi="Times New Roman" w:cs="Times New Roman"/>
          <w:sz w:val="24"/>
          <w:szCs w:val="24"/>
        </w:rPr>
        <w:t>a</w:t>
      </w:r>
      <w:r w:rsidR="003E541E" w:rsidRPr="002A4AC6">
        <w:rPr>
          <w:rFonts w:ascii="Times New Roman" w:hAnsi="Times New Roman" w:cs="Times New Roman"/>
          <w:sz w:val="24"/>
          <w:szCs w:val="24"/>
        </w:rPr>
        <w:t xml:space="preserve"> hablar de</w:t>
      </w:r>
      <w:r w:rsidRPr="002A4AC6">
        <w:rPr>
          <w:rFonts w:ascii="Times New Roman" w:hAnsi="Times New Roman" w:cs="Times New Roman"/>
          <w:sz w:val="24"/>
          <w:szCs w:val="24"/>
        </w:rPr>
        <w:t xml:space="preserve"> la </w:t>
      </w:r>
      <w:r w:rsidR="003E3565" w:rsidRPr="002A4AC6">
        <w:rPr>
          <w:rFonts w:ascii="Times New Roman" w:hAnsi="Times New Roman" w:cs="Times New Roman"/>
          <w:sz w:val="24"/>
          <w:szCs w:val="24"/>
        </w:rPr>
        <w:t>Colombia</w:t>
      </w:r>
      <w:r w:rsidRPr="002A4AC6">
        <w:rPr>
          <w:rFonts w:ascii="Times New Roman" w:hAnsi="Times New Roman" w:cs="Times New Roman"/>
          <w:sz w:val="24"/>
          <w:szCs w:val="24"/>
        </w:rPr>
        <w:t xml:space="preserve"> actual como un</w:t>
      </w:r>
      <w:r w:rsidR="003E541E" w:rsidRPr="002A4AC6">
        <w:rPr>
          <w:rFonts w:ascii="Times New Roman" w:hAnsi="Times New Roman" w:cs="Times New Roman"/>
          <w:sz w:val="24"/>
          <w:szCs w:val="24"/>
        </w:rPr>
        <w:t xml:space="preserve">a nación </w:t>
      </w:r>
      <w:r w:rsidRPr="002A4AC6">
        <w:rPr>
          <w:rFonts w:ascii="Times New Roman" w:hAnsi="Times New Roman" w:cs="Times New Roman"/>
          <w:sz w:val="24"/>
          <w:szCs w:val="24"/>
        </w:rPr>
        <w:t>bipartidista, pero hasta</w:t>
      </w:r>
      <w:r w:rsidR="003E3565" w:rsidRPr="002A4AC6">
        <w:rPr>
          <w:rFonts w:ascii="Times New Roman" w:hAnsi="Times New Roman" w:cs="Times New Roman"/>
          <w:sz w:val="24"/>
          <w:szCs w:val="24"/>
        </w:rPr>
        <w:t xml:space="preserve"> finales de la década pasada sí</w:t>
      </w:r>
      <w:r w:rsidR="00056EE5" w:rsidRPr="002A4AC6">
        <w:rPr>
          <w:rFonts w:ascii="Times New Roman" w:hAnsi="Times New Roman" w:cs="Times New Roman"/>
          <w:sz w:val="24"/>
          <w:szCs w:val="24"/>
        </w:rPr>
        <w:t xml:space="preserve"> lo era,</w:t>
      </w:r>
      <w:r w:rsidR="00FB2EB7" w:rsidRPr="002A4AC6">
        <w:rPr>
          <w:rFonts w:ascii="Times New Roman" w:hAnsi="Times New Roman" w:cs="Times New Roman"/>
          <w:sz w:val="24"/>
          <w:szCs w:val="24"/>
        </w:rPr>
        <w:t xml:space="preserve"> y de carácter “ideológicamente convergente”</w:t>
      </w:r>
      <w:r w:rsidR="00FB2EB7" w:rsidRPr="002A4AC6">
        <w:rPr>
          <w:rStyle w:val="Refdenotaalpie"/>
          <w:rFonts w:ascii="Times New Roman" w:hAnsi="Times New Roman" w:cs="Times New Roman"/>
          <w:sz w:val="24"/>
          <w:szCs w:val="24"/>
        </w:rPr>
        <w:footnoteReference w:id="17"/>
      </w:r>
      <w:r w:rsidR="00776353">
        <w:rPr>
          <w:rFonts w:ascii="Times New Roman" w:hAnsi="Times New Roman" w:cs="Times New Roman"/>
          <w:sz w:val="24"/>
          <w:szCs w:val="24"/>
        </w:rPr>
        <w:t>,</w:t>
      </w:r>
      <w:r w:rsidR="00FB2EB7" w:rsidRPr="002A4AC6">
        <w:rPr>
          <w:rFonts w:ascii="Times New Roman" w:hAnsi="Times New Roman" w:cs="Times New Roman"/>
          <w:sz w:val="24"/>
          <w:szCs w:val="24"/>
        </w:rPr>
        <w:t xml:space="preserve"> </w:t>
      </w:r>
      <w:r w:rsidR="003E541E" w:rsidRPr="002A4AC6">
        <w:rPr>
          <w:rFonts w:ascii="Times New Roman" w:hAnsi="Times New Roman" w:cs="Times New Roman"/>
          <w:sz w:val="24"/>
          <w:szCs w:val="24"/>
        </w:rPr>
        <w:t>además</w:t>
      </w:r>
      <w:r w:rsidR="00776353">
        <w:rPr>
          <w:rFonts w:ascii="Times New Roman" w:hAnsi="Times New Roman" w:cs="Times New Roman"/>
          <w:sz w:val="24"/>
          <w:szCs w:val="24"/>
        </w:rPr>
        <w:t>,</w:t>
      </w:r>
      <w:r w:rsidR="003E541E" w:rsidRPr="002A4AC6">
        <w:rPr>
          <w:rFonts w:ascii="Times New Roman" w:hAnsi="Times New Roman" w:cs="Times New Roman"/>
          <w:sz w:val="24"/>
          <w:szCs w:val="24"/>
        </w:rPr>
        <w:t xml:space="preserve"> </w:t>
      </w:r>
      <w:r w:rsidR="00FB2EB7" w:rsidRPr="002A4AC6">
        <w:rPr>
          <w:rFonts w:ascii="Times New Roman" w:hAnsi="Times New Roman" w:cs="Times New Roman"/>
          <w:sz w:val="24"/>
          <w:szCs w:val="24"/>
        </w:rPr>
        <w:t>como lo señala</w:t>
      </w:r>
      <w:r w:rsidR="003E541E" w:rsidRPr="002A4AC6">
        <w:rPr>
          <w:rFonts w:ascii="Times New Roman" w:hAnsi="Times New Roman" w:cs="Times New Roman"/>
          <w:sz w:val="24"/>
          <w:szCs w:val="24"/>
        </w:rPr>
        <w:t xml:space="preserve"> Meisel</w:t>
      </w:r>
      <w:r w:rsidR="007B101A">
        <w:rPr>
          <w:rFonts w:ascii="Times New Roman" w:hAnsi="Times New Roman" w:cs="Times New Roman"/>
          <w:sz w:val="24"/>
          <w:szCs w:val="24"/>
        </w:rPr>
        <w:t xml:space="preserve"> (1997)</w:t>
      </w:r>
      <w:r w:rsidR="00776353">
        <w:rPr>
          <w:rFonts w:ascii="Times New Roman" w:hAnsi="Times New Roman" w:cs="Times New Roman"/>
          <w:sz w:val="24"/>
          <w:szCs w:val="24"/>
        </w:rPr>
        <w:t>,</w:t>
      </w:r>
      <w:r w:rsidR="00056EE5" w:rsidRPr="002A4AC6">
        <w:rPr>
          <w:rFonts w:ascii="Times New Roman" w:hAnsi="Times New Roman" w:cs="Times New Roman"/>
          <w:sz w:val="24"/>
          <w:szCs w:val="24"/>
        </w:rPr>
        <w:t xml:space="preserve"> </w:t>
      </w:r>
      <w:r w:rsidR="00776353">
        <w:rPr>
          <w:rFonts w:ascii="Times New Roman" w:hAnsi="Times New Roman" w:cs="Times New Roman"/>
          <w:sz w:val="24"/>
          <w:szCs w:val="24"/>
        </w:rPr>
        <w:t>d</w:t>
      </w:r>
      <w:r w:rsidR="00056EE5" w:rsidRPr="002A4AC6">
        <w:rPr>
          <w:rFonts w:ascii="Times New Roman" w:hAnsi="Times New Roman" w:cs="Times New Roman"/>
          <w:sz w:val="24"/>
          <w:szCs w:val="24"/>
        </w:rPr>
        <w:t xml:space="preserve">esde </w:t>
      </w:r>
      <w:r w:rsidR="003D762A" w:rsidRPr="002A4AC6">
        <w:rPr>
          <w:rFonts w:ascii="Times New Roman" w:hAnsi="Times New Roman" w:cs="Times New Roman"/>
          <w:sz w:val="24"/>
          <w:szCs w:val="24"/>
        </w:rPr>
        <w:t xml:space="preserve">1905 </w:t>
      </w:r>
      <w:r w:rsidR="007B101A">
        <w:rPr>
          <w:rFonts w:ascii="Times New Roman" w:hAnsi="Times New Roman" w:cs="Times New Roman"/>
          <w:sz w:val="24"/>
          <w:szCs w:val="24"/>
        </w:rPr>
        <w:t>hasta</w:t>
      </w:r>
      <w:r w:rsidR="00536F4B" w:rsidRPr="002A4AC6">
        <w:rPr>
          <w:rFonts w:ascii="Times New Roman" w:hAnsi="Times New Roman" w:cs="Times New Roman"/>
          <w:sz w:val="24"/>
          <w:szCs w:val="24"/>
        </w:rPr>
        <w:t xml:space="preserve"> 1998</w:t>
      </w:r>
      <w:r w:rsidR="002B2869">
        <w:rPr>
          <w:rFonts w:ascii="Times New Roman" w:hAnsi="Times New Roman" w:cs="Times New Roman"/>
          <w:sz w:val="24"/>
          <w:szCs w:val="24"/>
        </w:rPr>
        <w:t>,</w:t>
      </w:r>
      <w:r w:rsidR="00056EE5" w:rsidRPr="002A4AC6">
        <w:rPr>
          <w:rFonts w:ascii="Times New Roman" w:hAnsi="Times New Roman" w:cs="Times New Roman"/>
          <w:sz w:val="24"/>
          <w:szCs w:val="24"/>
        </w:rPr>
        <w:t xml:space="preserve"> la inflación en </w:t>
      </w:r>
      <w:r w:rsidR="0012173E" w:rsidRPr="002A4AC6">
        <w:rPr>
          <w:rFonts w:ascii="Times New Roman" w:hAnsi="Times New Roman" w:cs="Times New Roman"/>
          <w:sz w:val="24"/>
          <w:szCs w:val="24"/>
        </w:rPr>
        <w:t>Colombia</w:t>
      </w:r>
      <w:r w:rsidR="00056EE5" w:rsidRPr="002A4AC6">
        <w:rPr>
          <w:rFonts w:ascii="Times New Roman" w:hAnsi="Times New Roman" w:cs="Times New Roman"/>
          <w:sz w:val="24"/>
          <w:szCs w:val="24"/>
        </w:rPr>
        <w:t xml:space="preserve"> </w:t>
      </w:r>
      <w:r w:rsidR="00B63C9A" w:rsidRPr="002A4AC6">
        <w:rPr>
          <w:rFonts w:ascii="Times New Roman" w:hAnsi="Times New Roman" w:cs="Times New Roman"/>
          <w:sz w:val="24"/>
          <w:szCs w:val="24"/>
        </w:rPr>
        <w:t>pocas veces superó</w:t>
      </w:r>
      <w:r w:rsidR="00CC21AB">
        <w:rPr>
          <w:rFonts w:ascii="Times New Roman" w:hAnsi="Times New Roman" w:cs="Times New Roman"/>
          <w:sz w:val="24"/>
          <w:szCs w:val="24"/>
        </w:rPr>
        <w:t xml:space="preserve"> el 30</w:t>
      </w:r>
      <w:r w:rsidR="003D762A" w:rsidRPr="002A4AC6">
        <w:rPr>
          <w:rFonts w:ascii="Times New Roman" w:hAnsi="Times New Roman" w:cs="Times New Roman"/>
          <w:sz w:val="24"/>
          <w:szCs w:val="24"/>
        </w:rPr>
        <w:t>%</w:t>
      </w:r>
      <w:r w:rsidR="00B63C9A" w:rsidRPr="002A4AC6">
        <w:rPr>
          <w:rFonts w:ascii="Times New Roman" w:hAnsi="Times New Roman" w:cs="Times New Roman"/>
          <w:sz w:val="24"/>
          <w:szCs w:val="24"/>
        </w:rPr>
        <w:t>,</w:t>
      </w:r>
      <w:r w:rsidR="003D762A" w:rsidRPr="002A4AC6">
        <w:rPr>
          <w:rFonts w:ascii="Times New Roman" w:hAnsi="Times New Roman" w:cs="Times New Roman"/>
          <w:sz w:val="24"/>
          <w:szCs w:val="24"/>
        </w:rPr>
        <w:t xml:space="preserve"> </w:t>
      </w:r>
      <w:r w:rsidR="002B2869">
        <w:rPr>
          <w:rFonts w:ascii="Times New Roman" w:hAnsi="Times New Roman" w:cs="Times New Roman"/>
          <w:sz w:val="24"/>
          <w:szCs w:val="24"/>
        </w:rPr>
        <w:t xml:space="preserve">e </w:t>
      </w:r>
      <w:r w:rsidR="00B63C9A" w:rsidRPr="002A4AC6">
        <w:rPr>
          <w:rFonts w:ascii="Times New Roman" w:hAnsi="Times New Roman" w:cs="Times New Roman"/>
          <w:sz w:val="24"/>
          <w:szCs w:val="24"/>
        </w:rPr>
        <w:t>incluso en esos casos</w:t>
      </w:r>
      <w:r w:rsidR="002B2869">
        <w:rPr>
          <w:rFonts w:ascii="Times New Roman" w:hAnsi="Times New Roman" w:cs="Times New Roman"/>
          <w:sz w:val="24"/>
          <w:szCs w:val="24"/>
        </w:rPr>
        <w:t>,</w:t>
      </w:r>
      <w:r w:rsidR="00B63C9A" w:rsidRPr="002A4AC6">
        <w:rPr>
          <w:rFonts w:ascii="Times New Roman" w:hAnsi="Times New Roman" w:cs="Times New Roman"/>
          <w:sz w:val="24"/>
          <w:szCs w:val="24"/>
        </w:rPr>
        <w:t xml:space="preserve"> no alcanzó</w:t>
      </w:r>
      <w:r w:rsidR="003D762A" w:rsidRPr="002A4AC6">
        <w:rPr>
          <w:rFonts w:ascii="Times New Roman" w:hAnsi="Times New Roman" w:cs="Times New Roman"/>
          <w:sz w:val="24"/>
          <w:szCs w:val="24"/>
        </w:rPr>
        <w:t xml:space="preserve"> el 35%, cifras mucho menores a las presenciadas por buena parte de </w:t>
      </w:r>
      <w:r w:rsidR="0012173E" w:rsidRPr="002A4AC6">
        <w:rPr>
          <w:rFonts w:ascii="Times New Roman" w:hAnsi="Times New Roman" w:cs="Times New Roman"/>
          <w:sz w:val="24"/>
          <w:szCs w:val="24"/>
        </w:rPr>
        <w:t>Latinoamérica</w:t>
      </w:r>
      <w:r w:rsidR="003D762A" w:rsidRPr="002A4AC6">
        <w:rPr>
          <w:rFonts w:ascii="Times New Roman" w:hAnsi="Times New Roman" w:cs="Times New Roman"/>
          <w:sz w:val="24"/>
          <w:szCs w:val="24"/>
        </w:rPr>
        <w:t xml:space="preserve"> en la segunda p</w:t>
      </w:r>
      <w:r w:rsidR="00B63C9A" w:rsidRPr="002A4AC6">
        <w:rPr>
          <w:rFonts w:ascii="Times New Roman" w:hAnsi="Times New Roman" w:cs="Times New Roman"/>
          <w:sz w:val="24"/>
          <w:szCs w:val="24"/>
        </w:rPr>
        <w:t>arte del siglo pasado.</w:t>
      </w:r>
      <w:r w:rsidR="00536F4B" w:rsidRPr="002A4AC6">
        <w:rPr>
          <w:rFonts w:ascii="Times New Roman" w:hAnsi="Times New Roman" w:cs="Times New Roman"/>
          <w:sz w:val="24"/>
          <w:szCs w:val="24"/>
        </w:rPr>
        <w:t xml:space="preserve"> </w:t>
      </w:r>
      <w:r w:rsidR="00B63C9A" w:rsidRPr="002A4AC6">
        <w:rPr>
          <w:rFonts w:ascii="Times New Roman" w:hAnsi="Times New Roman" w:cs="Times New Roman"/>
          <w:sz w:val="24"/>
          <w:szCs w:val="24"/>
        </w:rPr>
        <w:t>E</w:t>
      </w:r>
      <w:r w:rsidR="00536F4B" w:rsidRPr="002A4AC6">
        <w:rPr>
          <w:rFonts w:ascii="Times New Roman" w:hAnsi="Times New Roman" w:cs="Times New Roman"/>
          <w:sz w:val="24"/>
          <w:szCs w:val="24"/>
        </w:rPr>
        <w:t>n este mismo p</w:t>
      </w:r>
      <w:r w:rsidR="0012173E" w:rsidRPr="002A4AC6">
        <w:rPr>
          <w:rFonts w:ascii="Times New Roman" w:hAnsi="Times New Roman" w:cs="Times New Roman"/>
          <w:sz w:val="24"/>
          <w:szCs w:val="24"/>
        </w:rPr>
        <w:t>eriodo</w:t>
      </w:r>
      <w:r w:rsidR="003D762A" w:rsidRPr="002A4AC6">
        <w:rPr>
          <w:rFonts w:ascii="Times New Roman" w:hAnsi="Times New Roman" w:cs="Times New Roman"/>
          <w:sz w:val="24"/>
          <w:szCs w:val="24"/>
        </w:rPr>
        <w:t xml:space="preserve"> jamás </w:t>
      </w:r>
      <w:r w:rsidR="00536F4B" w:rsidRPr="002A4AC6">
        <w:rPr>
          <w:rFonts w:ascii="Times New Roman" w:hAnsi="Times New Roman" w:cs="Times New Roman"/>
          <w:sz w:val="24"/>
          <w:szCs w:val="24"/>
        </w:rPr>
        <w:t xml:space="preserve">se </w:t>
      </w:r>
      <w:r w:rsidR="0012173E" w:rsidRPr="002A4AC6">
        <w:rPr>
          <w:rFonts w:ascii="Times New Roman" w:hAnsi="Times New Roman" w:cs="Times New Roman"/>
          <w:sz w:val="24"/>
          <w:szCs w:val="24"/>
        </w:rPr>
        <w:t>presenció</w:t>
      </w:r>
      <w:r w:rsidR="00536F4B" w:rsidRPr="002A4AC6">
        <w:rPr>
          <w:rFonts w:ascii="Times New Roman" w:hAnsi="Times New Roman" w:cs="Times New Roman"/>
          <w:sz w:val="24"/>
          <w:szCs w:val="24"/>
        </w:rPr>
        <w:t xml:space="preserve"> </w:t>
      </w:r>
      <w:r w:rsidR="003D762A" w:rsidRPr="002A4AC6">
        <w:rPr>
          <w:rFonts w:ascii="Times New Roman" w:hAnsi="Times New Roman" w:cs="Times New Roman"/>
          <w:sz w:val="24"/>
          <w:szCs w:val="24"/>
        </w:rPr>
        <w:t xml:space="preserve">un déficit fiscal </w:t>
      </w:r>
      <w:r w:rsidR="00B63C9A" w:rsidRPr="002A4AC6">
        <w:rPr>
          <w:rFonts w:ascii="Times New Roman" w:hAnsi="Times New Roman" w:cs="Times New Roman"/>
          <w:sz w:val="24"/>
          <w:szCs w:val="24"/>
        </w:rPr>
        <w:t>pú</w:t>
      </w:r>
      <w:r w:rsidRPr="002A4AC6">
        <w:rPr>
          <w:rFonts w:ascii="Times New Roman" w:hAnsi="Times New Roman" w:cs="Times New Roman"/>
          <w:sz w:val="24"/>
          <w:szCs w:val="24"/>
        </w:rPr>
        <w:t xml:space="preserve">blico </w:t>
      </w:r>
      <w:r w:rsidR="003D762A" w:rsidRPr="002A4AC6">
        <w:rPr>
          <w:rFonts w:ascii="Times New Roman" w:hAnsi="Times New Roman" w:cs="Times New Roman"/>
          <w:sz w:val="24"/>
          <w:szCs w:val="24"/>
        </w:rPr>
        <w:t>superior al 5%</w:t>
      </w:r>
      <w:r w:rsidR="00B63C9A" w:rsidRPr="002A4AC6">
        <w:rPr>
          <w:rFonts w:ascii="Times New Roman" w:hAnsi="Times New Roman" w:cs="Times New Roman"/>
          <w:sz w:val="24"/>
          <w:szCs w:val="24"/>
        </w:rPr>
        <w:t xml:space="preserve"> del PIB</w:t>
      </w:r>
      <w:r w:rsidRPr="002A4AC6">
        <w:rPr>
          <w:rFonts w:ascii="Times New Roman" w:hAnsi="Times New Roman" w:cs="Times New Roman"/>
          <w:sz w:val="24"/>
          <w:szCs w:val="24"/>
        </w:rPr>
        <w:t xml:space="preserve">, en </w:t>
      </w:r>
      <w:r w:rsidR="0012173E" w:rsidRPr="002A4AC6">
        <w:rPr>
          <w:rFonts w:ascii="Times New Roman" w:hAnsi="Times New Roman" w:cs="Times New Roman"/>
          <w:sz w:val="24"/>
          <w:szCs w:val="24"/>
        </w:rPr>
        <w:t>contraste</w:t>
      </w:r>
      <w:r w:rsidRPr="002A4AC6">
        <w:rPr>
          <w:rFonts w:ascii="Times New Roman" w:hAnsi="Times New Roman" w:cs="Times New Roman"/>
          <w:sz w:val="24"/>
          <w:szCs w:val="24"/>
        </w:rPr>
        <w:t xml:space="preserve"> a números cercanos al 15% de países como </w:t>
      </w:r>
      <w:r w:rsidR="0012173E" w:rsidRPr="002A4AC6">
        <w:rPr>
          <w:rFonts w:ascii="Times New Roman" w:hAnsi="Times New Roman" w:cs="Times New Roman"/>
          <w:sz w:val="24"/>
          <w:szCs w:val="24"/>
        </w:rPr>
        <w:t>México, C</w:t>
      </w:r>
      <w:r w:rsidRPr="002A4AC6">
        <w:rPr>
          <w:rFonts w:ascii="Times New Roman" w:hAnsi="Times New Roman" w:cs="Times New Roman"/>
          <w:sz w:val="24"/>
          <w:szCs w:val="24"/>
        </w:rPr>
        <w:t xml:space="preserve">hile, </w:t>
      </w:r>
      <w:r w:rsidR="0012173E" w:rsidRPr="002A4AC6">
        <w:rPr>
          <w:rFonts w:ascii="Times New Roman" w:hAnsi="Times New Roman" w:cs="Times New Roman"/>
          <w:sz w:val="24"/>
          <w:szCs w:val="24"/>
        </w:rPr>
        <w:t>Perú o A</w:t>
      </w:r>
      <w:r w:rsidRPr="002A4AC6">
        <w:rPr>
          <w:rFonts w:ascii="Times New Roman" w:hAnsi="Times New Roman" w:cs="Times New Roman"/>
          <w:sz w:val="24"/>
          <w:szCs w:val="24"/>
        </w:rPr>
        <w:t>rgentina</w:t>
      </w:r>
      <w:r w:rsidR="00056EE5" w:rsidRPr="002A4AC6">
        <w:rPr>
          <w:rFonts w:ascii="Times New Roman" w:hAnsi="Times New Roman" w:cs="Times New Roman"/>
          <w:sz w:val="24"/>
          <w:szCs w:val="24"/>
        </w:rPr>
        <w:t xml:space="preserve">. </w:t>
      </w:r>
      <w:r w:rsidR="0012173E" w:rsidRPr="002A4AC6">
        <w:rPr>
          <w:rFonts w:ascii="Times New Roman" w:hAnsi="Times New Roman" w:cs="Times New Roman"/>
          <w:sz w:val="24"/>
          <w:szCs w:val="24"/>
        </w:rPr>
        <w:t>Meisel</w:t>
      </w:r>
      <w:r w:rsidR="003C59CD" w:rsidRPr="002A4AC6">
        <w:rPr>
          <w:rFonts w:ascii="Times New Roman" w:hAnsi="Times New Roman" w:cs="Times New Roman"/>
          <w:sz w:val="24"/>
          <w:szCs w:val="24"/>
        </w:rPr>
        <w:t xml:space="preserve"> (1997)</w:t>
      </w:r>
      <w:r w:rsidR="00536F4B" w:rsidRPr="002A4AC6">
        <w:rPr>
          <w:rFonts w:ascii="Times New Roman" w:hAnsi="Times New Roman" w:cs="Times New Roman"/>
          <w:sz w:val="24"/>
          <w:szCs w:val="24"/>
        </w:rPr>
        <w:t xml:space="preserve"> considera además</w:t>
      </w:r>
      <w:r w:rsidR="00667874">
        <w:rPr>
          <w:rFonts w:ascii="Times New Roman" w:hAnsi="Times New Roman" w:cs="Times New Roman"/>
          <w:sz w:val="24"/>
          <w:szCs w:val="24"/>
        </w:rPr>
        <w:t>,</w:t>
      </w:r>
      <w:r w:rsidR="00536F4B" w:rsidRPr="002A4AC6">
        <w:rPr>
          <w:rFonts w:ascii="Times New Roman" w:hAnsi="Times New Roman" w:cs="Times New Roman"/>
          <w:sz w:val="24"/>
          <w:szCs w:val="24"/>
        </w:rPr>
        <w:t xml:space="preserve"> la evolución del </w:t>
      </w:r>
      <w:r w:rsidR="004000E2" w:rsidRPr="002A4AC6">
        <w:rPr>
          <w:rFonts w:ascii="Times New Roman" w:hAnsi="Times New Roman" w:cs="Times New Roman"/>
          <w:sz w:val="24"/>
          <w:szCs w:val="24"/>
        </w:rPr>
        <w:t>PIB</w:t>
      </w:r>
      <w:r w:rsidR="00EC77DB" w:rsidRPr="002A4AC6">
        <w:rPr>
          <w:rFonts w:ascii="Times New Roman" w:hAnsi="Times New Roman" w:cs="Times New Roman"/>
          <w:sz w:val="24"/>
          <w:szCs w:val="24"/>
        </w:rPr>
        <w:t xml:space="preserve"> </w:t>
      </w:r>
      <w:r w:rsidR="00536F4B" w:rsidRPr="002A4AC6">
        <w:rPr>
          <w:rFonts w:ascii="Times New Roman" w:hAnsi="Times New Roman" w:cs="Times New Roman"/>
          <w:sz w:val="24"/>
          <w:szCs w:val="24"/>
        </w:rPr>
        <w:t xml:space="preserve">per </w:t>
      </w:r>
      <w:r w:rsidR="00EC77DB" w:rsidRPr="002A4AC6">
        <w:rPr>
          <w:rFonts w:ascii="Times New Roman" w:hAnsi="Times New Roman" w:cs="Times New Roman"/>
          <w:sz w:val="24"/>
          <w:szCs w:val="24"/>
        </w:rPr>
        <w:t>cápita</w:t>
      </w:r>
      <w:r w:rsidR="00536F4B" w:rsidRPr="002A4AC6">
        <w:rPr>
          <w:rFonts w:ascii="Times New Roman" w:hAnsi="Times New Roman" w:cs="Times New Roman"/>
          <w:sz w:val="24"/>
          <w:szCs w:val="24"/>
        </w:rPr>
        <w:t xml:space="preserve"> como otra evidencia de la</w:t>
      </w:r>
      <w:r w:rsidR="00DF5EE9" w:rsidRPr="002A4AC6">
        <w:rPr>
          <w:rFonts w:ascii="Times New Roman" w:hAnsi="Times New Roman" w:cs="Times New Roman"/>
          <w:sz w:val="24"/>
          <w:szCs w:val="24"/>
        </w:rPr>
        <w:t xml:space="preserve"> estabilidad de la economía colombiana</w:t>
      </w:r>
      <w:r w:rsidR="00536F4B" w:rsidRPr="002A4AC6">
        <w:rPr>
          <w:rFonts w:ascii="Times New Roman" w:hAnsi="Times New Roman" w:cs="Times New Roman"/>
          <w:sz w:val="24"/>
          <w:szCs w:val="24"/>
        </w:rPr>
        <w:t xml:space="preserve"> </w:t>
      </w:r>
      <w:r w:rsidR="0012173E" w:rsidRPr="002A4AC6">
        <w:rPr>
          <w:rFonts w:ascii="Times New Roman" w:hAnsi="Times New Roman" w:cs="Times New Roman"/>
          <w:sz w:val="24"/>
          <w:szCs w:val="24"/>
        </w:rPr>
        <w:t>así</w:t>
      </w:r>
      <w:r w:rsidR="00536F4B" w:rsidRPr="002A4AC6">
        <w:rPr>
          <w:rFonts w:ascii="Times New Roman" w:hAnsi="Times New Roman" w:cs="Times New Roman"/>
          <w:sz w:val="24"/>
          <w:szCs w:val="24"/>
        </w:rPr>
        <w:t>:</w:t>
      </w:r>
    </w:p>
    <w:p w:rsidR="00FE48A4" w:rsidRPr="002A4AC6" w:rsidRDefault="00CB3A09" w:rsidP="00CF4670">
      <w:pPr>
        <w:spacing w:after="120" w:line="360" w:lineRule="auto"/>
        <w:ind w:left="510" w:firstLine="709"/>
        <w:jc w:val="both"/>
        <w:rPr>
          <w:rFonts w:ascii="Times New Roman" w:hAnsi="Times New Roman" w:cs="Times New Roman"/>
          <w:sz w:val="24"/>
          <w:szCs w:val="24"/>
        </w:rPr>
      </w:pPr>
      <w:r w:rsidRPr="002A4AC6">
        <w:rPr>
          <w:rFonts w:ascii="Times New Roman" w:hAnsi="Times New Roman" w:cs="Times New Roman"/>
          <w:sz w:val="24"/>
          <w:szCs w:val="24"/>
        </w:rPr>
        <w:t>Otra</w:t>
      </w:r>
      <w:r w:rsidR="00FE48A4" w:rsidRPr="002A4AC6">
        <w:rPr>
          <w:rFonts w:ascii="Times New Roman" w:hAnsi="Times New Roman" w:cs="Times New Roman"/>
          <w:sz w:val="24"/>
          <w:szCs w:val="24"/>
        </w:rPr>
        <w:t xml:space="preserve"> variable que hace evidente que la estabilidad económica de </w:t>
      </w:r>
      <w:r w:rsidR="0012173E" w:rsidRPr="002A4AC6">
        <w:rPr>
          <w:rFonts w:ascii="Times New Roman" w:hAnsi="Times New Roman" w:cs="Times New Roman"/>
          <w:sz w:val="24"/>
          <w:szCs w:val="24"/>
        </w:rPr>
        <w:t>Colombia</w:t>
      </w:r>
      <w:r w:rsidR="00FE48A4" w:rsidRPr="002A4AC6">
        <w:rPr>
          <w:rFonts w:ascii="Times New Roman" w:hAnsi="Times New Roman" w:cs="Times New Roman"/>
          <w:sz w:val="24"/>
          <w:szCs w:val="24"/>
        </w:rPr>
        <w:t xml:space="preserve"> es un fenómeno de larga trayectoria es la tasa de crecimiento del </w:t>
      </w:r>
      <w:r w:rsidR="004000E2" w:rsidRPr="002A4AC6">
        <w:rPr>
          <w:rFonts w:ascii="Times New Roman" w:hAnsi="Times New Roman" w:cs="Times New Roman"/>
          <w:sz w:val="24"/>
          <w:szCs w:val="24"/>
        </w:rPr>
        <w:t xml:space="preserve">PIB </w:t>
      </w:r>
      <w:r w:rsidR="00FE48A4" w:rsidRPr="002A4AC6">
        <w:rPr>
          <w:rFonts w:ascii="Times New Roman" w:hAnsi="Times New Roman" w:cs="Times New Roman"/>
          <w:sz w:val="24"/>
          <w:szCs w:val="24"/>
        </w:rPr>
        <w:t xml:space="preserve">per </w:t>
      </w:r>
      <w:r w:rsidR="00AE7CD6" w:rsidRPr="002A4AC6">
        <w:rPr>
          <w:rFonts w:ascii="Times New Roman" w:hAnsi="Times New Roman" w:cs="Times New Roman"/>
          <w:sz w:val="24"/>
          <w:szCs w:val="24"/>
        </w:rPr>
        <w:t>cápita</w:t>
      </w:r>
      <w:r w:rsidR="00FE48A4" w:rsidRPr="002A4AC6">
        <w:rPr>
          <w:rFonts w:ascii="Times New Roman" w:hAnsi="Times New Roman" w:cs="Times New Roman"/>
          <w:sz w:val="24"/>
          <w:szCs w:val="24"/>
        </w:rPr>
        <w:t xml:space="preserve">. Desde 1925, es decir, desde que existen datos sobre </w:t>
      </w:r>
      <w:r w:rsidR="00B63C9A" w:rsidRPr="002A4AC6">
        <w:rPr>
          <w:rFonts w:ascii="Times New Roman" w:hAnsi="Times New Roman" w:cs="Times New Roman"/>
          <w:sz w:val="24"/>
          <w:szCs w:val="24"/>
        </w:rPr>
        <w:t xml:space="preserve">el </w:t>
      </w:r>
      <w:r w:rsidR="00FE48A4" w:rsidRPr="002A4AC6">
        <w:rPr>
          <w:rFonts w:ascii="Times New Roman" w:hAnsi="Times New Roman" w:cs="Times New Roman"/>
          <w:sz w:val="24"/>
          <w:szCs w:val="24"/>
        </w:rPr>
        <w:t>PIB, no se han presentado recesiones</w:t>
      </w:r>
      <w:r w:rsidR="00291C76">
        <w:rPr>
          <w:rFonts w:ascii="Times New Roman" w:hAnsi="Times New Roman" w:cs="Times New Roman"/>
          <w:sz w:val="24"/>
          <w:szCs w:val="24"/>
        </w:rPr>
        <w:t xml:space="preserve"> severas. Solamente durante la S</w:t>
      </w:r>
      <w:r w:rsidR="00FE48A4" w:rsidRPr="002A4AC6">
        <w:rPr>
          <w:rFonts w:ascii="Times New Roman" w:hAnsi="Times New Roman" w:cs="Times New Roman"/>
          <w:sz w:val="24"/>
          <w:szCs w:val="24"/>
        </w:rPr>
        <w:t xml:space="preserve">egunda </w:t>
      </w:r>
      <w:r w:rsidR="00291C76">
        <w:rPr>
          <w:rFonts w:ascii="Times New Roman" w:hAnsi="Times New Roman" w:cs="Times New Roman"/>
          <w:sz w:val="24"/>
          <w:szCs w:val="24"/>
        </w:rPr>
        <w:t>G</w:t>
      </w:r>
      <w:r w:rsidR="00FE48A4" w:rsidRPr="002A4AC6">
        <w:rPr>
          <w:rFonts w:ascii="Times New Roman" w:hAnsi="Times New Roman" w:cs="Times New Roman"/>
          <w:sz w:val="24"/>
          <w:szCs w:val="24"/>
        </w:rPr>
        <w:t xml:space="preserve">uerra </w:t>
      </w:r>
      <w:r w:rsidR="00291C76">
        <w:rPr>
          <w:rFonts w:ascii="Times New Roman" w:hAnsi="Times New Roman" w:cs="Times New Roman"/>
          <w:sz w:val="24"/>
          <w:szCs w:val="24"/>
        </w:rPr>
        <w:t>M</w:t>
      </w:r>
      <w:r w:rsidR="00FE48A4" w:rsidRPr="002A4AC6">
        <w:rPr>
          <w:rFonts w:ascii="Times New Roman" w:hAnsi="Times New Roman" w:cs="Times New Roman"/>
          <w:sz w:val="24"/>
          <w:szCs w:val="24"/>
        </w:rPr>
        <w:t>undial, a causa de las restricciones en el suministro de ma</w:t>
      </w:r>
      <w:r w:rsidR="00B63C9A" w:rsidRPr="002A4AC6">
        <w:rPr>
          <w:rFonts w:ascii="Times New Roman" w:hAnsi="Times New Roman" w:cs="Times New Roman"/>
          <w:sz w:val="24"/>
          <w:szCs w:val="24"/>
        </w:rPr>
        <w:t>te</w:t>
      </w:r>
      <w:r w:rsidR="00FE48A4" w:rsidRPr="002A4AC6">
        <w:rPr>
          <w:rFonts w:ascii="Times New Roman" w:hAnsi="Times New Roman" w:cs="Times New Roman"/>
          <w:sz w:val="24"/>
          <w:szCs w:val="24"/>
        </w:rPr>
        <w:t xml:space="preserve">rias primas y bienes industriales importados, el </w:t>
      </w:r>
      <w:r w:rsidR="004000E2" w:rsidRPr="002A4AC6">
        <w:rPr>
          <w:rFonts w:ascii="Times New Roman" w:hAnsi="Times New Roman" w:cs="Times New Roman"/>
          <w:sz w:val="24"/>
          <w:szCs w:val="24"/>
        </w:rPr>
        <w:t xml:space="preserve">PIB </w:t>
      </w:r>
      <w:r w:rsidR="00FE48A4" w:rsidRPr="002A4AC6">
        <w:rPr>
          <w:rFonts w:ascii="Times New Roman" w:hAnsi="Times New Roman" w:cs="Times New Roman"/>
          <w:sz w:val="24"/>
          <w:szCs w:val="24"/>
        </w:rPr>
        <w:t xml:space="preserve">per </w:t>
      </w:r>
      <w:r w:rsidR="00AE7CD6" w:rsidRPr="002A4AC6">
        <w:rPr>
          <w:rFonts w:ascii="Times New Roman" w:hAnsi="Times New Roman" w:cs="Times New Roman"/>
          <w:sz w:val="24"/>
          <w:szCs w:val="24"/>
        </w:rPr>
        <w:t>cápita</w:t>
      </w:r>
      <w:r w:rsidR="00FE48A4" w:rsidRPr="002A4AC6">
        <w:rPr>
          <w:rFonts w:ascii="Times New Roman" w:hAnsi="Times New Roman" w:cs="Times New Roman"/>
          <w:sz w:val="24"/>
          <w:szCs w:val="24"/>
        </w:rPr>
        <w:t xml:space="preserve"> cayó </w:t>
      </w:r>
      <w:r w:rsidR="00AE7CD6" w:rsidRPr="002A4AC6">
        <w:rPr>
          <w:rFonts w:ascii="Times New Roman" w:hAnsi="Times New Roman" w:cs="Times New Roman"/>
          <w:sz w:val="24"/>
          <w:szCs w:val="24"/>
        </w:rPr>
        <w:t>durante</w:t>
      </w:r>
      <w:r w:rsidR="00FE48A4" w:rsidRPr="002A4AC6">
        <w:rPr>
          <w:rFonts w:ascii="Times New Roman" w:hAnsi="Times New Roman" w:cs="Times New Roman"/>
          <w:sz w:val="24"/>
          <w:szCs w:val="24"/>
        </w:rPr>
        <w:t xml:space="preserve"> tres años consecutivos (1941-1943)…entre los países latinoamericanos, </w:t>
      </w:r>
      <w:r w:rsidR="00AE7CD6" w:rsidRPr="002A4AC6">
        <w:rPr>
          <w:rFonts w:ascii="Times New Roman" w:hAnsi="Times New Roman" w:cs="Times New Roman"/>
          <w:sz w:val="24"/>
          <w:szCs w:val="24"/>
        </w:rPr>
        <w:t>Colombia</w:t>
      </w:r>
      <w:r w:rsidR="00FE48A4" w:rsidRPr="002A4AC6">
        <w:rPr>
          <w:rFonts w:ascii="Times New Roman" w:hAnsi="Times New Roman" w:cs="Times New Roman"/>
          <w:sz w:val="24"/>
          <w:szCs w:val="24"/>
        </w:rPr>
        <w:t xml:space="preserve"> experiment</w:t>
      </w:r>
      <w:r w:rsidR="00AE7CD6" w:rsidRPr="002A4AC6">
        <w:rPr>
          <w:rFonts w:ascii="Times New Roman" w:hAnsi="Times New Roman" w:cs="Times New Roman"/>
          <w:sz w:val="24"/>
          <w:szCs w:val="24"/>
        </w:rPr>
        <w:t>ó la menor baja</w:t>
      </w:r>
      <w:r w:rsidR="00FE48A4" w:rsidRPr="002A4AC6">
        <w:rPr>
          <w:rFonts w:ascii="Times New Roman" w:hAnsi="Times New Roman" w:cs="Times New Roman"/>
          <w:sz w:val="24"/>
          <w:szCs w:val="24"/>
        </w:rPr>
        <w:t xml:space="preserve"> en el </w:t>
      </w:r>
      <w:r w:rsidR="004000E2" w:rsidRPr="002A4AC6">
        <w:rPr>
          <w:rFonts w:ascii="Times New Roman" w:hAnsi="Times New Roman" w:cs="Times New Roman"/>
          <w:sz w:val="24"/>
          <w:szCs w:val="24"/>
        </w:rPr>
        <w:t xml:space="preserve">PIB </w:t>
      </w:r>
      <w:r w:rsidR="00FE48A4" w:rsidRPr="002A4AC6">
        <w:rPr>
          <w:rFonts w:ascii="Times New Roman" w:hAnsi="Times New Roman" w:cs="Times New Roman"/>
          <w:sz w:val="24"/>
          <w:szCs w:val="24"/>
        </w:rPr>
        <w:t xml:space="preserve">durante la </w:t>
      </w:r>
      <w:r w:rsidR="00AE7CD6" w:rsidRPr="002A4AC6">
        <w:rPr>
          <w:rFonts w:ascii="Times New Roman" w:hAnsi="Times New Roman" w:cs="Times New Roman"/>
          <w:sz w:val="24"/>
          <w:szCs w:val="24"/>
        </w:rPr>
        <w:t>Gran Depresión</w:t>
      </w:r>
      <w:r w:rsidR="003C59CD" w:rsidRPr="002A4AC6">
        <w:rPr>
          <w:rFonts w:ascii="Times New Roman" w:hAnsi="Times New Roman" w:cs="Times New Roman"/>
          <w:sz w:val="24"/>
          <w:szCs w:val="24"/>
        </w:rPr>
        <w:t xml:space="preserve"> (p.</w:t>
      </w:r>
      <w:r w:rsidR="00FE48A4" w:rsidRPr="002A4AC6">
        <w:rPr>
          <w:rFonts w:ascii="Times New Roman" w:hAnsi="Times New Roman" w:cs="Times New Roman"/>
          <w:sz w:val="24"/>
          <w:szCs w:val="24"/>
        </w:rPr>
        <w:t xml:space="preserve"> 110)</w:t>
      </w:r>
    </w:p>
    <w:p w:rsidR="00DF5EE9" w:rsidRDefault="00930568" w:rsidP="00CF467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descripción de Meisel se puede resume en la poca varianza de la tasa de crecimiento de la economía colombiana durante el siglo XX, siendo la más baja de Latinoamérica </w:t>
      </w:r>
      <w:r w:rsidRPr="00BF48AD">
        <w:rPr>
          <w:rFonts w:ascii="Times New Roman" w:hAnsi="Times New Roman" w:cs="Times New Roman"/>
          <w:sz w:val="24"/>
          <w:szCs w:val="24"/>
        </w:rPr>
        <w:t>(GRECO).</w:t>
      </w:r>
      <w:r>
        <w:rPr>
          <w:rFonts w:ascii="Times New Roman" w:hAnsi="Times New Roman" w:cs="Times New Roman"/>
          <w:sz w:val="24"/>
          <w:szCs w:val="24"/>
        </w:rPr>
        <w:t xml:space="preserve"> </w:t>
      </w:r>
      <w:r w:rsidR="00DF5EE9" w:rsidRPr="002A4AC6">
        <w:rPr>
          <w:rFonts w:ascii="Times New Roman" w:hAnsi="Times New Roman" w:cs="Times New Roman"/>
          <w:sz w:val="24"/>
          <w:szCs w:val="24"/>
        </w:rPr>
        <w:t xml:space="preserve">Si bien el hecho de que la economía </w:t>
      </w:r>
      <w:r w:rsidR="0012173E" w:rsidRPr="002A4AC6">
        <w:rPr>
          <w:rFonts w:ascii="Times New Roman" w:hAnsi="Times New Roman" w:cs="Times New Roman"/>
          <w:sz w:val="24"/>
          <w:szCs w:val="24"/>
        </w:rPr>
        <w:t>crezca</w:t>
      </w:r>
      <w:r w:rsidR="009D4982" w:rsidRPr="002A4AC6">
        <w:rPr>
          <w:rFonts w:ascii="Times New Roman" w:hAnsi="Times New Roman" w:cs="Times New Roman"/>
          <w:sz w:val="24"/>
          <w:szCs w:val="24"/>
        </w:rPr>
        <w:t xml:space="preserve"> o no, no e</w:t>
      </w:r>
      <w:r w:rsidR="00DF5EE9" w:rsidRPr="002A4AC6">
        <w:rPr>
          <w:rFonts w:ascii="Times New Roman" w:hAnsi="Times New Roman" w:cs="Times New Roman"/>
          <w:sz w:val="24"/>
          <w:szCs w:val="24"/>
        </w:rPr>
        <w:t>s una muestra indiscutible de un gobierno que aplica políticas estables</w:t>
      </w:r>
      <w:r w:rsidR="009D4982" w:rsidRPr="002A4AC6">
        <w:rPr>
          <w:rStyle w:val="Refdenotaalpie"/>
          <w:rFonts w:ascii="Times New Roman" w:hAnsi="Times New Roman" w:cs="Times New Roman"/>
          <w:sz w:val="24"/>
          <w:szCs w:val="24"/>
        </w:rPr>
        <w:footnoteReference w:id="18"/>
      </w:r>
      <w:r w:rsidR="009D4982" w:rsidRPr="002A4AC6">
        <w:rPr>
          <w:rFonts w:ascii="Times New Roman" w:hAnsi="Times New Roman" w:cs="Times New Roman"/>
          <w:sz w:val="24"/>
          <w:szCs w:val="24"/>
        </w:rPr>
        <w:t xml:space="preserve">, </w:t>
      </w:r>
      <w:r w:rsidR="00A91872" w:rsidRPr="002A4AC6">
        <w:rPr>
          <w:rFonts w:ascii="Times New Roman" w:hAnsi="Times New Roman" w:cs="Times New Roman"/>
          <w:sz w:val="24"/>
          <w:szCs w:val="24"/>
        </w:rPr>
        <w:t xml:space="preserve">esta </w:t>
      </w:r>
      <w:r w:rsidR="0012173E" w:rsidRPr="002A4AC6">
        <w:rPr>
          <w:rFonts w:ascii="Times New Roman" w:hAnsi="Times New Roman" w:cs="Times New Roman"/>
          <w:sz w:val="24"/>
          <w:szCs w:val="24"/>
        </w:rPr>
        <w:t>información</w:t>
      </w:r>
      <w:r w:rsidR="00A91872" w:rsidRPr="002A4AC6">
        <w:rPr>
          <w:rFonts w:ascii="Times New Roman" w:hAnsi="Times New Roman" w:cs="Times New Roman"/>
          <w:sz w:val="24"/>
          <w:szCs w:val="24"/>
        </w:rPr>
        <w:t xml:space="preserve"> </w:t>
      </w:r>
      <w:r w:rsidR="009D4982" w:rsidRPr="002A4AC6">
        <w:rPr>
          <w:rFonts w:ascii="Times New Roman" w:hAnsi="Times New Roman" w:cs="Times New Roman"/>
          <w:sz w:val="24"/>
          <w:szCs w:val="24"/>
        </w:rPr>
        <w:t>sí</w:t>
      </w:r>
      <w:r w:rsidR="00DF5EE9" w:rsidRPr="002A4AC6">
        <w:rPr>
          <w:rFonts w:ascii="Times New Roman" w:hAnsi="Times New Roman" w:cs="Times New Roman"/>
          <w:sz w:val="24"/>
          <w:szCs w:val="24"/>
        </w:rPr>
        <w:t xml:space="preserve"> sugie</w:t>
      </w:r>
      <w:r w:rsidR="009D4982" w:rsidRPr="002A4AC6">
        <w:rPr>
          <w:rFonts w:ascii="Times New Roman" w:hAnsi="Times New Roman" w:cs="Times New Roman"/>
          <w:sz w:val="24"/>
          <w:szCs w:val="24"/>
        </w:rPr>
        <w:t>re una saga de gobiernos no propensos a actitudes partidistas o populistas, sobre todo si le sumamos el comportamiento del resto de las variables macroeconómicas a las que hemos hecho referencia.</w:t>
      </w:r>
      <w:r w:rsidR="00A70EEE" w:rsidRPr="002A4AC6">
        <w:rPr>
          <w:rFonts w:ascii="Times New Roman" w:hAnsi="Times New Roman" w:cs="Times New Roman"/>
          <w:sz w:val="24"/>
          <w:szCs w:val="24"/>
        </w:rPr>
        <w:t xml:space="preserve"> </w:t>
      </w:r>
    </w:p>
    <w:p w:rsidR="007D2921" w:rsidRDefault="00A91872" w:rsidP="00CF4670">
      <w:pPr>
        <w:spacing w:after="120" w:line="360" w:lineRule="auto"/>
        <w:jc w:val="both"/>
        <w:rPr>
          <w:rFonts w:ascii="Times New Roman" w:hAnsi="Times New Roman" w:cs="Times New Roman"/>
          <w:i/>
          <w:sz w:val="24"/>
          <w:szCs w:val="24"/>
        </w:rPr>
      </w:pPr>
      <w:r w:rsidRPr="002A4AC6">
        <w:rPr>
          <w:rFonts w:ascii="Times New Roman" w:hAnsi="Times New Roman" w:cs="Times New Roman"/>
          <w:sz w:val="24"/>
          <w:szCs w:val="24"/>
        </w:rPr>
        <w:t xml:space="preserve">Evidentemente </w:t>
      </w:r>
      <w:r w:rsidR="0012173E" w:rsidRPr="002A4AC6">
        <w:rPr>
          <w:rFonts w:ascii="Times New Roman" w:hAnsi="Times New Roman" w:cs="Times New Roman"/>
          <w:sz w:val="24"/>
          <w:szCs w:val="24"/>
        </w:rPr>
        <w:t>Colombia</w:t>
      </w:r>
      <w:r w:rsidRPr="002A4AC6">
        <w:rPr>
          <w:rFonts w:ascii="Times New Roman" w:hAnsi="Times New Roman" w:cs="Times New Roman"/>
          <w:sz w:val="24"/>
          <w:szCs w:val="24"/>
        </w:rPr>
        <w:t xml:space="preserve"> no es un buen ejemplo de desarrollo económico,</w:t>
      </w:r>
      <w:r w:rsidR="00905986" w:rsidRPr="002A4AC6">
        <w:rPr>
          <w:rFonts w:ascii="Times New Roman" w:hAnsi="Times New Roman" w:cs="Times New Roman"/>
          <w:sz w:val="24"/>
          <w:szCs w:val="24"/>
        </w:rPr>
        <w:t xml:space="preserve"> </w:t>
      </w:r>
      <w:r w:rsidR="00A45868">
        <w:rPr>
          <w:rFonts w:ascii="Times New Roman" w:hAnsi="Times New Roman" w:cs="Times New Roman"/>
          <w:sz w:val="24"/>
          <w:szCs w:val="24"/>
        </w:rPr>
        <w:t>ocupa</w:t>
      </w:r>
      <w:r w:rsidR="00E71E63">
        <w:rPr>
          <w:rFonts w:ascii="Times New Roman" w:hAnsi="Times New Roman" w:cs="Times New Roman"/>
          <w:sz w:val="24"/>
          <w:szCs w:val="24"/>
        </w:rPr>
        <w:t>ba en 2010,</w:t>
      </w:r>
      <w:r w:rsidR="00A45868">
        <w:rPr>
          <w:rFonts w:ascii="Times New Roman" w:hAnsi="Times New Roman" w:cs="Times New Roman"/>
          <w:sz w:val="24"/>
          <w:szCs w:val="24"/>
        </w:rPr>
        <w:t xml:space="preserve"> el puesto 79</w:t>
      </w:r>
      <w:r w:rsidR="00E71E63">
        <w:rPr>
          <w:rFonts w:ascii="Times New Roman" w:hAnsi="Times New Roman" w:cs="Times New Roman"/>
          <w:sz w:val="24"/>
          <w:szCs w:val="24"/>
        </w:rPr>
        <w:t xml:space="preserve"> dentro d</w:t>
      </w:r>
      <w:r w:rsidR="00291C76">
        <w:rPr>
          <w:rFonts w:ascii="Times New Roman" w:hAnsi="Times New Roman" w:cs="Times New Roman"/>
          <w:sz w:val="24"/>
          <w:szCs w:val="24"/>
        </w:rPr>
        <w:t>el índice de desarrollo h</w:t>
      </w:r>
      <w:r w:rsidRPr="002A4AC6">
        <w:rPr>
          <w:rFonts w:ascii="Times New Roman" w:hAnsi="Times New Roman" w:cs="Times New Roman"/>
          <w:sz w:val="24"/>
          <w:szCs w:val="24"/>
        </w:rPr>
        <w:t>umano</w:t>
      </w:r>
      <w:r w:rsidR="00291C76">
        <w:rPr>
          <w:rFonts w:ascii="Times New Roman" w:hAnsi="Times New Roman" w:cs="Times New Roman"/>
          <w:sz w:val="24"/>
          <w:szCs w:val="24"/>
        </w:rPr>
        <w:t xml:space="preserve"> (IDH)</w:t>
      </w:r>
      <w:r w:rsidR="00B63C9A" w:rsidRPr="002A4AC6">
        <w:rPr>
          <w:rFonts w:ascii="Times New Roman" w:hAnsi="Times New Roman" w:cs="Times New Roman"/>
          <w:sz w:val="24"/>
          <w:szCs w:val="24"/>
        </w:rPr>
        <w:t>, reportando además</w:t>
      </w:r>
      <w:r w:rsidR="00A45868">
        <w:rPr>
          <w:rFonts w:ascii="Times New Roman" w:hAnsi="Times New Roman" w:cs="Times New Roman"/>
          <w:sz w:val="24"/>
          <w:szCs w:val="24"/>
        </w:rPr>
        <w:t>,</w:t>
      </w:r>
      <w:r w:rsidR="00B63C9A" w:rsidRPr="002A4AC6">
        <w:rPr>
          <w:rFonts w:ascii="Times New Roman" w:hAnsi="Times New Roman" w:cs="Times New Roman"/>
          <w:sz w:val="24"/>
          <w:szCs w:val="24"/>
        </w:rPr>
        <w:t xml:space="preserve"> desde por lo menos 1980</w:t>
      </w:r>
      <w:r w:rsidR="00A45868">
        <w:rPr>
          <w:rFonts w:ascii="Times New Roman" w:hAnsi="Times New Roman" w:cs="Times New Roman"/>
          <w:sz w:val="24"/>
          <w:szCs w:val="24"/>
        </w:rPr>
        <w:t>,</w:t>
      </w:r>
      <w:r w:rsidR="00B63C9A" w:rsidRPr="002A4AC6">
        <w:rPr>
          <w:rFonts w:ascii="Times New Roman" w:hAnsi="Times New Roman" w:cs="Times New Roman"/>
          <w:sz w:val="24"/>
          <w:szCs w:val="24"/>
        </w:rPr>
        <w:t xml:space="preserve"> </w:t>
      </w:r>
      <w:r w:rsidR="00291C76">
        <w:rPr>
          <w:rFonts w:ascii="Times New Roman" w:hAnsi="Times New Roman" w:cs="Times New Roman"/>
          <w:sz w:val="24"/>
          <w:szCs w:val="24"/>
        </w:rPr>
        <w:t>un</w:t>
      </w:r>
      <w:r w:rsidR="00B63C9A" w:rsidRPr="002A4AC6">
        <w:rPr>
          <w:rFonts w:ascii="Times New Roman" w:hAnsi="Times New Roman" w:cs="Times New Roman"/>
          <w:sz w:val="24"/>
          <w:szCs w:val="24"/>
        </w:rPr>
        <w:t xml:space="preserve"> PIB per </w:t>
      </w:r>
      <w:r w:rsidR="00CB3A09" w:rsidRPr="002A4AC6">
        <w:rPr>
          <w:rFonts w:ascii="Times New Roman" w:hAnsi="Times New Roman" w:cs="Times New Roman"/>
          <w:sz w:val="24"/>
          <w:szCs w:val="24"/>
        </w:rPr>
        <w:t xml:space="preserve">cápita </w:t>
      </w:r>
      <w:r w:rsidR="00905986" w:rsidRPr="002A4AC6">
        <w:rPr>
          <w:rFonts w:ascii="Times New Roman" w:hAnsi="Times New Roman" w:cs="Times New Roman"/>
          <w:sz w:val="24"/>
          <w:szCs w:val="24"/>
        </w:rPr>
        <w:t>significativamen</w:t>
      </w:r>
      <w:r w:rsidR="00D936BF" w:rsidRPr="002A4AC6">
        <w:rPr>
          <w:rFonts w:ascii="Times New Roman" w:hAnsi="Times New Roman" w:cs="Times New Roman"/>
          <w:sz w:val="24"/>
          <w:szCs w:val="24"/>
        </w:rPr>
        <w:t xml:space="preserve">te </w:t>
      </w:r>
      <w:r w:rsidR="00CB3A09" w:rsidRPr="002A4AC6">
        <w:rPr>
          <w:rFonts w:ascii="Times New Roman" w:hAnsi="Times New Roman" w:cs="Times New Roman"/>
          <w:sz w:val="24"/>
          <w:szCs w:val="24"/>
        </w:rPr>
        <w:t>menor</w:t>
      </w:r>
      <w:r w:rsidR="00D936BF" w:rsidRPr="002A4AC6">
        <w:rPr>
          <w:rFonts w:ascii="Times New Roman" w:hAnsi="Times New Roman" w:cs="Times New Roman"/>
          <w:sz w:val="24"/>
          <w:szCs w:val="24"/>
        </w:rPr>
        <w:t xml:space="preserve"> a</w:t>
      </w:r>
      <w:r w:rsidR="00291C76">
        <w:rPr>
          <w:rFonts w:ascii="Times New Roman" w:hAnsi="Times New Roman" w:cs="Times New Roman"/>
          <w:sz w:val="24"/>
          <w:szCs w:val="24"/>
        </w:rPr>
        <w:t>l medio de</w:t>
      </w:r>
      <w:r w:rsidR="00A45868">
        <w:rPr>
          <w:rFonts w:ascii="Times New Roman" w:hAnsi="Times New Roman" w:cs="Times New Roman"/>
          <w:sz w:val="24"/>
          <w:szCs w:val="24"/>
        </w:rPr>
        <w:t>l Hemisferio Occidental, aunque la brecha entre éstos se ha mantenido más o menos constante</w:t>
      </w:r>
      <w:r w:rsidR="00D936BF" w:rsidRPr="002A4AC6">
        <w:rPr>
          <w:rFonts w:ascii="Times New Roman" w:hAnsi="Times New Roman" w:cs="Times New Roman"/>
          <w:sz w:val="24"/>
          <w:szCs w:val="24"/>
        </w:rPr>
        <w:t xml:space="preserve"> </w:t>
      </w:r>
      <w:r w:rsidR="00225C99" w:rsidRPr="002A4AC6">
        <w:rPr>
          <w:rFonts w:ascii="Times New Roman" w:hAnsi="Times New Roman" w:cs="Times New Roman"/>
          <w:sz w:val="24"/>
          <w:szCs w:val="24"/>
        </w:rPr>
        <w:t>(W</w:t>
      </w:r>
      <w:r w:rsidR="002F07D0" w:rsidRPr="002A4AC6">
        <w:rPr>
          <w:rFonts w:ascii="Times New Roman" w:hAnsi="Times New Roman" w:cs="Times New Roman"/>
          <w:sz w:val="24"/>
          <w:szCs w:val="24"/>
        </w:rPr>
        <w:t>orld Economic Forum</w:t>
      </w:r>
      <w:r w:rsidR="00A45868" w:rsidRPr="00BF48AD">
        <w:rPr>
          <w:rFonts w:ascii="Times New Roman" w:hAnsi="Times New Roman" w:cs="Times New Roman"/>
          <w:sz w:val="24"/>
          <w:szCs w:val="24"/>
        </w:rPr>
        <w:t>, 2010</w:t>
      </w:r>
      <w:r w:rsidR="0012173E" w:rsidRPr="002A4AC6">
        <w:rPr>
          <w:rFonts w:ascii="Times New Roman" w:hAnsi="Times New Roman" w:cs="Times New Roman"/>
          <w:sz w:val="24"/>
          <w:szCs w:val="24"/>
        </w:rPr>
        <w:t>)</w:t>
      </w:r>
      <w:r w:rsidR="00905986" w:rsidRPr="002A4AC6">
        <w:rPr>
          <w:rFonts w:ascii="Times New Roman" w:hAnsi="Times New Roman" w:cs="Times New Roman"/>
          <w:sz w:val="24"/>
          <w:szCs w:val="24"/>
        </w:rPr>
        <w:t>.</w:t>
      </w:r>
      <w:r w:rsidRPr="002A4AC6">
        <w:rPr>
          <w:rFonts w:ascii="Times New Roman" w:hAnsi="Times New Roman" w:cs="Times New Roman"/>
          <w:sz w:val="24"/>
          <w:szCs w:val="24"/>
        </w:rPr>
        <w:t xml:space="preserve"> </w:t>
      </w:r>
      <w:r w:rsidR="00CC21AB">
        <w:rPr>
          <w:rFonts w:ascii="Times New Roman" w:hAnsi="Times New Roman" w:cs="Times New Roman"/>
          <w:sz w:val="24"/>
          <w:szCs w:val="24"/>
        </w:rPr>
        <w:t>Sin embargo</w:t>
      </w:r>
      <w:r w:rsidR="00F83656">
        <w:rPr>
          <w:rFonts w:ascii="Times New Roman" w:hAnsi="Times New Roman" w:cs="Times New Roman"/>
          <w:sz w:val="24"/>
          <w:szCs w:val="24"/>
        </w:rPr>
        <w:t xml:space="preserve"> no hay razones para pensar que su atraso se deba</w:t>
      </w:r>
      <w:r w:rsidR="00CE097A">
        <w:rPr>
          <w:rFonts w:ascii="Times New Roman" w:hAnsi="Times New Roman" w:cs="Times New Roman"/>
          <w:sz w:val="24"/>
          <w:szCs w:val="24"/>
        </w:rPr>
        <w:t>,</w:t>
      </w:r>
      <w:r w:rsidRPr="002A4AC6">
        <w:rPr>
          <w:rFonts w:ascii="Times New Roman" w:hAnsi="Times New Roman" w:cs="Times New Roman"/>
          <w:sz w:val="24"/>
          <w:szCs w:val="24"/>
        </w:rPr>
        <w:t xml:space="preserve"> </w:t>
      </w:r>
      <w:r w:rsidR="00CC21AB">
        <w:rPr>
          <w:rFonts w:ascii="Times New Roman" w:hAnsi="Times New Roman" w:cs="Times New Roman"/>
          <w:sz w:val="24"/>
          <w:szCs w:val="24"/>
        </w:rPr>
        <w:t>en particular</w:t>
      </w:r>
      <w:r w:rsidR="00CE097A">
        <w:rPr>
          <w:rFonts w:ascii="Times New Roman" w:hAnsi="Times New Roman" w:cs="Times New Roman"/>
          <w:sz w:val="24"/>
          <w:szCs w:val="24"/>
        </w:rPr>
        <w:t>,</w:t>
      </w:r>
      <w:r w:rsidR="00F83656">
        <w:rPr>
          <w:rFonts w:ascii="Times New Roman" w:hAnsi="Times New Roman" w:cs="Times New Roman"/>
          <w:sz w:val="24"/>
          <w:szCs w:val="24"/>
        </w:rPr>
        <w:t xml:space="preserve"> </w:t>
      </w:r>
      <w:r w:rsidR="00905986" w:rsidRPr="002A4AC6">
        <w:rPr>
          <w:rFonts w:ascii="Times New Roman" w:hAnsi="Times New Roman" w:cs="Times New Roman"/>
          <w:sz w:val="24"/>
          <w:szCs w:val="24"/>
        </w:rPr>
        <w:t xml:space="preserve">a sus capacidades </w:t>
      </w:r>
      <w:r w:rsidR="001B5231" w:rsidRPr="002A4AC6">
        <w:rPr>
          <w:rFonts w:ascii="Times New Roman" w:hAnsi="Times New Roman" w:cs="Times New Roman"/>
          <w:sz w:val="24"/>
          <w:szCs w:val="24"/>
        </w:rPr>
        <w:t xml:space="preserve">para establecer </w:t>
      </w:r>
      <w:r w:rsidR="00905986" w:rsidRPr="002A4AC6">
        <w:rPr>
          <w:rFonts w:ascii="Times New Roman" w:hAnsi="Times New Roman" w:cs="Times New Roman"/>
          <w:sz w:val="24"/>
          <w:szCs w:val="24"/>
        </w:rPr>
        <w:t>políticas</w:t>
      </w:r>
      <w:r w:rsidR="001B5231" w:rsidRPr="002A4AC6">
        <w:rPr>
          <w:rFonts w:ascii="Times New Roman" w:hAnsi="Times New Roman" w:cs="Times New Roman"/>
          <w:sz w:val="24"/>
          <w:szCs w:val="24"/>
        </w:rPr>
        <w:t xml:space="preserve"> correctamente</w:t>
      </w:r>
      <w:r w:rsidR="001B5231" w:rsidRPr="002A4AC6">
        <w:rPr>
          <w:rStyle w:val="Refdenotaalpie"/>
          <w:rFonts w:ascii="Times New Roman" w:hAnsi="Times New Roman" w:cs="Times New Roman"/>
          <w:sz w:val="24"/>
          <w:szCs w:val="24"/>
        </w:rPr>
        <w:footnoteReference w:id="19"/>
      </w:r>
      <w:r w:rsidR="00713438">
        <w:rPr>
          <w:rFonts w:ascii="Times New Roman" w:hAnsi="Times New Roman" w:cs="Times New Roman"/>
          <w:sz w:val="24"/>
          <w:szCs w:val="24"/>
        </w:rPr>
        <w:t>.</w:t>
      </w:r>
      <w:r w:rsidR="007D2921" w:rsidRPr="007D2921">
        <w:rPr>
          <w:rFonts w:ascii="Times New Roman" w:hAnsi="Times New Roman" w:cs="Times New Roman"/>
          <w:i/>
          <w:sz w:val="24"/>
          <w:szCs w:val="24"/>
        </w:rPr>
        <w:t xml:space="preserve"> </w:t>
      </w:r>
    </w:p>
    <w:p w:rsidR="008778DC" w:rsidRDefault="008778DC" w:rsidP="00CF4670">
      <w:pPr>
        <w:spacing w:after="120" w:line="360" w:lineRule="auto"/>
        <w:jc w:val="both"/>
        <w:rPr>
          <w:rFonts w:ascii="Times New Roman" w:hAnsi="Times New Roman" w:cs="Times New Roman"/>
          <w:i/>
          <w:sz w:val="24"/>
          <w:szCs w:val="24"/>
        </w:rPr>
      </w:pPr>
    </w:p>
    <w:p w:rsidR="008778DC" w:rsidRDefault="008778DC" w:rsidP="00CF4670">
      <w:pPr>
        <w:spacing w:after="120" w:line="360" w:lineRule="auto"/>
        <w:jc w:val="both"/>
        <w:rPr>
          <w:rFonts w:ascii="Times New Roman" w:hAnsi="Times New Roman" w:cs="Times New Roman"/>
          <w:i/>
          <w:sz w:val="24"/>
          <w:szCs w:val="24"/>
        </w:rPr>
      </w:pPr>
    </w:p>
    <w:p w:rsidR="008778DC" w:rsidRDefault="008778DC" w:rsidP="008778DC">
      <w:pPr>
        <w:tabs>
          <w:tab w:val="left" w:pos="2936"/>
        </w:tabs>
        <w:spacing w:after="120" w:line="360" w:lineRule="auto"/>
        <w:jc w:val="both"/>
        <w:rPr>
          <w:rFonts w:cs="Times New Roman"/>
        </w:rPr>
      </w:pPr>
    </w:p>
    <w:p w:rsidR="008778DC" w:rsidRPr="00666B37" w:rsidRDefault="008778DC" w:rsidP="008778DC">
      <w:pPr>
        <w:pStyle w:val="Epgrafe"/>
        <w:jc w:val="center"/>
        <w:rPr>
          <w:noProof/>
          <w:color w:val="auto"/>
        </w:rPr>
      </w:pPr>
      <w:r w:rsidRPr="00726E20">
        <w:rPr>
          <w:color w:val="auto"/>
        </w:rPr>
        <w:t>Tabla 1. Índices de Desarrollo Humano y PIB per cápita</w:t>
      </w:r>
      <w:r>
        <w:rPr>
          <w:color w:val="auto"/>
        </w:rPr>
        <w:t>. Selección de países</w:t>
      </w:r>
    </w:p>
    <w:tbl>
      <w:tblPr>
        <w:tblW w:w="10060" w:type="dxa"/>
        <w:jc w:val="center"/>
        <w:tblInd w:w="-776" w:type="dxa"/>
        <w:tblCellMar>
          <w:left w:w="70" w:type="dxa"/>
          <w:right w:w="70" w:type="dxa"/>
        </w:tblCellMar>
        <w:tblLook w:val="04A0" w:firstRow="1" w:lastRow="0" w:firstColumn="1" w:lastColumn="0" w:noHBand="0" w:noVBand="1"/>
      </w:tblPr>
      <w:tblGrid>
        <w:gridCol w:w="842"/>
        <w:gridCol w:w="1080"/>
        <w:gridCol w:w="1015"/>
        <w:gridCol w:w="1015"/>
        <w:gridCol w:w="722"/>
        <w:gridCol w:w="1047"/>
        <w:gridCol w:w="937"/>
        <w:gridCol w:w="1011"/>
        <w:gridCol w:w="974"/>
        <w:gridCol w:w="1417"/>
      </w:tblGrid>
      <w:tr w:rsidR="008778DC" w:rsidRPr="00D65124" w:rsidTr="008778DC">
        <w:trPr>
          <w:trHeight w:val="627"/>
          <w:jc w:val="center"/>
        </w:trPr>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p>
        </w:tc>
        <w:tc>
          <w:tcPr>
            <w:tcW w:w="31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Indicadores de bienestar económico. 2010.</w:t>
            </w:r>
          </w:p>
        </w:tc>
        <w:tc>
          <w:tcPr>
            <w:tcW w:w="610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Indicadores de políticas públicas. 2008.</w:t>
            </w:r>
          </w:p>
        </w:tc>
      </w:tr>
      <w:tr w:rsidR="008778DC" w:rsidRPr="00D65124" w:rsidTr="008778DC">
        <w:trPr>
          <w:trHeight w:val="1146"/>
          <w:jc w:val="center"/>
        </w:trPr>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País</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Í</w:t>
            </w:r>
            <w:r>
              <w:rPr>
                <w:rFonts w:ascii="Times New Roman" w:eastAsia="Times New Roman" w:hAnsi="Times New Roman" w:cs="Times New Roman"/>
                <w:sz w:val="16"/>
                <w:szCs w:val="16"/>
              </w:rPr>
              <w:t>ndice de Desarrollo Humano</w:t>
            </w:r>
            <w:r w:rsidRPr="00D65124">
              <w:rPr>
                <w:rFonts w:ascii="Times New Roman" w:eastAsia="Times New Roman" w:hAnsi="Times New Roman" w:cs="Times New Roman"/>
                <w:sz w:val="16"/>
                <w:szCs w:val="16"/>
              </w:rPr>
              <w:t>.  (Puesto)</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Ín</w:t>
            </w:r>
            <w:r>
              <w:rPr>
                <w:rFonts w:ascii="Times New Roman" w:eastAsia="Times New Roman" w:hAnsi="Times New Roman" w:cs="Times New Roman"/>
                <w:sz w:val="16"/>
                <w:szCs w:val="16"/>
              </w:rPr>
              <w:t>dice de Desarrollo Humano.</w:t>
            </w:r>
            <w:r w:rsidRPr="00D65124">
              <w:rPr>
                <w:rFonts w:ascii="Times New Roman" w:eastAsia="Times New Roman" w:hAnsi="Times New Roman" w:cs="Times New Roman"/>
                <w:sz w:val="16"/>
                <w:szCs w:val="16"/>
              </w:rPr>
              <w:t xml:space="preserve">  (Valor)</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Producto Nacional Bruto per cápita. (PPP US$ 2008)</w:t>
            </w:r>
          </w:p>
        </w:tc>
        <w:tc>
          <w:tcPr>
            <w:tcW w:w="722" w:type="dxa"/>
            <w:tcBorders>
              <w:top w:val="single" w:sz="4" w:space="0" w:color="auto"/>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Índice de políticas</w:t>
            </w:r>
          </w:p>
        </w:tc>
        <w:tc>
          <w:tcPr>
            <w:tcW w:w="1047" w:type="dxa"/>
            <w:tcBorders>
              <w:top w:val="single" w:sz="4" w:space="0" w:color="auto"/>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sidRPr="00D65124">
              <w:rPr>
                <w:rFonts w:ascii="Times New Roman" w:eastAsia="Times New Roman" w:hAnsi="Times New Roman" w:cs="Times New Roman"/>
                <w:sz w:val="16"/>
                <w:szCs w:val="16"/>
              </w:rPr>
              <w:t>daptabilidad</w:t>
            </w:r>
          </w:p>
        </w:tc>
        <w:tc>
          <w:tcPr>
            <w:tcW w:w="937" w:type="dxa"/>
            <w:tcBorders>
              <w:top w:val="single" w:sz="4" w:space="0" w:color="auto"/>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sidRPr="00D65124">
              <w:rPr>
                <w:rFonts w:ascii="Times New Roman" w:eastAsia="Times New Roman" w:hAnsi="Times New Roman" w:cs="Times New Roman"/>
                <w:sz w:val="16"/>
                <w:szCs w:val="16"/>
              </w:rPr>
              <w:t>stabilidad</w:t>
            </w:r>
          </w:p>
        </w:tc>
        <w:tc>
          <w:tcPr>
            <w:tcW w:w="1011" w:type="dxa"/>
            <w:tcBorders>
              <w:top w:val="single" w:sz="4" w:space="0" w:color="auto"/>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w:t>
            </w:r>
            <w:r w:rsidRPr="00D65124">
              <w:rPr>
                <w:rFonts w:ascii="Times New Roman" w:eastAsia="Times New Roman" w:hAnsi="Times New Roman" w:cs="Times New Roman"/>
                <w:sz w:val="16"/>
                <w:szCs w:val="16"/>
              </w:rPr>
              <w:t>oordinación</w:t>
            </w:r>
          </w:p>
        </w:tc>
        <w:tc>
          <w:tcPr>
            <w:tcW w:w="974" w:type="dxa"/>
            <w:tcBorders>
              <w:top w:val="single" w:sz="4" w:space="0" w:color="auto"/>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sidRPr="00D65124">
              <w:rPr>
                <w:rFonts w:ascii="Times New Roman" w:eastAsia="Times New Roman" w:hAnsi="Times New Roman" w:cs="Times New Roman"/>
                <w:sz w:val="16"/>
                <w:szCs w:val="16"/>
              </w:rPr>
              <w:t>ficiencia</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Pr="00D65124">
              <w:rPr>
                <w:rFonts w:ascii="Times New Roman" w:eastAsia="Times New Roman" w:hAnsi="Times New Roman" w:cs="Times New Roman"/>
                <w:sz w:val="16"/>
                <w:szCs w:val="16"/>
              </w:rPr>
              <w:t>nstitucionalización de los partidos</w:t>
            </w:r>
          </w:p>
        </w:tc>
      </w:tr>
      <w:tr w:rsidR="008778DC" w:rsidRPr="00D65124" w:rsidTr="008778DC">
        <w:trPr>
          <w:trHeight w:val="302"/>
          <w:jc w:val="center"/>
        </w:trPr>
        <w:tc>
          <w:tcPr>
            <w:tcW w:w="842" w:type="dxa"/>
            <w:tcBorders>
              <w:top w:val="nil"/>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N</w:t>
            </w:r>
            <w:r>
              <w:rPr>
                <w:rFonts w:ascii="Times New Roman" w:eastAsia="Times New Roman" w:hAnsi="Times New Roman" w:cs="Times New Roman"/>
                <w:sz w:val="16"/>
                <w:szCs w:val="16"/>
              </w:rPr>
              <w:t>ueva Zelanda</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0,907</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25.438</w:t>
            </w:r>
          </w:p>
        </w:tc>
        <w:tc>
          <w:tcPr>
            <w:tcW w:w="722"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3,26</w:t>
            </w:r>
          </w:p>
        </w:tc>
        <w:tc>
          <w:tcPr>
            <w:tcW w:w="104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2,84</w:t>
            </w:r>
          </w:p>
        </w:tc>
        <w:tc>
          <w:tcPr>
            <w:tcW w:w="93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3,23</w:t>
            </w:r>
          </w:p>
        </w:tc>
        <w:tc>
          <w:tcPr>
            <w:tcW w:w="1011"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3,55</w:t>
            </w:r>
          </w:p>
        </w:tc>
        <w:tc>
          <w:tcPr>
            <w:tcW w:w="974"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2,69</w:t>
            </w:r>
          </w:p>
        </w:tc>
        <w:tc>
          <w:tcPr>
            <w:tcW w:w="141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1,51</w:t>
            </w:r>
          </w:p>
        </w:tc>
      </w:tr>
      <w:tr w:rsidR="008778DC" w:rsidRPr="00D65124" w:rsidTr="008778DC">
        <w:trPr>
          <w:trHeight w:val="302"/>
          <w:jc w:val="center"/>
        </w:trPr>
        <w:tc>
          <w:tcPr>
            <w:tcW w:w="842" w:type="dxa"/>
            <w:tcBorders>
              <w:top w:val="nil"/>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EEUU</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4</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0,902</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47.094</w:t>
            </w:r>
          </w:p>
        </w:tc>
        <w:tc>
          <w:tcPr>
            <w:tcW w:w="722"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3,04</w:t>
            </w:r>
          </w:p>
        </w:tc>
        <w:tc>
          <w:tcPr>
            <w:tcW w:w="104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2,32</w:t>
            </w:r>
          </w:p>
        </w:tc>
        <w:tc>
          <w:tcPr>
            <w:tcW w:w="93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3,46</w:t>
            </w:r>
          </w:p>
        </w:tc>
        <w:tc>
          <w:tcPr>
            <w:tcW w:w="1011"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3,54</w:t>
            </w:r>
          </w:p>
        </w:tc>
        <w:tc>
          <w:tcPr>
            <w:tcW w:w="974"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2,41</w:t>
            </w:r>
          </w:p>
        </w:tc>
        <w:tc>
          <w:tcPr>
            <w:tcW w:w="141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2,34</w:t>
            </w:r>
          </w:p>
        </w:tc>
      </w:tr>
      <w:tr w:rsidR="008778DC" w:rsidRPr="00D65124" w:rsidTr="008778DC">
        <w:trPr>
          <w:trHeight w:val="302"/>
          <w:jc w:val="center"/>
        </w:trPr>
        <w:tc>
          <w:tcPr>
            <w:tcW w:w="842" w:type="dxa"/>
            <w:tcBorders>
              <w:top w:val="nil"/>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Suecia</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9</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0,885</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36.936</w:t>
            </w:r>
          </w:p>
        </w:tc>
        <w:tc>
          <w:tcPr>
            <w:tcW w:w="722"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3,03</w:t>
            </w:r>
          </w:p>
        </w:tc>
        <w:tc>
          <w:tcPr>
            <w:tcW w:w="104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2,72</w:t>
            </w:r>
          </w:p>
        </w:tc>
        <w:tc>
          <w:tcPr>
            <w:tcW w:w="93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3,34</w:t>
            </w:r>
          </w:p>
        </w:tc>
        <w:tc>
          <w:tcPr>
            <w:tcW w:w="1011"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3,77</w:t>
            </w:r>
          </w:p>
        </w:tc>
        <w:tc>
          <w:tcPr>
            <w:tcW w:w="974"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2,00</w:t>
            </w:r>
          </w:p>
        </w:tc>
        <w:tc>
          <w:tcPr>
            <w:tcW w:w="141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1,56</w:t>
            </w:r>
          </w:p>
        </w:tc>
      </w:tr>
      <w:tr w:rsidR="008778DC" w:rsidRPr="00D65124" w:rsidTr="008778DC">
        <w:trPr>
          <w:trHeight w:val="302"/>
          <w:jc w:val="center"/>
        </w:trPr>
        <w:tc>
          <w:tcPr>
            <w:tcW w:w="842" w:type="dxa"/>
            <w:tcBorders>
              <w:top w:val="nil"/>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J</w:t>
            </w:r>
            <w:r>
              <w:rPr>
                <w:rFonts w:ascii="Times New Roman" w:eastAsia="Times New Roman" w:hAnsi="Times New Roman" w:cs="Times New Roman"/>
                <w:sz w:val="16"/>
                <w:szCs w:val="16"/>
              </w:rPr>
              <w:t>apón</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11</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0,884</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34.692</w:t>
            </w:r>
          </w:p>
        </w:tc>
        <w:tc>
          <w:tcPr>
            <w:tcW w:w="722"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2,88</w:t>
            </w:r>
          </w:p>
        </w:tc>
        <w:tc>
          <w:tcPr>
            <w:tcW w:w="104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3,59</w:t>
            </w:r>
          </w:p>
        </w:tc>
        <w:tc>
          <w:tcPr>
            <w:tcW w:w="93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3,09</w:t>
            </w:r>
          </w:p>
        </w:tc>
        <w:tc>
          <w:tcPr>
            <w:tcW w:w="1011"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2,93</w:t>
            </w:r>
          </w:p>
        </w:tc>
        <w:tc>
          <w:tcPr>
            <w:tcW w:w="974"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1,29</w:t>
            </w:r>
          </w:p>
        </w:tc>
        <w:tc>
          <w:tcPr>
            <w:tcW w:w="141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1,17</w:t>
            </w:r>
          </w:p>
        </w:tc>
      </w:tr>
      <w:tr w:rsidR="008778DC" w:rsidRPr="00D65124" w:rsidTr="008778DC">
        <w:trPr>
          <w:trHeight w:val="302"/>
          <w:jc w:val="center"/>
        </w:trPr>
        <w:tc>
          <w:tcPr>
            <w:tcW w:w="842" w:type="dxa"/>
            <w:tcBorders>
              <w:top w:val="nil"/>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S</w:t>
            </w:r>
            <w:r>
              <w:rPr>
                <w:rFonts w:ascii="Times New Roman" w:eastAsia="Times New Roman" w:hAnsi="Times New Roman" w:cs="Times New Roman"/>
                <w:sz w:val="16"/>
                <w:szCs w:val="16"/>
              </w:rPr>
              <w:t>uiza</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13</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0,874</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39.849</w:t>
            </w:r>
          </w:p>
        </w:tc>
        <w:tc>
          <w:tcPr>
            <w:tcW w:w="722"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3,13</w:t>
            </w:r>
          </w:p>
        </w:tc>
        <w:tc>
          <w:tcPr>
            <w:tcW w:w="104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2,93</w:t>
            </w:r>
          </w:p>
        </w:tc>
        <w:tc>
          <w:tcPr>
            <w:tcW w:w="93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3,56</w:t>
            </w:r>
          </w:p>
        </w:tc>
        <w:tc>
          <w:tcPr>
            <w:tcW w:w="1011"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2,66</w:t>
            </w:r>
          </w:p>
        </w:tc>
        <w:tc>
          <w:tcPr>
            <w:tcW w:w="974"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2,90</w:t>
            </w:r>
          </w:p>
        </w:tc>
        <w:tc>
          <w:tcPr>
            <w:tcW w:w="141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1,86</w:t>
            </w:r>
          </w:p>
        </w:tc>
      </w:tr>
      <w:tr w:rsidR="008778DC" w:rsidRPr="00D65124" w:rsidTr="008778DC">
        <w:trPr>
          <w:trHeight w:val="302"/>
          <w:jc w:val="center"/>
        </w:trPr>
        <w:tc>
          <w:tcPr>
            <w:tcW w:w="842" w:type="dxa"/>
            <w:tcBorders>
              <w:top w:val="nil"/>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Bélgi</w:t>
            </w:r>
            <w:r>
              <w:rPr>
                <w:rFonts w:ascii="Times New Roman" w:eastAsia="Times New Roman" w:hAnsi="Times New Roman" w:cs="Times New Roman"/>
                <w:sz w:val="16"/>
                <w:szCs w:val="16"/>
              </w:rPr>
              <w:t>ca</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18</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0,867</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34.873</w:t>
            </w:r>
          </w:p>
        </w:tc>
        <w:tc>
          <w:tcPr>
            <w:tcW w:w="722"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2,67</w:t>
            </w:r>
          </w:p>
        </w:tc>
        <w:tc>
          <w:tcPr>
            <w:tcW w:w="104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p>
        </w:tc>
        <w:tc>
          <w:tcPr>
            <w:tcW w:w="93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3,40</w:t>
            </w:r>
          </w:p>
        </w:tc>
        <w:tc>
          <w:tcPr>
            <w:tcW w:w="1011"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p>
        </w:tc>
        <w:tc>
          <w:tcPr>
            <w:tcW w:w="974"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2,02</w:t>
            </w:r>
          </w:p>
        </w:tc>
        <w:tc>
          <w:tcPr>
            <w:tcW w:w="141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1,46</w:t>
            </w:r>
          </w:p>
        </w:tc>
      </w:tr>
      <w:tr w:rsidR="008778DC" w:rsidRPr="00D65124" w:rsidTr="008778DC">
        <w:trPr>
          <w:trHeight w:val="302"/>
          <w:jc w:val="center"/>
        </w:trPr>
        <w:tc>
          <w:tcPr>
            <w:tcW w:w="842" w:type="dxa"/>
            <w:tcBorders>
              <w:top w:val="nil"/>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D</w:t>
            </w:r>
            <w:r>
              <w:rPr>
                <w:rFonts w:ascii="Times New Roman" w:eastAsia="Times New Roman" w:hAnsi="Times New Roman" w:cs="Times New Roman"/>
                <w:sz w:val="16"/>
                <w:szCs w:val="16"/>
              </w:rPr>
              <w:t>inamarca</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19</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0,866</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36.404</w:t>
            </w:r>
          </w:p>
        </w:tc>
        <w:tc>
          <w:tcPr>
            <w:tcW w:w="722"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3,38</w:t>
            </w:r>
          </w:p>
        </w:tc>
        <w:tc>
          <w:tcPr>
            <w:tcW w:w="104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3,81</w:t>
            </w:r>
          </w:p>
        </w:tc>
        <w:tc>
          <w:tcPr>
            <w:tcW w:w="93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3,41</w:t>
            </w:r>
          </w:p>
        </w:tc>
        <w:tc>
          <w:tcPr>
            <w:tcW w:w="1011"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3,33</w:t>
            </w:r>
          </w:p>
        </w:tc>
        <w:tc>
          <w:tcPr>
            <w:tcW w:w="974"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2,62</w:t>
            </w:r>
          </w:p>
        </w:tc>
        <w:tc>
          <w:tcPr>
            <w:tcW w:w="141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2,18</w:t>
            </w:r>
          </w:p>
        </w:tc>
      </w:tr>
      <w:tr w:rsidR="008778DC" w:rsidRPr="00D65124" w:rsidTr="008778DC">
        <w:trPr>
          <w:trHeight w:val="302"/>
          <w:jc w:val="center"/>
        </w:trPr>
        <w:tc>
          <w:tcPr>
            <w:tcW w:w="842" w:type="dxa"/>
            <w:tcBorders>
              <w:top w:val="nil"/>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Ital</w:t>
            </w:r>
            <w:r>
              <w:rPr>
                <w:rFonts w:ascii="Times New Roman" w:eastAsia="Times New Roman" w:hAnsi="Times New Roman" w:cs="Times New Roman"/>
                <w:sz w:val="16"/>
                <w:szCs w:val="16"/>
              </w:rPr>
              <w:t>ia</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23</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0,854</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29.619</w:t>
            </w:r>
          </w:p>
        </w:tc>
        <w:tc>
          <w:tcPr>
            <w:tcW w:w="722"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2,06</w:t>
            </w:r>
          </w:p>
        </w:tc>
        <w:tc>
          <w:tcPr>
            <w:tcW w:w="104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1,70</w:t>
            </w:r>
          </w:p>
        </w:tc>
        <w:tc>
          <w:tcPr>
            <w:tcW w:w="93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3,18</w:t>
            </w:r>
          </w:p>
        </w:tc>
        <w:tc>
          <w:tcPr>
            <w:tcW w:w="1011"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1,82</w:t>
            </w:r>
          </w:p>
        </w:tc>
        <w:tc>
          <w:tcPr>
            <w:tcW w:w="974"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1,82</w:t>
            </w:r>
          </w:p>
        </w:tc>
        <w:tc>
          <w:tcPr>
            <w:tcW w:w="141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1,15</w:t>
            </w:r>
          </w:p>
        </w:tc>
      </w:tr>
      <w:tr w:rsidR="008778DC" w:rsidRPr="00D65124" w:rsidTr="008778DC">
        <w:trPr>
          <w:trHeight w:val="302"/>
          <w:jc w:val="center"/>
        </w:trPr>
        <w:tc>
          <w:tcPr>
            <w:tcW w:w="842" w:type="dxa"/>
            <w:tcBorders>
              <w:top w:val="nil"/>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Reino Unido</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26</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0,849</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35.087</w:t>
            </w:r>
          </w:p>
        </w:tc>
        <w:tc>
          <w:tcPr>
            <w:tcW w:w="722"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3,33</w:t>
            </w:r>
          </w:p>
        </w:tc>
        <w:tc>
          <w:tcPr>
            <w:tcW w:w="104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3,79</w:t>
            </w:r>
          </w:p>
        </w:tc>
        <w:tc>
          <w:tcPr>
            <w:tcW w:w="93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3,51</w:t>
            </w:r>
          </w:p>
        </w:tc>
        <w:tc>
          <w:tcPr>
            <w:tcW w:w="1011"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3,26</w:t>
            </w:r>
          </w:p>
        </w:tc>
        <w:tc>
          <w:tcPr>
            <w:tcW w:w="974"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2,41</w:t>
            </w:r>
          </w:p>
        </w:tc>
        <w:tc>
          <w:tcPr>
            <w:tcW w:w="141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2,37</w:t>
            </w:r>
          </w:p>
        </w:tc>
      </w:tr>
      <w:tr w:rsidR="008778DC" w:rsidRPr="00D65124" w:rsidTr="008778DC">
        <w:trPr>
          <w:trHeight w:val="302"/>
          <w:jc w:val="center"/>
        </w:trPr>
        <w:tc>
          <w:tcPr>
            <w:tcW w:w="842" w:type="dxa"/>
            <w:tcBorders>
              <w:top w:val="nil"/>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Estonia</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34</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0,812</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17.168</w:t>
            </w:r>
          </w:p>
        </w:tc>
        <w:tc>
          <w:tcPr>
            <w:tcW w:w="722"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2,56</w:t>
            </w:r>
          </w:p>
        </w:tc>
        <w:tc>
          <w:tcPr>
            <w:tcW w:w="104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2,21</w:t>
            </w:r>
          </w:p>
        </w:tc>
        <w:tc>
          <w:tcPr>
            <w:tcW w:w="93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3,35</w:t>
            </w:r>
          </w:p>
        </w:tc>
        <w:tc>
          <w:tcPr>
            <w:tcW w:w="1011"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2,38</w:t>
            </w:r>
          </w:p>
        </w:tc>
        <w:tc>
          <w:tcPr>
            <w:tcW w:w="974"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2,40</w:t>
            </w:r>
          </w:p>
        </w:tc>
        <w:tc>
          <w:tcPr>
            <w:tcW w:w="141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1,98</w:t>
            </w:r>
          </w:p>
        </w:tc>
      </w:tr>
      <w:tr w:rsidR="008778DC" w:rsidRPr="00D65124" w:rsidTr="008778DC">
        <w:trPr>
          <w:trHeight w:val="302"/>
          <w:jc w:val="center"/>
        </w:trPr>
        <w:tc>
          <w:tcPr>
            <w:tcW w:w="842" w:type="dxa"/>
            <w:tcBorders>
              <w:top w:val="nil"/>
              <w:left w:val="single" w:sz="4" w:space="0" w:color="auto"/>
              <w:bottom w:val="single" w:sz="4" w:space="0" w:color="auto"/>
              <w:right w:val="single" w:sz="4" w:space="0" w:color="auto"/>
            </w:tcBorders>
            <w:shd w:val="clear" w:color="000000" w:fill="FFFFFF"/>
            <w:vAlign w:val="center"/>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Colombia</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79</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0,689</w:t>
            </w:r>
          </w:p>
        </w:tc>
        <w:tc>
          <w:tcPr>
            <w:tcW w:w="1015"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8.589</w:t>
            </w:r>
          </w:p>
        </w:tc>
        <w:tc>
          <w:tcPr>
            <w:tcW w:w="722"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1,87</w:t>
            </w:r>
          </w:p>
        </w:tc>
        <w:tc>
          <w:tcPr>
            <w:tcW w:w="104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2,39</w:t>
            </w:r>
          </w:p>
        </w:tc>
        <w:tc>
          <w:tcPr>
            <w:tcW w:w="93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2,69</w:t>
            </w:r>
          </w:p>
        </w:tc>
        <w:tc>
          <w:tcPr>
            <w:tcW w:w="1011"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1,49</w:t>
            </w:r>
          </w:p>
        </w:tc>
        <w:tc>
          <w:tcPr>
            <w:tcW w:w="974"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1,50</w:t>
            </w:r>
          </w:p>
        </w:tc>
        <w:tc>
          <w:tcPr>
            <w:tcW w:w="1417" w:type="dxa"/>
            <w:tcBorders>
              <w:top w:val="nil"/>
              <w:left w:val="nil"/>
              <w:bottom w:val="single" w:sz="4" w:space="0" w:color="auto"/>
              <w:right w:val="single" w:sz="4" w:space="0" w:color="auto"/>
            </w:tcBorders>
            <w:shd w:val="clear" w:color="000000" w:fill="FFFFFF"/>
            <w:noWrap/>
            <w:vAlign w:val="center"/>
            <w:hideMark/>
          </w:tcPr>
          <w:p w:rsidR="008778DC" w:rsidRPr="00D65124" w:rsidRDefault="008778DC" w:rsidP="00A86A83">
            <w:pPr>
              <w:spacing w:after="0" w:line="240" w:lineRule="auto"/>
              <w:jc w:val="center"/>
              <w:rPr>
                <w:rFonts w:ascii="Times New Roman" w:eastAsia="Times New Roman" w:hAnsi="Times New Roman" w:cs="Times New Roman"/>
                <w:sz w:val="16"/>
                <w:szCs w:val="16"/>
              </w:rPr>
            </w:pPr>
            <w:r w:rsidRPr="00D65124">
              <w:rPr>
                <w:rFonts w:ascii="Times New Roman" w:eastAsia="Times New Roman" w:hAnsi="Times New Roman" w:cs="Times New Roman"/>
                <w:sz w:val="16"/>
                <w:szCs w:val="16"/>
              </w:rPr>
              <w:t>1,86</w:t>
            </w:r>
          </w:p>
        </w:tc>
      </w:tr>
    </w:tbl>
    <w:p w:rsidR="008778DC" w:rsidRPr="00666B37" w:rsidRDefault="008778DC" w:rsidP="008778DC">
      <w:pPr>
        <w:tabs>
          <w:tab w:val="left" w:pos="2936"/>
        </w:tabs>
        <w:spacing w:after="120" w:line="360" w:lineRule="auto"/>
        <w:jc w:val="center"/>
        <w:rPr>
          <w:rFonts w:cs="Times New Roman"/>
          <w:b/>
          <w:sz w:val="18"/>
          <w:szCs w:val="18"/>
        </w:rPr>
      </w:pPr>
      <w:r w:rsidRPr="00666B37">
        <w:rPr>
          <w:rFonts w:cs="Times New Roman"/>
          <w:b/>
          <w:sz w:val="18"/>
          <w:szCs w:val="18"/>
        </w:rPr>
        <w:t xml:space="preserve">Fuente: </w:t>
      </w:r>
      <w:r>
        <w:rPr>
          <w:rFonts w:cs="Times New Roman"/>
          <w:b/>
          <w:sz w:val="18"/>
          <w:szCs w:val="18"/>
        </w:rPr>
        <w:t>PNUD (2011) y Berkman et al. (2008)</w:t>
      </w:r>
    </w:p>
    <w:p w:rsidR="001B5231" w:rsidRPr="002A4AC6" w:rsidRDefault="00B63C9A" w:rsidP="00CF4670">
      <w:pPr>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 xml:space="preserve">Las otras tres naciones </w:t>
      </w:r>
      <w:r w:rsidR="0012173E" w:rsidRPr="002A4AC6">
        <w:rPr>
          <w:rFonts w:ascii="Times New Roman" w:hAnsi="Times New Roman" w:cs="Times New Roman"/>
          <w:sz w:val="24"/>
          <w:szCs w:val="24"/>
        </w:rPr>
        <w:t>sí</w:t>
      </w:r>
      <w:r w:rsidR="00A84B07" w:rsidRPr="002A4AC6">
        <w:rPr>
          <w:rFonts w:ascii="Times New Roman" w:hAnsi="Times New Roman" w:cs="Times New Roman"/>
          <w:sz w:val="24"/>
          <w:szCs w:val="24"/>
        </w:rPr>
        <w:t xml:space="preserve"> son un</w:t>
      </w:r>
      <w:r w:rsidR="0012173E" w:rsidRPr="002A4AC6">
        <w:rPr>
          <w:rFonts w:ascii="Times New Roman" w:hAnsi="Times New Roman" w:cs="Times New Roman"/>
          <w:sz w:val="24"/>
          <w:szCs w:val="24"/>
        </w:rPr>
        <w:t xml:space="preserve"> ejemplo de progreso económico</w:t>
      </w:r>
      <w:r w:rsidR="00516E87" w:rsidRPr="002A4AC6">
        <w:rPr>
          <w:rFonts w:ascii="Times New Roman" w:hAnsi="Times New Roman" w:cs="Times New Roman"/>
          <w:sz w:val="24"/>
          <w:szCs w:val="24"/>
        </w:rPr>
        <w:t>.</w:t>
      </w:r>
      <w:r w:rsidR="00A84B07" w:rsidRPr="002A4AC6">
        <w:rPr>
          <w:rFonts w:ascii="Times New Roman" w:hAnsi="Times New Roman" w:cs="Times New Roman"/>
          <w:sz w:val="24"/>
          <w:szCs w:val="24"/>
        </w:rPr>
        <w:t xml:space="preserve"> </w:t>
      </w:r>
      <w:r w:rsidR="00516E87" w:rsidRPr="002A4AC6">
        <w:rPr>
          <w:rFonts w:ascii="Times New Roman" w:hAnsi="Times New Roman" w:cs="Times New Roman"/>
          <w:sz w:val="24"/>
          <w:szCs w:val="24"/>
        </w:rPr>
        <w:t>T</w:t>
      </w:r>
      <w:r w:rsidR="00E71E63">
        <w:rPr>
          <w:rFonts w:ascii="Times New Roman" w:hAnsi="Times New Roman" w:cs="Times New Roman"/>
          <w:sz w:val="24"/>
          <w:szCs w:val="24"/>
        </w:rPr>
        <w:t>odas ubicadas entre las 3</w:t>
      </w:r>
      <w:r w:rsidR="00A84B07" w:rsidRPr="002A4AC6">
        <w:rPr>
          <w:rFonts w:ascii="Times New Roman" w:hAnsi="Times New Roman" w:cs="Times New Roman"/>
          <w:sz w:val="24"/>
          <w:szCs w:val="24"/>
        </w:rPr>
        <w:t xml:space="preserve">0 naciones </w:t>
      </w:r>
      <w:r w:rsidR="0012173E" w:rsidRPr="002A4AC6">
        <w:rPr>
          <w:rFonts w:ascii="Times New Roman" w:hAnsi="Times New Roman" w:cs="Times New Roman"/>
          <w:sz w:val="24"/>
          <w:szCs w:val="24"/>
        </w:rPr>
        <w:t>más</w:t>
      </w:r>
      <w:r w:rsidR="00A84B07" w:rsidRPr="002A4AC6">
        <w:rPr>
          <w:rFonts w:ascii="Times New Roman" w:hAnsi="Times New Roman" w:cs="Times New Roman"/>
          <w:sz w:val="24"/>
          <w:szCs w:val="24"/>
        </w:rPr>
        <w:t xml:space="preserve"> desarrolladas del mundo</w:t>
      </w:r>
      <w:r w:rsidRPr="002A4AC6">
        <w:rPr>
          <w:rFonts w:ascii="Times New Roman" w:hAnsi="Times New Roman" w:cs="Times New Roman"/>
          <w:sz w:val="24"/>
          <w:szCs w:val="24"/>
        </w:rPr>
        <w:t xml:space="preserve"> (según IDH)</w:t>
      </w:r>
      <w:r w:rsidR="00A84B07" w:rsidRPr="002A4AC6">
        <w:rPr>
          <w:rFonts w:ascii="Times New Roman" w:hAnsi="Times New Roman" w:cs="Times New Roman"/>
          <w:sz w:val="24"/>
          <w:szCs w:val="24"/>
        </w:rPr>
        <w:t xml:space="preserve">, </w:t>
      </w:r>
      <w:r w:rsidR="00516E87" w:rsidRPr="002A4AC6">
        <w:rPr>
          <w:rFonts w:ascii="Times New Roman" w:hAnsi="Times New Roman" w:cs="Times New Roman"/>
          <w:sz w:val="24"/>
          <w:szCs w:val="24"/>
        </w:rPr>
        <w:t>con rentas per cápita an</w:t>
      </w:r>
      <w:r w:rsidR="00D134A3">
        <w:rPr>
          <w:rFonts w:ascii="Times New Roman" w:hAnsi="Times New Roman" w:cs="Times New Roman"/>
          <w:sz w:val="24"/>
          <w:szCs w:val="24"/>
        </w:rPr>
        <w:t xml:space="preserve">ual </w:t>
      </w:r>
      <w:r w:rsidR="00E71E63">
        <w:rPr>
          <w:rFonts w:ascii="Times New Roman" w:hAnsi="Times New Roman" w:cs="Times New Roman"/>
          <w:sz w:val="24"/>
          <w:szCs w:val="24"/>
        </w:rPr>
        <w:t xml:space="preserve">próximas </w:t>
      </w:r>
      <w:r w:rsidR="00D134A3">
        <w:rPr>
          <w:rFonts w:ascii="Times New Roman" w:hAnsi="Times New Roman" w:cs="Times New Roman"/>
          <w:sz w:val="24"/>
          <w:szCs w:val="24"/>
        </w:rPr>
        <w:t xml:space="preserve">a los US$30.000 y </w:t>
      </w:r>
      <w:r w:rsidR="00A84B07" w:rsidRPr="002A4AC6">
        <w:rPr>
          <w:rFonts w:ascii="Times New Roman" w:hAnsi="Times New Roman" w:cs="Times New Roman"/>
          <w:sz w:val="24"/>
          <w:szCs w:val="24"/>
        </w:rPr>
        <w:t>con índices de estabilidad y d</w:t>
      </w:r>
      <w:r w:rsidR="002F4C93" w:rsidRPr="002A4AC6">
        <w:rPr>
          <w:rFonts w:ascii="Times New Roman" w:hAnsi="Times New Roman" w:cs="Times New Roman"/>
          <w:sz w:val="24"/>
          <w:szCs w:val="24"/>
        </w:rPr>
        <w:t xml:space="preserve">e capacidades políticas </w:t>
      </w:r>
      <w:r w:rsidR="0012173E" w:rsidRPr="002A4AC6">
        <w:rPr>
          <w:rFonts w:ascii="Times New Roman" w:hAnsi="Times New Roman" w:cs="Times New Roman"/>
          <w:i/>
          <w:sz w:val="24"/>
          <w:szCs w:val="24"/>
        </w:rPr>
        <w:t>alto</w:t>
      </w:r>
      <w:r w:rsidR="002F4C93" w:rsidRPr="002A4AC6">
        <w:rPr>
          <w:rFonts w:ascii="Times New Roman" w:hAnsi="Times New Roman" w:cs="Times New Roman"/>
          <w:i/>
          <w:sz w:val="24"/>
          <w:szCs w:val="24"/>
        </w:rPr>
        <w:t>s</w:t>
      </w:r>
      <w:r w:rsidR="00BA3F1A" w:rsidRPr="002A4AC6">
        <w:rPr>
          <w:rFonts w:ascii="Times New Roman" w:hAnsi="Times New Roman" w:cs="Times New Roman"/>
          <w:i/>
          <w:sz w:val="24"/>
          <w:szCs w:val="24"/>
        </w:rPr>
        <w:t xml:space="preserve"> </w:t>
      </w:r>
      <w:r w:rsidR="00BA3F1A" w:rsidRPr="007B101A">
        <w:rPr>
          <w:rFonts w:ascii="Times New Roman" w:hAnsi="Times New Roman" w:cs="Times New Roman"/>
          <w:sz w:val="24"/>
          <w:szCs w:val="24"/>
        </w:rPr>
        <w:t>(ver tabla</w:t>
      </w:r>
      <w:r w:rsidR="00801CD1" w:rsidRPr="007B101A">
        <w:rPr>
          <w:rFonts w:ascii="Times New Roman" w:hAnsi="Times New Roman" w:cs="Times New Roman"/>
          <w:sz w:val="24"/>
          <w:szCs w:val="24"/>
        </w:rPr>
        <w:t xml:space="preserve"> 1</w:t>
      </w:r>
      <w:r w:rsidR="00BA3F1A" w:rsidRPr="007B101A">
        <w:rPr>
          <w:rFonts w:ascii="Times New Roman" w:hAnsi="Times New Roman" w:cs="Times New Roman"/>
          <w:sz w:val="24"/>
          <w:szCs w:val="24"/>
        </w:rPr>
        <w:t>)</w:t>
      </w:r>
      <w:r w:rsidR="002F4C93" w:rsidRPr="007B101A">
        <w:rPr>
          <w:rFonts w:ascii="Times New Roman" w:hAnsi="Times New Roman" w:cs="Times New Roman"/>
          <w:sz w:val="24"/>
          <w:szCs w:val="24"/>
        </w:rPr>
        <w:t>.</w:t>
      </w:r>
      <w:r w:rsidR="002F4C93" w:rsidRPr="002A4AC6">
        <w:rPr>
          <w:rFonts w:ascii="Times New Roman" w:hAnsi="Times New Roman" w:cs="Times New Roman"/>
          <w:sz w:val="24"/>
          <w:szCs w:val="24"/>
        </w:rPr>
        <w:t xml:space="preserve"> N</w:t>
      </w:r>
      <w:r w:rsidR="00A84B07" w:rsidRPr="002A4AC6">
        <w:rPr>
          <w:rFonts w:ascii="Times New Roman" w:hAnsi="Times New Roman" w:cs="Times New Roman"/>
          <w:sz w:val="24"/>
          <w:szCs w:val="24"/>
        </w:rPr>
        <w:t>ueva Zelanda</w:t>
      </w:r>
      <w:r w:rsidR="00E214F9" w:rsidRPr="002A4AC6">
        <w:rPr>
          <w:rFonts w:ascii="Times New Roman" w:hAnsi="Times New Roman" w:cs="Times New Roman"/>
          <w:sz w:val="24"/>
          <w:szCs w:val="24"/>
        </w:rPr>
        <w:t xml:space="preserve"> y Reino U</w:t>
      </w:r>
      <w:r w:rsidR="00351B7A" w:rsidRPr="002A4AC6">
        <w:rPr>
          <w:rFonts w:ascii="Times New Roman" w:hAnsi="Times New Roman" w:cs="Times New Roman"/>
          <w:sz w:val="24"/>
          <w:szCs w:val="24"/>
        </w:rPr>
        <w:t>nido</w:t>
      </w:r>
      <w:r w:rsidR="00A84B07" w:rsidRPr="002A4AC6">
        <w:rPr>
          <w:rFonts w:ascii="Times New Roman" w:hAnsi="Times New Roman" w:cs="Times New Roman"/>
          <w:sz w:val="24"/>
          <w:szCs w:val="24"/>
        </w:rPr>
        <w:t xml:space="preserve"> poco polarizada</w:t>
      </w:r>
      <w:r w:rsidR="00351B7A" w:rsidRPr="002A4AC6">
        <w:rPr>
          <w:rFonts w:ascii="Times New Roman" w:hAnsi="Times New Roman" w:cs="Times New Roman"/>
          <w:sz w:val="24"/>
          <w:szCs w:val="24"/>
        </w:rPr>
        <w:t>s</w:t>
      </w:r>
      <w:r w:rsidR="00A84B07" w:rsidRPr="002A4AC6">
        <w:rPr>
          <w:rFonts w:ascii="Times New Roman" w:hAnsi="Times New Roman" w:cs="Times New Roman"/>
          <w:sz w:val="24"/>
          <w:szCs w:val="24"/>
        </w:rPr>
        <w:t xml:space="preserve"> según </w:t>
      </w:r>
      <w:r w:rsidR="00D134A3">
        <w:rPr>
          <w:rFonts w:ascii="Times New Roman" w:hAnsi="Times New Roman" w:cs="Times New Roman"/>
          <w:sz w:val="24"/>
          <w:szCs w:val="24"/>
        </w:rPr>
        <w:t xml:space="preserve">mis </w:t>
      </w:r>
      <w:r w:rsidR="00A84B07" w:rsidRPr="002A4AC6">
        <w:rPr>
          <w:rFonts w:ascii="Times New Roman" w:hAnsi="Times New Roman" w:cs="Times New Roman"/>
          <w:sz w:val="24"/>
          <w:szCs w:val="24"/>
        </w:rPr>
        <w:t>cálculos</w:t>
      </w:r>
      <w:r w:rsidR="00A84B07" w:rsidRPr="002A4AC6">
        <w:rPr>
          <w:rStyle w:val="Refdenotaalpie"/>
          <w:rFonts w:ascii="Times New Roman" w:hAnsi="Times New Roman" w:cs="Times New Roman"/>
          <w:sz w:val="24"/>
          <w:szCs w:val="24"/>
        </w:rPr>
        <w:footnoteReference w:id="20"/>
      </w:r>
      <w:r w:rsidR="00D134A3">
        <w:rPr>
          <w:rFonts w:ascii="Times New Roman" w:hAnsi="Times New Roman" w:cs="Times New Roman"/>
          <w:sz w:val="24"/>
          <w:szCs w:val="24"/>
        </w:rPr>
        <w:t xml:space="preserve"> </w:t>
      </w:r>
      <w:r w:rsidR="002D6ABC">
        <w:rPr>
          <w:rFonts w:ascii="Times New Roman" w:hAnsi="Times New Roman" w:cs="Times New Roman"/>
          <w:sz w:val="24"/>
          <w:szCs w:val="24"/>
        </w:rPr>
        <w:t>parecen tener una competencia dual central</w:t>
      </w:r>
      <w:r w:rsidR="00106D6D" w:rsidRPr="002A4AC6">
        <w:rPr>
          <w:rStyle w:val="Refdenotaalpie"/>
          <w:rFonts w:ascii="Times New Roman" w:hAnsi="Times New Roman" w:cs="Times New Roman"/>
          <w:sz w:val="24"/>
          <w:szCs w:val="24"/>
        </w:rPr>
        <w:footnoteReference w:id="21"/>
      </w:r>
      <w:r w:rsidR="00106D6D" w:rsidRPr="002A4AC6">
        <w:rPr>
          <w:rFonts w:ascii="Times New Roman" w:hAnsi="Times New Roman" w:cs="Times New Roman"/>
          <w:sz w:val="24"/>
          <w:szCs w:val="24"/>
        </w:rPr>
        <w:t xml:space="preserve">. </w:t>
      </w:r>
      <w:r w:rsidR="002D6ABC">
        <w:rPr>
          <w:rFonts w:ascii="Times New Roman" w:hAnsi="Times New Roman" w:cs="Times New Roman"/>
          <w:sz w:val="24"/>
          <w:szCs w:val="24"/>
        </w:rPr>
        <w:t>En cambio</w:t>
      </w:r>
      <w:r w:rsidR="007D2921">
        <w:rPr>
          <w:rFonts w:ascii="Times New Roman" w:hAnsi="Times New Roman" w:cs="Times New Roman"/>
          <w:sz w:val="24"/>
          <w:szCs w:val="24"/>
        </w:rPr>
        <w:t>,</w:t>
      </w:r>
      <w:r w:rsidR="002D6ABC">
        <w:rPr>
          <w:rFonts w:ascii="Times New Roman" w:hAnsi="Times New Roman" w:cs="Times New Roman"/>
          <w:sz w:val="24"/>
          <w:szCs w:val="24"/>
        </w:rPr>
        <w:t xml:space="preserve"> EE</w:t>
      </w:r>
      <w:r w:rsidR="007B101A">
        <w:rPr>
          <w:rFonts w:ascii="Times New Roman" w:hAnsi="Times New Roman" w:cs="Times New Roman"/>
          <w:sz w:val="24"/>
          <w:szCs w:val="24"/>
        </w:rPr>
        <w:t>.</w:t>
      </w:r>
      <w:r w:rsidR="002D6ABC">
        <w:rPr>
          <w:rFonts w:ascii="Times New Roman" w:hAnsi="Times New Roman" w:cs="Times New Roman"/>
          <w:sz w:val="24"/>
          <w:szCs w:val="24"/>
        </w:rPr>
        <w:t>UU</w:t>
      </w:r>
      <w:r w:rsidR="007B101A">
        <w:rPr>
          <w:rFonts w:ascii="Times New Roman" w:hAnsi="Times New Roman" w:cs="Times New Roman"/>
          <w:sz w:val="24"/>
          <w:szCs w:val="24"/>
        </w:rPr>
        <w:t>.</w:t>
      </w:r>
      <w:r w:rsidR="007D2921">
        <w:rPr>
          <w:rFonts w:ascii="Times New Roman" w:hAnsi="Times New Roman" w:cs="Times New Roman"/>
          <w:sz w:val="24"/>
          <w:szCs w:val="24"/>
        </w:rPr>
        <w:t xml:space="preserve"> reporta</w:t>
      </w:r>
      <w:r w:rsidR="002D6ABC">
        <w:rPr>
          <w:rFonts w:ascii="Times New Roman" w:hAnsi="Times New Roman" w:cs="Times New Roman"/>
          <w:sz w:val="24"/>
          <w:szCs w:val="24"/>
        </w:rPr>
        <w:t xml:space="preserve"> alto</w:t>
      </w:r>
      <w:r w:rsidR="007D2921">
        <w:rPr>
          <w:rFonts w:ascii="Times New Roman" w:hAnsi="Times New Roman" w:cs="Times New Roman"/>
          <w:sz w:val="24"/>
          <w:szCs w:val="24"/>
        </w:rPr>
        <w:t>s</w:t>
      </w:r>
      <w:r w:rsidR="002D6ABC">
        <w:rPr>
          <w:rFonts w:ascii="Times New Roman" w:hAnsi="Times New Roman" w:cs="Times New Roman"/>
          <w:sz w:val="24"/>
          <w:szCs w:val="24"/>
        </w:rPr>
        <w:t xml:space="preserve"> nivel</w:t>
      </w:r>
      <w:r w:rsidR="007D2921">
        <w:rPr>
          <w:rFonts w:ascii="Times New Roman" w:hAnsi="Times New Roman" w:cs="Times New Roman"/>
          <w:sz w:val="24"/>
          <w:szCs w:val="24"/>
        </w:rPr>
        <w:t>es</w:t>
      </w:r>
      <w:r w:rsidR="002D6ABC">
        <w:rPr>
          <w:rFonts w:ascii="Times New Roman" w:hAnsi="Times New Roman" w:cs="Times New Roman"/>
          <w:sz w:val="24"/>
          <w:szCs w:val="24"/>
        </w:rPr>
        <w:t xml:space="preserve"> de polarización para </w:t>
      </w:r>
      <w:r w:rsidR="007D2921">
        <w:rPr>
          <w:rFonts w:ascii="Times New Roman" w:hAnsi="Times New Roman" w:cs="Times New Roman"/>
          <w:sz w:val="24"/>
          <w:szCs w:val="24"/>
        </w:rPr>
        <w:t>su último par de elecciones</w:t>
      </w:r>
      <w:r w:rsidR="00106D6D" w:rsidRPr="002A4AC6">
        <w:rPr>
          <w:rFonts w:ascii="Times New Roman" w:hAnsi="Times New Roman" w:cs="Times New Roman"/>
          <w:sz w:val="24"/>
          <w:szCs w:val="24"/>
        </w:rPr>
        <w:t xml:space="preserve">, </w:t>
      </w:r>
      <w:r w:rsidR="007D2921">
        <w:rPr>
          <w:rFonts w:ascii="Times New Roman" w:hAnsi="Times New Roman" w:cs="Times New Roman"/>
          <w:sz w:val="24"/>
          <w:szCs w:val="24"/>
        </w:rPr>
        <w:t>razón por la que será tratado</w:t>
      </w:r>
      <w:r w:rsidR="00DE3C55" w:rsidRPr="002A4AC6">
        <w:rPr>
          <w:rFonts w:ascii="Times New Roman" w:hAnsi="Times New Roman" w:cs="Times New Roman"/>
          <w:sz w:val="24"/>
          <w:szCs w:val="24"/>
        </w:rPr>
        <w:t xml:space="preserve"> en el siguiente apartado</w:t>
      </w:r>
      <w:r w:rsidR="0048159E" w:rsidRPr="002A4AC6">
        <w:rPr>
          <w:rFonts w:ascii="Times New Roman" w:hAnsi="Times New Roman" w:cs="Times New Roman"/>
          <w:sz w:val="24"/>
          <w:szCs w:val="24"/>
        </w:rPr>
        <w:t>.</w:t>
      </w:r>
    </w:p>
    <w:p w:rsidR="00726E20" w:rsidRPr="002A4AC6" w:rsidRDefault="00CE0176" w:rsidP="00CF4670">
      <w:pPr>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 xml:space="preserve">Encontramos </w:t>
      </w:r>
      <w:r w:rsidR="00D00B60" w:rsidRPr="002A4AC6">
        <w:rPr>
          <w:rFonts w:ascii="Times New Roman" w:hAnsi="Times New Roman" w:cs="Times New Roman"/>
          <w:sz w:val="24"/>
          <w:szCs w:val="24"/>
        </w:rPr>
        <w:t>entonce</w:t>
      </w:r>
      <w:r w:rsidR="000D6CD7">
        <w:rPr>
          <w:rFonts w:ascii="Times New Roman" w:hAnsi="Times New Roman" w:cs="Times New Roman"/>
          <w:sz w:val="24"/>
          <w:szCs w:val="24"/>
        </w:rPr>
        <w:t>s que</w:t>
      </w:r>
      <w:r w:rsidR="00D00B60" w:rsidRPr="002A4AC6">
        <w:rPr>
          <w:rFonts w:ascii="Times New Roman" w:hAnsi="Times New Roman" w:cs="Times New Roman"/>
          <w:sz w:val="24"/>
          <w:szCs w:val="24"/>
        </w:rPr>
        <w:t xml:space="preserve"> </w:t>
      </w:r>
      <w:r w:rsidR="007B15FB" w:rsidRPr="002A4AC6">
        <w:rPr>
          <w:rFonts w:ascii="Times New Roman" w:hAnsi="Times New Roman" w:cs="Times New Roman"/>
          <w:sz w:val="24"/>
          <w:szCs w:val="24"/>
        </w:rPr>
        <w:t xml:space="preserve">aunque </w:t>
      </w:r>
      <w:r w:rsidR="00D00B60" w:rsidRPr="002A4AC6">
        <w:rPr>
          <w:rFonts w:ascii="Times New Roman" w:hAnsi="Times New Roman" w:cs="Times New Roman"/>
          <w:sz w:val="24"/>
          <w:szCs w:val="24"/>
        </w:rPr>
        <w:t xml:space="preserve">la cercanía </w:t>
      </w:r>
      <w:r w:rsidRPr="002A4AC6">
        <w:rPr>
          <w:rFonts w:ascii="Times New Roman" w:hAnsi="Times New Roman" w:cs="Times New Roman"/>
          <w:sz w:val="24"/>
          <w:szCs w:val="24"/>
        </w:rPr>
        <w:t>ideológica</w:t>
      </w:r>
      <w:r w:rsidR="00D00B60" w:rsidRPr="002A4AC6">
        <w:rPr>
          <w:rFonts w:ascii="Times New Roman" w:hAnsi="Times New Roman" w:cs="Times New Roman"/>
          <w:sz w:val="24"/>
          <w:szCs w:val="24"/>
        </w:rPr>
        <w:t xml:space="preserve"> de los partidos no implica niveles de desarrollo altos, bastando para ello ver la amplísima diferencia entre los indicadores </w:t>
      </w:r>
      <w:r w:rsidR="007D2921">
        <w:rPr>
          <w:rFonts w:ascii="Times New Roman" w:hAnsi="Times New Roman" w:cs="Times New Roman"/>
          <w:sz w:val="24"/>
          <w:szCs w:val="24"/>
        </w:rPr>
        <w:t xml:space="preserve">de bienestar </w:t>
      </w:r>
      <w:r w:rsidR="00D00B60" w:rsidRPr="002A4AC6">
        <w:rPr>
          <w:rFonts w:ascii="Times New Roman" w:hAnsi="Times New Roman" w:cs="Times New Roman"/>
          <w:sz w:val="24"/>
          <w:szCs w:val="24"/>
        </w:rPr>
        <w:t>del Reino Unid</w:t>
      </w:r>
      <w:r w:rsidR="007B15FB" w:rsidRPr="002A4AC6">
        <w:rPr>
          <w:rFonts w:ascii="Times New Roman" w:hAnsi="Times New Roman" w:cs="Times New Roman"/>
          <w:sz w:val="24"/>
          <w:szCs w:val="24"/>
        </w:rPr>
        <w:t>o o Nueva Zelanda y Colombia, sí</w:t>
      </w:r>
      <w:r w:rsidR="00D00B60" w:rsidRPr="002A4AC6">
        <w:rPr>
          <w:rFonts w:ascii="Times New Roman" w:hAnsi="Times New Roman" w:cs="Times New Roman"/>
          <w:sz w:val="24"/>
          <w:szCs w:val="24"/>
        </w:rPr>
        <w:t xml:space="preserve"> parece reportar la estabilidad requerida para lograrlos,</w:t>
      </w:r>
      <w:r w:rsidRPr="002A4AC6">
        <w:rPr>
          <w:rFonts w:ascii="Times New Roman" w:hAnsi="Times New Roman" w:cs="Times New Roman"/>
          <w:sz w:val="24"/>
          <w:szCs w:val="24"/>
        </w:rPr>
        <w:t xml:space="preserve"> </w:t>
      </w:r>
      <w:r w:rsidR="007B15FB" w:rsidRPr="002A4AC6">
        <w:rPr>
          <w:rFonts w:ascii="Times New Roman" w:hAnsi="Times New Roman" w:cs="Times New Roman"/>
          <w:sz w:val="24"/>
          <w:szCs w:val="24"/>
        </w:rPr>
        <w:t xml:space="preserve">ejemplo de esto es </w:t>
      </w:r>
      <w:r w:rsidRPr="002A4AC6">
        <w:rPr>
          <w:rFonts w:ascii="Times New Roman" w:hAnsi="Times New Roman" w:cs="Times New Roman"/>
          <w:sz w:val="24"/>
          <w:szCs w:val="24"/>
        </w:rPr>
        <w:t xml:space="preserve">cómo Colombia resulta siendo en la región </w:t>
      </w:r>
      <w:r w:rsidR="000D6CD7">
        <w:rPr>
          <w:rFonts w:ascii="Times New Roman" w:hAnsi="Times New Roman" w:cs="Times New Roman"/>
          <w:sz w:val="24"/>
          <w:szCs w:val="24"/>
        </w:rPr>
        <w:t>uno de los países más estables.</w:t>
      </w:r>
    </w:p>
    <w:p w:rsidR="0048159E" w:rsidRPr="001B2C81" w:rsidRDefault="003C59CD" w:rsidP="00F80B27">
      <w:pPr>
        <w:pStyle w:val="Ttulo2"/>
        <w:numPr>
          <w:ilvl w:val="0"/>
          <w:numId w:val="19"/>
        </w:numPr>
        <w:spacing w:after="120" w:line="360" w:lineRule="auto"/>
        <w:rPr>
          <w:color w:val="auto"/>
          <w:sz w:val="24"/>
        </w:rPr>
      </w:pPr>
      <w:bookmarkStart w:id="12" w:name="_Toc241944143"/>
      <w:r w:rsidRPr="001B2C81">
        <w:rPr>
          <w:color w:val="auto"/>
          <w:sz w:val="24"/>
        </w:rPr>
        <w:t>Competencia Dual Polarizada</w:t>
      </w:r>
      <w:bookmarkEnd w:id="12"/>
      <w:r w:rsidRPr="001B2C81">
        <w:rPr>
          <w:color w:val="auto"/>
          <w:sz w:val="24"/>
        </w:rPr>
        <w:t xml:space="preserve"> </w:t>
      </w:r>
    </w:p>
    <w:p w:rsidR="00326BAF" w:rsidRPr="002A4AC6" w:rsidRDefault="00326BAF"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 xml:space="preserve">Esta categoría hace referencia a sistemas en los que </w:t>
      </w:r>
      <w:r w:rsidR="00C74120">
        <w:rPr>
          <w:rFonts w:ascii="Times New Roman" w:eastAsia="TimesNewRomanPSMT" w:hAnsi="Times New Roman" w:cs="Times New Roman"/>
          <w:sz w:val="24"/>
          <w:szCs w:val="24"/>
        </w:rPr>
        <w:t>tradicionalmente ha existido</w:t>
      </w:r>
      <w:r w:rsidRPr="002A4AC6">
        <w:rPr>
          <w:rFonts w:ascii="Times New Roman" w:eastAsia="TimesNewRomanPSMT" w:hAnsi="Times New Roman" w:cs="Times New Roman"/>
          <w:sz w:val="24"/>
          <w:szCs w:val="24"/>
        </w:rPr>
        <w:t xml:space="preserve"> una compe</w:t>
      </w:r>
      <w:r w:rsidR="00EA466D">
        <w:rPr>
          <w:rFonts w:ascii="Times New Roman" w:eastAsia="TimesNewRomanPSMT" w:hAnsi="Times New Roman" w:cs="Times New Roman"/>
          <w:sz w:val="24"/>
          <w:szCs w:val="24"/>
        </w:rPr>
        <w:t>tencia centrí</w:t>
      </w:r>
      <w:r w:rsidRPr="002A4AC6">
        <w:rPr>
          <w:rFonts w:ascii="Times New Roman" w:eastAsia="TimesNewRomanPSMT" w:hAnsi="Times New Roman" w:cs="Times New Roman"/>
          <w:sz w:val="24"/>
          <w:szCs w:val="24"/>
        </w:rPr>
        <w:t xml:space="preserve">fuga que hace tender a los partidos </w:t>
      </w:r>
      <w:r w:rsidR="00930568">
        <w:rPr>
          <w:rFonts w:ascii="Times New Roman" w:eastAsia="TimesNewRomanPSMT" w:hAnsi="Times New Roman" w:cs="Times New Roman"/>
          <w:sz w:val="24"/>
          <w:szCs w:val="24"/>
        </w:rPr>
        <w:t xml:space="preserve">mayoritarios </w:t>
      </w:r>
      <w:r w:rsidRPr="002A4AC6">
        <w:rPr>
          <w:rFonts w:ascii="Times New Roman" w:eastAsia="TimesNewRomanPSMT" w:hAnsi="Times New Roman" w:cs="Times New Roman"/>
          <w:sz w:val="24"/>
          <w:szCs w:val="24"/>
        </w:rPr>
        <w:t>a extremos del espectro ideológico. Este tipo de competencia representa problemas para la estructuración de políticas públicas</w:t>
      </w:r>
      <w:r w:rsidR="00930568">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ya que cada uno de los </w:t>
      </w:r>
      <w:r w:rsidR="005B00F1">
        <w:rPr>
          <w:rFonts w:ascii="Times New Roman" w:eastAsia="TimesNewRomanPSMT" w:hAnsi="Times New Roman" w:cs="Times New Roman"/>
          <w:sz w:val="24"/>
          <w:szCs w:val="24"/>
        </w:rPr>
        <w:t>partidos (o bloques</w:t>
      </w:r>
      <w:r w:rsidRPr="002A4AC6">
        <w:rPr>
          <w:rFonts w:ascii="Times New Roman" w:eastAsia="TimesNewRomanPSMT" w:hAnsi="Times New Roman" w:cs="Times New Roman"/>
          <w:sz w:val="24"/>
          <w:szCs w:val="24"/>
        </w:rPr>
        <w:t>) buscará ejercer la política de su predilección, rehusándose a formar una coalición</w:t>
      </w:r>
      <w:r w:rsidR="00930568">
        <w:rPr>
          <w:rFonts w:ascii="Times New Roman" w:eastAsia="TimesNewRomanPSMT" w:hAnsi="Times New Roman" w:cs="Times New Roman"/>
          <w:sz w:val="24"/>
          <w:szCs w:val="24"/>
        </w:rPr>
        <w:t xml:space="preserve"> con el otro,</w:t>
      </w:r>
      <w:r w:rsidRPr="002A4AC6">
        <w:rPr>
          <w:rFonts w:ascii="Times New Roman" w:eastAsia="TimesNewRomanPSMT" w:hAnsi="Times New Roman" w:cs="Times New Roman"/>
          <w:sz w:val="24"/>
          <w:szCs w:val="24"/>
        </w:rPr>
        <w:t xml:space="preserve"> porque</w:t>
      </w:r>
      <w:r w:rsidR="00930568">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justamente</w:t>
      </w:r>
      <w:r w:rsidR="00930568">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w:t>
      </w:r>
      <w:r w:rsidR="00930568">
        <w:rPr>
          <w:rFonts w:ascii="Times New Roman" w:eastAsia="TimesNewRomanPSMT" w:hAnsi="Times New Roman" w:cs="Times New Roman"/>
          <w:sz w:val="24"/>
          <w:szCs w:val="24"/>
        </w:rPr>
        <w:t xml:space="preserve">son </w:t>
      </w:r>
      <w:r w:rsidRPr="002A4AC6">
        <w:rPr>
          <w:rFonts w:ascii="Times New Roman" w:eastAsia="TimesNewRomanPSMT" w:hAnsi="Times New Roman" w:cs="Times New Roman"/>
          <w:sz w:val="24"/>
          <w:szCs w:val="24"/>
        </w:rPr>
        <w:t>sus preferencias muy distantes y ambos tienen altas</w:t>
      </w:r>
      <w:r w:rsidR="005B00F1">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posibilidades de llegar al poder solos; resultando entonces</w:t>
      </w:r>
      <w:r w:rsidR="00930568">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que en algunos momentos triunfen las políticas de un partido y en otros las del otro. La distribución de los votos totales entre los partidos definirá la frecuencia con que esto suceda, mientras que la magnitud de la inestabilidad generada dependerá del grado de distanciamiento ideológico. Esto suponiendo que la balanza se inclinara a alguno de los lados, pero como sucede eventualmente en “gobiernos divididos”</w:t>
      </w:r>
      <w:r w:rsidR="003A12E0" w:rsidRPr="002A4AC6">
        <w:rPr>
          <w:rStyle w:val="Refdenotaalpie"/>
          <w:rFonts w:ascii="Times New Roman" w:eastAsia="TimesNewRomanPSMT" w:hAnsi="Times New Roman" w:cs="Times New Roman"/>
          <w:sz w:val="24"/>
          <w:szCs w:val="24"/>
        </w:rPr>
        <w:footnoteReference w:id="22"/>
      </w:r>
      <w:r w:rsidRPr="002A4AC6">
        <w:rPr>
          <w:rFonts w:ascii="Times New Roman" w:eastAsia="TimesNewRomanPSMT" w:hAnsi="Times New Roman" w:cs="Times New Roman"/>
          <w:sz w:val="24"/>
          <w:szCs w:val="24"/>
        </w:rPr>
        <w:t xml:space="preserve"> con alta polarización, ni el gobierno ni la oposición tiene el suficiente poder para cambiar las políticas, generando ya no inestabilidad, sino inadaptabilidad.</w:t>
      </w:r>
    </w:p>
    <w:p w:rsidR="003A3637" w:rsidRPr="00F80B27" w:rsidRDefault="00C22E97" w:rsidP="00F80B27">
      <w:pPr>
        <w:pStyle w:val="Ttulo3"/>
        <w:numPr>
          <w:ilvl w:val="0"/>
          <w:numId w:val="21"/>
        </w:numPr>
        <w:spacing w:after="120" w:afterAutospacing="0" w:line="360" w:lineRule="auto"/>
        <w:rPr>
          <w:rFonts w:asciiTheme="majorHAnsi" w:eastAsia="TimesNewRomanPSMT" w:hAnsiTheme="majorHAnsi"/>
          <w:b w:val="0"/>
          <w:i/>
          <w:sz w:val="24"/>
        </w:rPr>
      </w:pPr>
      <w:bookmarkStart w:id="13" w:name="_Toc241944144"/>
      <w:r w:rsidRPr="00F80B27">
        <w:rPr>
          <w:rFonts w:asciiTheme="majorHAnsi" w:eastAsia="TimesNewRomanPSMT" w:hAnsiTheme="majorHAnsi"/>
          <w:b w:val="0"/>
          <w:i/>
          <w:sz w:val="24"/>
        </w:rPr>
        <w:t>Polarización</w:t>
      </w:r>
      <w:r w:rsidR="00C65F11" w:rsidRPr="00F80B27">
        <w:rPr>
          <w:rFonts w:asciiTheme="majorHAnsi" w:eastAsia="TimesNewRomanPSMT" w:hAnsiTheme="majorHAnsi"/>
          <w:b w:val="0"/>
          <w:i/>
          <w:sz w:val="24"/>
        </w:rPr>
        <w:t xml:space="preserve"> B</w:t>
      </w:r>
      <w:r w:rsidR="003A3637" w:rsidRPr="00F80B27">
        <w:rPr>
          <w:rFonts w:asciiTheme="majorHAnsi" w:eastAsia="TimesNewRomanPSMT" w:hAnsiTheme="majorHAnsi"/>
          <w:b w:val="0"/>
          <w:i/>
          <w:sz w:val="24"/>
        </w:rPr>
        <w:t>ipartidista</w:t>
      </w:r>
      <w:bookmarkEnd w:id="13"/>
    </w:p>
    <w:p w:rsidR="002C46DC" w:rsidRPr="002A4AC6" w:rsidRDefault="002B2BF3"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Como</w:t>
      </w:r>
      <w:r w:rsidR="002C46DC" w:rsidRPr="002A4AC6">
        <w:rPr>
          <w:rFonts w:ascii="Times New Roman" w:eastAsia="TimesNewRomanPSMT" w:hAnsi="Times New Roman" w:cs="Times New Roman"/>
          <w:sz w:val="24"/>
          <w:szCs w:val="24"/>
        </w:rPr>
        <w:t xml:space="preserve"> se ha señalado </w:t>
      </w:r>
      <w:r w:rsidR="0074093A" w:rsidRPr="002A4AC6">
        <w:rPr>
          <w:rFonts w:ascii="Times New Roman" w:eastAsia="TimesNewRomanPSMT" w:hAnsi="Times New Roman" w:cs="Times New Roman"/>
          <w:sz w:val="24"/>
          <w:szCs w:val="24"/>
        </w:rPr>
        <w:t xml:space="preserve">ya, los sistemas </w:t>
      </w:r>
      <w:r w:rsidR="002C46DC" w:rsidRPr="002A4AC6">
        <w:rPr>
          <w:rFonts w:ascii="Times New Roman" w:eastAsia="TimesNewRomanPSMT" w:hAnsi="Times New Roman" w:cs="Times New Roman"/>
          <w:sz w:val="24"/>
          <w:szCs w:val="24"/>
        </w:rPr>
        <w:t xml:space="preserve">de dos partidos </w:t>
      </w:r>
      <w:r w:rsidR="00C315A1" w:rsidRPr="002A4AC6">
        <w:rPr>
          <w:rFonts w:ascii="Times New Roman" w:eastAsia="TimesNewRomanPSMT" w:hAnsi="Times New Roman" w:cs="Times New Roman"/>
          <w:sz w:val="24"/>
          <w:szCs w:val="24"/>
        </w:rPr>
        <w:t>no suelen ser</w:t>
      </w:r>
      <w:r w:rsidR="0074093A" w:rsidRPr="002A4AC6">
        <w:rPr>
          <w:rFonts w:ascii="Times New Roman" w:eastAsia="TimesNewRomanPSMT" w:hAnsi="Times New Roman" w:cs="Times New Roman"/>
          <w:sz w:val="24"/>
          <w:szCs w:val="24"/>
        </w:rPr>
        <w:t xml:space="preserve"> propensos a e</w:t>
      </w:r>
      <w:r w:rsidR="003B3330">
        <w:rPr>
          <w:rFonts w:ascii="Times New Roman" w:eastAsia="TimesNewRomanPSMT" w:hAnsi="Times New Roman" w:cs="Times New Roman"/>
          <w:sz w:val="24"/>
          <w:szCs w:val="24"/>
        </w:rPr>
        <w:t>ste tipo de comportamiento, sin embargo</w:t>
      </w:r>
      <w:r w:rsidR="005B00F1">
        <w:rPr>
          <w:rFonts w:ascii="Times New Roman" w:eastAsia="TimesNewRomanPSMT" w:hAnsi="Times New Roman" w:cs="Times New Roman"/>
          <w:sz w:val="24"/>
          <w:szCs w:val="24"/>
        </w:rPr>
        <w:t>,</w:t>
      </w:r>
      <w:r w:rsidR="0074093A"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EE</w:t>
      </w:r>
      <w:r w:rsidR="003B3330">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UU</w:t>
      </w:r>
      <w:r w:rsidR="003B3330">
        <w:rPr>
          <w:rFonts w:ascii="Times New Roman" w:eastAsia="TimesNewRomanPSMT" w:hAnsi="Times New Roman" w:cs="Times New Roman"/>
          <w:sz w:val="24"/>
          <w:szCs w:val="24"/>
        </w:rPr>
        <w:t>.</w:t>
      </w:r>
      <w:r w:rsidR="007241F7" w:rsidRPr="002A4AC6">
        <w:rPr>
          <w:rFonts w:ascii="Times New Roman" w:eastAsia="TimesNewRomanPSMT" w:hAnsi="Times New Roman" w:cs="Times New Roman"/>
          <w:sz w:val="24"/>
          <w:szCs w:val="24"/>
        </w:rPr>
        <w:t xml:space="preserve"> rompe </w:t>
      </w:r>
      <w:r w:rsidRPr="002A4AC6">
        <w:rPr>
          <w:rFonts w:ascii="Times New Roman" w:eastAsia="TimesNewRomanPSMT" w:hAnsi="Times New Roman" w:cs="Times New Roman"/>
          <w:sz w:val="24"/>
          <w:szCs w:val="24"/>
        </w:rPr>
        <w:t>con la</w:t>
      </w:r>
      <w:r w:rsidR="007241F7" w:rsidRPr="002A4AC6">
        <w:rPr>
          <w:rFonts w:ascii="Times New Roman" w:eastAsia="TimesNewRomanPSMT" w:hAnsi="Times New Roman" w:cs="Times New Roman"/>
          <w:sz w:val="24"/>
          <w:szCs w:val="24"/>
        </w:rPr>
        <w:t xml:space="preserve"> tendencia </w:t>
      </w:r>
      <w:r w:rsidRPr="002A4AC6">
        <w:rPr>
          <w:rFonts w:ascii="Times New Roman" w:eastAsia="TimesNewRomanPSMT" w:hAnsi="Times New Roman" w:cs="Times New Roman"/>
          <w:sz w:val="24"/>
          <w:szCs w:val="24"/>
        </w:rPr>
        <w:t>centrípeta</w:t>
      </w:r>
      <w:r w:rsidR="007241F7"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característica</w:t>
      </w:r>
      <w:r w:rsidR="00905986" w:rsidRPr="002A4AC6">
        <w:rPr>
          <w:rFonts w:ascii="Times New Roman" w:eastAsia="TimesNewRomanPSMT" w:hAnsi="Times New Roman" w:cs="Times New Roman"/>
          <w:sz w:val="24"/>
          <w:szCs w:val="24"/>
        </w:rPr>
        <w:t xml:space="preserve"> de la</w:t>
      </w:r>
      <w:r w:rsidR="007D1CDE" w:rsidRPr="002A4AC6">
        <w:rPr>
          <w:rFonts w:ascii="Times New Roman" w:eastAsia="TimesNewRomanPSMT" w:hAnsi="Times New Roman" w:cs="Times New Roman"/>
          <w:sz w:val="24"/>
          <w:szCs w:val="24"/>
        </w:rPr>
        <w:t xml:space="preserve">s </w:t>
      </w:r>
      <w:r w:rsidR="002C46DC" w:rsidRPr="002A4AC6">
        <w:rPr>
          <w:rFonts w:ascii="Times New Roman" w:eastAsia="TimesNewRomanPSMT" w:hAnsi="Times New Roman" w:cs="Times New Roman"/>
          <w:sz w:val="24"/>
          <w:szCs w:val="24"/>
        </w:rPr>
        <w:t xml:space="preserve">naciones </w:t>
      </w:r>
      <w:r w:rsidR="007D1CDE" w:rsidRPr="002A4AC6">
        <w:rPr>
          <w:rFonts w:ascii="Times New Roman" w:eastAsia="TimesNewRomanPSMT" w:hAnsi="Times New Roman" w:cs="Times New Roman"/>
          <w:sz w:val="24"/>
          <w:szCs w:val="24"/>
        </w:rPr>
        <w:t xml:space="preserve">bipartidistas, </w:t>
      </w:r>
      <w:r w:rsidR="0074093A" w:rsidRPr="002A4AC6">
        <w:rPr>
          <w:rFonts w:ascii="Times New Roman" w:eastAsia="TimesNewRomanPSMT" w:hAnsi="Times New Roman" w:cs="Times New Roman"/>
          <w:sz w:val="24"/>
          <w:szCs w:val="24"/>
        </w:rPr>
        <w:t>y nos reporta un interesante ejemplo de</w:t>
      </w:r>
      <w:r w:rsidR="0048159E" w:rsidRPr="002A4AC6">
        <w:rPr>
          <w:rFonts w:ascii="Times New Roman" w:eastAsia="TimesNewRomanPSMT" w:hAnsi="Times New Roman" w:cs="Times New Roman"/>
          <w:sz w:val="24"/>
          <w:szCs w:val="24"/>
        </w:rPr>
        <w:t xml:space="preserve"> </w:t>
      </w:r>
      <w:r w:rsidR="0074093A" w:rsidRPr="002A4AC6">
        <w:rPr>
          <w:rFonts w:ascii="Times New Roman" w:eastAsia="TimesNewRomanPSMT" w:hAnsi="Times New Roman" w:cs="Times New Roman"/>
          <w:sz w:val="24"/>
          <w:szCs w:val="24"/>
        </w:rPr>
        <w:t>l</w:t>
      </w:r>
      <w:r w:rsidR="0048159E" w:rsidRPr="002A4AC6">
        <w:rPr>
          <w:rFonts w:ascii="Times New Roman" w:eastAsia="TimesNewRomanPSMT" w:hAnsi="Times New Roman" w:cs="Times New Roman"/>
          <w:sz w:val="24"/>
          <w:szCs w:val="24"/>
        </w:rPr>
        <w:t>os</w:t>
      </w:r>
      <w:r w:rsidR="0074093A" w:rsidRPr="002A4AC6">
        <w:rPr>
          <w:rFonts w:ascii="Times New Roman" w:eastAsia="TimesNewRomanPSMT" w:hAnsi="Times New Roman" w:cs="Times New Roman"/>
          <w:sz w:val="24"/>
          <w:szCs w:val="24"/>
        </w:rPr>
        <w:t xml:space="preserve"> </w:t>
      </w:r>
      <w:r w:rsidR="0048159E" w:rsidRPr="002A4AC6">
        <w:rPr>
          <w:rFonts w:ascii="Times New Roman" w:eastAsia="TimesNewRomanPSMT" w:hAnsi="Times New Roman" w:cs="Times New Roman"/>
          <w:sz w:val="24"/>
          <w:szCs w:val="24"/>
        </w:rPr>
        <w:t>efectos</w:t>
      </w:r>
      <w:r w:rsidR="0074093A" w:rsidRPr="002A4AC6">
        <w:rPr>
          <w:rFonts w:ascii="Times New Roman" w:eastAsia="TimesNewRomanPSMT" w:hAnsi="Times New Roman" w:cs="Times New Roman"/>
          <w:sz w:val="24"/>
          <w:szCs w:val="24"/>
        </w:rPr>
        <w:t xml:space="preserve"> de la polarización en el bienestar económi</w:t>
      </w:r>
      <w:r w:rsidR="00BB0829" w:rsidRPr="002A4AC6">
        <w:rPr>
          <w:rFonts w:ascii="Times New Roman" w:eastAsia="TimesNewRomanPSMT" w:hAnsi="Times New Roman" w:cs="Times New Roman"/>
          <w:sz w:val="24"/>
          <w:szCs w:val="24"/>
        </w:rPr>
        <w:t>co de un país</w:t>
      </w:r>
      <w:r w:rsidR="00F47ED5">
        <w:rPr>
          <w:rFonts w:ascii="Times New Roman" w:eastAsia="TimesNewRomanPSMT" w:hAnsi="Times New Roman" w:cs="Times New Roman"/>
          <w:sz w:val="24"/>
          <w:szCs w:val="24"/>
        </w:rPr>
        <w:t xml:space="preserve">. En </w:t>
      </w:r>
      <w:r w:rsidRPr="002A4AC6">
        <w:rPr>
          <w:rFonts w:ascii="Times New Roman" w:eastAsia="TimesNewRomanPSMT" w:hAnsi="Times New Roman" w:cs="Times New Roman"/>
          <w:sz w:val="24"/>
          <w:szCs w:val="24"/>
        </w:rPr>
        <w:t>EE</w:t>
      </w:r>
      <w:r w:rsidR="000D6CD7">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UU</w:t>
      </w:r>
      <w:r w:rsidR="000D6CD7">
        <w:rPr>
          <w:rFonts w:ascii="Times New Roman" w:eastAsia="TimesNewRomanPSMT" w:hAnsi="Times New Roman" w:cs="Times New Roman"/>
          <w:sz w:val="24"/>
          <w:szCs w:val="24"/>
        </w:rPr>
        <w:t xml:space="preserve">. </w:t>
      </w:r>
      <w:r w:rsidR="0074093A" w:rsidRPr="002A4AC6">
        <w:rPr>
          <w:rFonts w:ascii="Times New Roman" w:eastAsia="TimesNewRomanPSMT" w:hAnsi="Times New Roman" w:cs="Times New Roman"/>
          <w:sz w:val="24"/>
          <w:szCs w:val="24"/>
        </w:rPr>
        <w:t>se evidencia una</w:t>
      </w:r>
      <w:r w:rsidR="007D1CDE" w:rsidRPr="002A4AC6">
        <w:rPr>
          <w:rFonts w:ascii="Times New Roman" w:eastAsia="TimesNewRomanPSMT" w:hAnsi="Times New Roman" w:cs="Times New Roman"/>
          <w:sz w:val="24"/>
          <w:szCs w:val="24"/>
        </w:rPr>
        <w:t xml:space="preserve"> polarización con tendencia no monótona, creciente desde la </w:t>
      </w:r>
      <w:r w:rsidRPr="002A4AC6">
        <w:rPr>
          <w:rFonts w:ascii="Times New Roman" w:eastAsia="TimesNewRomanPSMT" w:hAnsi="Times New Roman" w:cs="Times New Roman"/>
          <w:sz w:val="24"/>
          <w:szCs w:val="24"/>
        </w:rPr>
        <w:t>última</w:t>
      </w:r>
      <w:r w:rsidR="007D1CDE" w:rsidRPr="002A4AC6">
        <w:rPr>
          <w:rFonts w:ascii="Times New Roman" w:eastAsia="TimesNewRomanPSMT" w:hAnsi="Times New Roman" w:cs="Times New Roman"/>
          <w:sz w:val="24"/>
          <w:szCs w:val="24"/>
        </w:rPr>
        <w:t xml:space="preserve"> década del siglo pasado</w:t>
      </w:r>
      <w:r w:rsidR="006F647C" w:rsidRPr="002A4AC6">
        <w:rPr>
          <w:rFonts w:ascii="Times New Roman" w:eastAsia="TimesNewRomanPSMT" w:hAnsi="Times New Roman" w:cs="Times New Roman"/>
          <w:sz w:val="24"/>
          <w:szCs w:val="24"/>
        </w:rPr>
        <w:t>,</w:t>
      </w:r>
      <w:r w:rsidR="007D1CDE" w:rsidRPr="002A4AC6">
        <w:rPr>
          <w:rFonts w:ascii="Times New Roman" w:eastAsia="TimesNewRomanPSMT" w:hAnsi="Times New Roman" w:cs="Times New Roman"/>
          <w:sz w:val="24"/>
          <w:szCs w:val="24"/>
        </w:rPr>
        <w:t xml:space="preserve"> llegando</w:t>
      </w:r>
      <w:r w:rsidR="006F647C" w:rsidRPr="002A4AC6">
        <w:rPr>
          <w:rFonts w:ascii="Times New Roman" w:eastAsia="TimesNewRomanPSMT" w:hAnsi="Times New Roman" w:cs="Times New Roman"/>
          <w:sz w:val="24"/>
          <w:szCs w:val="24"/>
        </w:rPr>
        <w:t>,</w:t>
      </w:r>
      <w:r w:rsidR="007D1CDE" w:rsidRPr="002A4AC6">
        <w:rPr>
          <w:rFonts w:ascii="Times New Roman" w:eastAsia="TimesNewRomanPSMT" w:hAnsi="Times New Roman" w:cs="Times New Roman"/>
          <w:sz w:val="24"/>
          <w:szCs w:val="24"/>
        </w:rPr>
        <w:t xml:space="preserve"> </w:t>
      </w:r>
      <w:r w:rsidR="00CE170D" w:rsidRPr="002A4AC6">
        <w:rPr>
          <w:rFonts w:ascii="Times New Roman" w:eastAsia="TimesNewRomanPSMT" w:hAnsi="Times New Roman" w:cs="Times New Roman"/>
          <w:sz w:val="24"/>
          <w:szCs w:val="24"/>
        </w:rPr>
        <w:t>en las elecciones presidenciales de 2008</w:t>
      </w:r>
      <w:r w:rsidR="002C46DC" w:rsidRPr="002A4AC6">
        <w:rPr>
          <w:rFonts w:ascii="Times New Roman" w:eastAsia="TimesNewRomanPSMT" w:hAnsi="Times New Roman" w:cs="Times New Roman"/>
          <w:sz w:val="24"/>
          <w:szCs w:val="24"/>
        </w:rPr>
        <w:t>,</w:t>
      </w:r>
      <w:r w:rsidR="007D1CDE" w:rsidRPr="002A4AC6">
        <w:rPr>
          <w:rFonts w:ascii="Times New Roman" w:eastAsia="TimesNewRomanPSMT" w:hAnsi="Times New Roman" w:cs="Times New Roman"/>
          <w:sz w:val="24"/>
          <w:szCs w:val="24"/>
        </w:rPr>
        <w:t xml:space="preserve"> a los niveles </w:t>
      </w:r>
      <w:r w:rsidRPr="002A4AC6">
        <w:rPr>
          <w:rFonts w:ascii="Times New Roman" w:eastAsia="TimesNewRomanPSMT" w:hAnsi="Times New Roman" w:cs="Times New Roman"/>
          <w:sz w:val="24"/>
          <w:szCs w:val="24"/>
        </w:rPr>
        <w:t>más</w:t>
      </w:r>
      <w:r w:rsidR="007D1CDE" w:rsidRPr="002A4AC6">
        <w:rPr>
          <w:rFonts w:ascii="Times New Roman" w:eastAsia="TimesNewRomanPSMT" w:hAnsi="Times New Roman" w:cs="Times New Roman"/>
          <w:sz w:val="24"/>
          <w:szCs w:val="24"/>
        </w:rPr>
        <w:t xml:space="preserve"> altos desde 1892</w:t>
      </w:r>
      <w:r w:rsidR="0048159E" w:rsidRPr="002A4AC6">
        <w:rPr>
          <w:rFonts w:ascii="Times New Roman" w:eastAsia="TimesNewRomanPSMT" w:hAnsi="Times New Roman" w:cs="Times New Roman"/>
          <w:sz w:val="24"/>
          <w:szCs w:val="24"/>
        </w:rPr>
        <w:t xml:space="preserve"> (gráfico 1)</w:t>
      </w:r>
      <w:r w:rsidR="007D1CDE" w:rsidRPr="002A4AC6">
        <w:rPr>
          <w:rFonts w:ascii="Times New Roman" w:eastAsia="TimesNewRomanPSMT" w:hAnsi="Times New Roman" w:cs="Times New Roman"/>
          <w:sz w:val="24"/>
          <w:szCs w:val="24"/>
        </w:rPr>
        <w:t>.</w:t>
      </w:r>
    </w:p>
    <w:p w:rsidR="00F80B27" w:rsidRPr="002A4AC6" w:rsidRDefault="00F80B27" w:rsidP="00F80B27">
      <w:pPr>
        <w:pStyle w:val="Epgrafe"/>
        <w:spacing w:after="120" w:line="360" w:lineRule="auto"/>
        <w:jc w:val="center"/>
        <w:rPr>
          <w:rFonts w:eastAsia="TimesNewRomanPSMT" w:cs="Times New Roman"/>
          <w:color w:val="auto"/>
          <w:szCs w:val="20"/>
        </w:rPr>
      </w:pPr>
      <w:r>
        <w:rPr>
          <w:rFonts w:cs="Times New Roman"/>
          <w:noProof/>
          <w:color w:val="auto"/>
          <w:szCs w:val="20"/>
        </w:rPr>
        <w:drawing>
          <wp:anchor distT="0" distB="0" distL="114300" distR="114300" simplePos="0" relativeHeight="251709440" behindDoc="0" locked="0" layoutInCell="1" allowOverlap="1">
            <wp:simplePos x="0" y="0"/>
            <wp:positionH relativeFrom="column">
              <wp:posOffset>139065</wp:posOffset>
            </wp:positionH>
            <wp:positionV relativeFrom="paragraph">
              <wp:posOffset>345440</wp:posOffset>
            </wp:positionV>
            <wp:extent cx="5596890" cy="2552065"/>
            <wp:effectExtent l="1905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596890" cy="2552065"/>
                    </a:xfrm>
                    <a:prstGeom prst="rect">
                      <a:avLst/>
                    </a:prstGeom>
                    <a:noFill/>
                    <a:ln w="9525">
                      <a:noFill/>
                      <a:miter lim="800000"/>
                      <a:headEnd/>
                      <a:tailEnd/>
                    </a:ln>
                  </pic:spPr>
                </pic:pic>
              </a:graphicData>
            </a:graphic>
          </wp:anchor>
        </w:drawing>
      </w:r>
      <w:r w:rsidRPr="002A4AC6">
        <w:rPr>
          <w:rFonts w:cs="Times New Roman"/>
          <w:color w:val="auto"/>
          <w:szCs w:val="20"/>
        </w:rPr>
        <w:t xml:space="preserve">Gráfico </w:t>
      </w:r>
      <w:r w:rsidRPr="002A4AC6">
        <w:rPr>
          <w:rFonts w:cs="Times New Roman"/>
          <w:color w:val="auto"/>
          <w:szCs w:val="20"/>
        </w:rPr>
        <w:fldChar w:fldCharType="begin"/>
      </w:r>
      <w:r w:rsidRPr="002A4AC6">
        <w:rPr>
          <w:rFonts w:cs="Times New Roman"/>
          <w:color w:val="auto"/>
          <w:szCs w:val="20"/>
        </w:rPr>
        <w:instrText xml:space="preserve"> SEQ Gráfico \* ARABIC </w:instrText>
      </w:r>
      <w:r w:rsidRPr="002A4AC6">
        <w:rPr>
          <w:rFonts w:cs="Times New Roman"/>
          <w:color w:val="auto"/>
          <w:szCs w:val="20"/>
        </w:rPr>
        <w:fldChar w:fldCharType="separate"/>
      </w:r>
      <w:r w:rsidRPr="002A4AC6">
        <w:rPr>
          <w:rFonts w:cs="Times New Roman"/>
          <w:noProof/>
          <w:color w:val="auto"/>
          <w:szCs w:val="20"/>
        </w:rPr>
        <w:t>1</w:t>
      </w:r>
      <w:r w:rsidRPr="002A4AC6">
        <w:rPr>
          <w:rFonts w:cs="Times New Roman"/>
          <w:color w:val="auto"/>
          <w:szCs w:val="20"/>
        </w:rPr>
        <w:fldChar w:fldCharType="end"/>
      </w:r>
      <w:r w:rsidRPr="002A4AC6">
        <w:rPr>
          <w:rFonts w:cs="Times New Roman"/>
          <w:color w:val="auto"/>
          <w:szCs w:val="20"/>
        </w:rPr>
        <w:t>. Polarización en EE</w:t>
      </w:r>
      <w:r>
        <w:rPr>
          <w:rFonts w:cs="Times New Roman"/>
          <w:color w:val="auto"/>
          <w:szCs w:val="20"/>
        </w:rPr>
        <w:t>.</w:t>
      </w:r>
      <w:r w:rsidRPr="002A4AC6">
        <w:rPr>
          <w:rFonts w:cs="Times New Roman"/>
          <w:color w:val="auto"/>
          <w:szCs w:val="20"/>
        </w:rPr>
        <w:t>UU</w:t>
      </w:r>
      <w:r>
        <w:rPr>
          <w:rFonts w:cs="Times New Roman"/>
          <w:color w:val="auto"/>
          <w:szCs w:val="20"/>
        </w:rPr>
        <w:t>.</w:t>
      </w:r>
      <w:r w:rsidRPr="002A4AC6">
        <w:rPr>
          <w:rFonts w:cs="Times New Roman"/>
          <w:color w:val="auto"/>
          <w:szCs w:val="20"/>
        </w:rPr>
        <w:t>, 1892-2008</w:t>
      </w:r>
    </w:p>
    <w:p w:rsidR="00F80B27" w:rsidRDefault="00F80B27" w:rsidP="00F80B27">
      <w:pPr>
        <w:pStyle w:val="Epgrafe"/>
        <w:spacing w:after="120" w:line="360" w:lineRule="auto"/>
        <w:jc w:val="center"/>
        <w:rPr>
          <w:rFonts w:cs="Times New Roman"/>
          <w:color w:val="auto"/>
          <w:szCs w:val="20"/>
        </w:rPr>
      </w:pPr>
      <w:r w:rsidRPr="002A4AC6">
        <w:rPr>
          <w:rFonts w:cs="Times New Roman"/>
          <w:color w:val="auto"/>
          <w:szCs w:val="20"/>
        </w:rPr>
        <w:t>Fuente: Murakami (2009)</w:t>
      </w:r>
    </w:p>
    <w:p w:rsidR="004F0333" w:rsidRPr="002A4AC6" w:rsidRDefault="006718E4"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A su vez</w:t>
      </w:r>
      <w:r w:rsidR="00F47ED5">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w:t>
      </w:r>
      <w:r w:rsidR="002C46DC" w:rsidRPr="002A4AC6">
        <w:rPr>
          <w:rFonts w:ascii="Times New Roman" w:eastAsia="TimesNewRomanPSMT" w:hAnsi="Times New Roman" w:cs="Times New Roman"/>
          <w:sz w:val="24"/>
          <w:szCs w:val="24"/>
        </w:rPr>
        <w:t xml:space="preserve">si </w:t>
      </w:r>
      <w:r w:rsidR="006C6B2C" w:rsidRPr="002A4AC6">
        <w:rPr>
          <w:rFonts w:ascii="Times New Roman" w:eastAsia="TimesNewRomanPSMT" w:hAnsi="Times New Roman" w:cs="Times New Roman"/>
          <w:sz w:val="24"/>
          <w:szCs w:val="24"/>
        </w:rPr>
        <w:t>miráramos</w:t>
      </w:r>
      <w:r w:rsidR="002C46DC"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e</w:t>
      </w:r>
      <w:r w:rsidR="00A30600" w:rsidRPr="002A4AC6">
        <w:rPr>
          <w:rFonts w:ascii="Times New Roman" w:eastAsia="TimesNewRomanPSMT" w:hAnsi="Times New Roman" w:cs="Times New Roman"/>
          <w:sz w:val="24"/>
          <w:szCs w:val="24"/>
        </w:rPr>
        <w:t xml:space="preserve">l crecimiento medio </w:t>
      </w:r>
      <w:r w:rsidRPr="002A4AC6">
        <w:rPr>
          <w:rFonts w:ascii="Times New Roman" w:eastAsia="TimesNewRomanPSMT" w:hAnsi="Times New Roman" w:cs="Times New Roman"/>
          <w:sz w:val="24"/>
          <w:szCs w:val="24"/>
        </w:rPr>
        <w:t xml:space="preserve">anual </w:t>
      </w:r>
      <w:r w:rsidR="0034716C" w:rsidRPr="002A4AC6">
        <w:rPr>
          <w:rFonts w:ascii="Times New Roman" w:eastAsia="TimesNewRomanPSMT" w:hAnsi="Times New Roman" w:cs="Times New Roman"/>
          <w:sz w:val="24"/>
          <w:szCs w:val="24"/>
        </w:rPr>
        <w:t xml:space="preserve">del </w:t>
      </w:r>
      <w:r w:rsidR="004000E2" w:rsidRPr="002A4AC6">
        <w:rPr>
          <w:rFonts w:ascii="Times New Roman" w:eastAsia="TimesNewRomanPSMT" w:hAnsi="Times New Roman" w:cs="Times New Roman"/>
          <w:sz w:val="24"/>
          <w:szCs w:val="24"/>
        </w:rPr>
        <w:t xml:space="preserve">PIB </w:t>
      </w:r>
      <w:r w:rsidR="002B2BF3" w:rsidRPr="002A4AC6">
        <w:rPr>
          <w:rFonts w:ascii="Times New Roman" w:eastAsia="TimesNewRomanPSMT" w:hAnsi="Times New Roman" w:cs="Times New Roman"/>
          <w:sz w:val="24"/>
          <w:szCs w:val="24"/>
        </w:rPr>
        <w:t>per cápita</w:t>
      </w:r>
      <w:r w:rsidR="006C6B2C" w:rsidRPr="002A4AC6">
        <w:rPr>
          <w:rFonts w:ascii="Times New Roman" w:eastAsia="TimesNewRomanPSMT" w:hAnsi="Times New Roman" w:cs="Times New Roman"/>
          <w:sz w:val="24"/>
          <w:szCs w:val="24"/>
        </w:rPr>
        <w:t xml:space="preserve"> real</w:t>
      </w:r>
      <w:r w:rsidR="002C46DC" w:rsidRPr="002A4AC6">
        <w:rPr>
          <w:rFonts w:ascii="Times New Roman" w:eastAsia="TimesNewRomanPSMT" w:hAnsi="Times New Roman" w:cs="Times New Roman"/>
          <w:sz w:val="24"/>
          <w:szCs w:val="24"/>
        </w:rPr>
        <w:t xml:space="preserve">, </w:t>
      </w:r>
      <w:r w:rsidR="006C6B2C" w:rsidRPr="002A4AC6">
        <w:rPr>
          <w:rFonts w:ascii="Times New Roman" w:eastAsia="TimesNewRomanPSMT" w:hAnsi="Times New Roman" w:cs="Times New Roman"/>
          <w:sz w:val="24"/>
          <w:szCs w:val="24"/>
        </w:rPr>
        <w:t>veríamos</w:t>
      </w:r>
      <w:r w:rsidR="002C46DC" w:rsidRPr="002A4AC6">
        <w:rPr>
          <w:rFonts w:ascii="Times New Roman" w:eastAsia="TimesNewRomanPSMT" w:hAnsi="Times New Roman" w:cs="Times New Roman"/>
          <w:sz w:val="24"/>
          <w:szCs w:val="24"/>
        </w:rPr>
        <w:t xml:space="preserve"> que</w:t>
      </w:r>
      <w:r w:rsidR="00A30600" w:rsidRPr="002A4AC6">
        <w:rPr>
          <w:rFonts w:ascii="Times New Roman" w:eastAsia="TimesNewRomanPSMT" w:hAnsi="Times New Roman" w:cs="Times New Roman"/>
          <w:sz w:val="24"/>
          <w:szCs w:val="24"/>
        </w:rPr>
        <w:t xml:space="preserve"> fue significativamente menor en los periodos de alta polarización</w:t>
      </w:r>
      <w:r w:rsidR="006F647C" w:rsidRPr="002A4AC6">
        <w:rPr>
          <w:rFonts w:ascii="Times New Roman" w:eastAsia="TimesNewRomanPSMT" w:hAnsi="Times New Roman" w:cs="Times New Roman"/>
          <w:sz w:val="24"/>
          <w:szCs w:val="24"/>
        </w:rPr>
        <w:t xml:space="preserve"> partidista</w:t>
      </w:r>
      <w:r w:rsidR="00A30600" w:rsidRPr="002A4AC6">
        <w:rPr>
          <w:rFonts w:ascii="Times New Roman" w:eastAsia="TimesNewRomanPSMT" w:hAnsi="Times New Roman" w:cs="Times New Roman"/>
          <w:sz w:val="24"/>
          <w:szCs w:val="24"/>
        </w:rPr>
        <w:t xml:space="preserve">. </w:t>
      </w:r>
      <w:r w:rsidR="002B2BF3" w:rsidRPr="002A4AC6">
        <w:rPr>
          <w:rFonts w:ascii="Times New Roman" w:eastAsia="TimesNewRomanPSMT" w:hAnsi="Times New Roman" w:cs="Times New Roman"/>
          <w:sz w:val="24"/>
          <w:szCs w:val="24"/>
        </w:rPr>
        <w:t>D</w:t>
      </w:r>
      <w:r w:rsidR="00A30600" w:rsidRPr="002A4AC6">
        <w:rPr>
          <w:rFonts w:ascii="Times New Roman" w:eastAsia="TimesNewRomanPSMT" w:hAnsi="Times New Roman" w:cs="Times New Roman"/>
          <w:sz w:val="24"/>
          <w:szCs w:val="24"/>
        </w:rPr>
        <w:t xml:space="preserve">e 1892 a 1925 y de 1995 a 2008, </w:t>
      </w:r>
      <w:r w:rsidR="002C46DC" w:rsidRPr="002A4AC6">
        <w:rPr>
          <w:rFonts w:ascii="Times New Roman" w:eastAsia="TimesNewRomanPSMT" w:hAnsi="Times New Roman" w:cs="Times New Roman"/>
          <w:sz w:val="24"/>
          <w:szCs w:val="24"/>
        </w:rPr>
        <w:t>periodos en los que l</w:t>
      </w:r>
      <w:r w:rsidR="00A30600" w:rsidRPr="002A4AC6">
        <w:rPr>
          <w:rFonts w:ascii="Times New Roman" w:eastAsia="TimesNewRomanPSMT" w:hAnsi="Times New Roman" w:cs="Times New Roman"/>
          <w:sz w:val="24"/>
          <w:szCs w:val="24"/>
        </w:rPr>
        <w:t xml:space="preserve">a </w:t>
      </w:r>
      <w:r w:rsidR="002C46DC" w:rsidRPr="002A4AC6">
        <w:rPr>
          <w:rFonts w:ascii="Times New Roman" w:eastAsia="TimesNewRomanPSMT" w:hAnsi="Times New Roman" w:cs="Times New Roman"/>
          <w:sz w:val="24"/>
          <w:szCs w:val="24"/>
        </w:rPr>
        <w:t xml:space="preserve">distancia ideológica entre los demócratas y los republicanos </w:t>
      </w:r>
      <w:r w:rsidR="00A30600" w:rsidRPr="002A4AC6">
        <w:rPr>
          <w:rFonts w:ascii="Times New Roman" w:eastAsia="TimesNewRomanPSMT" w:hAnsi="Times New Roman" w:cs="Times New Roman"/>
          <w:sz w:val="24"/>
          <w:szCs w:val="24"/>
        </w:rPr>
        <w:t xml:space="preserve">estuvo por encima de </w:t>
      </w:r>
      <w:r w:rsidR="002B2BF3" w:rsidRPr="002A4AC6">
        <w:rPr>
          <w:rFonts w:ascii="Times New Roman" w:eastAsia="TimesNewRomanPSMT" w:hAnsi="Times New Roman" w:cs="Times New Roman"/>
          <w:sz w:val="24"/>
          <w:szCs w:val="24"/>
        </w:rPr>
        <w:t>0.</w:t>
      </w:r>
      <w:r w:rsidR="00A30600" w:rsidRPr="002A4AC6">
        <w:rPr>
          <w:rFonts w:ascii="Times New Roman" w:eastAsia="TimesNewRomanPSMT" w:hAnsi="Times New Roman" w:cs="Times New Roman"/>
          <w:sz w:val="24"/>
          <w:szCs w:val="24"/>
        </w:rPr>
        <w:t>8</w:t>
      </w:r>
      <w:r w:rsidR="002B2BF3" w:rsidRPr="002A4AC6">
        <w:rPr>
          <w:rFonts w:ascii="Times New Roman" w:eastAsia="TimesNewRomanPSMT" w:hAnsi="Times New Roman" w:cs="Times New Roman"/>
          <w:sz w:val="24"/>
          <w:szCs w:val="24"/>
        </w:rPr>
        <w:t>,</w:t>
      </w:r>
      <w:r w:rsidR="00A30600" w:rsidRPr="002A4AC6">
        <w:rPr>
          <w:rFonts w:ascii="Times New Roman" w:eastAsia="TimesNewRomanPSMT" w:hAnsi="Times New Roman" w:cs="Times New Roman"/>
          <w:sz w:val="24"/>
          <w:szCs w:val="24"/>
        </w:rPr>
        <w:t xml:space="preserve"> el </w:t>
      </w:r>
      <w:r w:rsidR="004000E2" w:rsidRPr="002A4AC6">
        <w:rPr>
          <w:rFonts w:ascii="Times New Roman" w:eastAsia="TimesNewRomanPSMT" w:hAnsi="Times New Roman" w:cs="Times New Roman"/>
          <w:sz w:val="24"/>
          <w:szCs w:val="24"/>
        </w:rPr>
        <w:t>PIB</w:t>
      </w:r>
      <w:r w:rsidR="006F647C" w:rsidRPr="002A4AC6">
        <w:rPr>
          <w:rFonts w:ascii="Times New Roman" w:eastAsia="TimesNewRomanPSMT" w:hAnsi="Times New Roman" w:cs="Times New Roman"/>
          <w:sz w:val="24"/>
          <w:szCs w:val="24"/>
        </w:rPr>
        <w:t xml:space="preserve"> </w:t>
      </w:r>
      <w:r w:rsidR="00A30600" w:rsidRPr="002A4AC6">
        <w:rPr>
          <w:rFonts w:ascii="Times New Roman" w:eastAsia="TimesNewRomanPSMT" w:hAnsi="Times New Roman" w:cs="Times New Roman"/>
          <w:sz w:val="24"/>
          <w:szCs w:val="24"/>
        </w:rPr>
        <w:t>per</w:t>
      </w:r>
      <w:r w:rsidR="006F647C" w:rsidRPr="002A4AC6">
        <w:rPr>
          <w:rFonts w:ascii="Times New Roman" w:eastAsia="TimesNewRomanPSMT" w:hAnsi="Times New Roman" w:cs="Times New Roman"/>
          <w:sz w:val="24"/>
          <w:szCs w:val="24"/>
        </w:rPr>
        <w:t xml:space="preserve"> </w:t>
      </w:r>
      <w:r w:rsidR="002B2BF3" w:rsidRPr="002A4AC6">
        <w:rPr>
          <w:rFonts w:ascii="Times New Roman" w:eastAsia="TimesNewRomanPSMT" w:hAnsi="Times New Roman" w:cs="Times New Roman"/>
          <w:sz w:val="24"/>
          <w:szCs w:val="24"/>
        </w:rPr>
        <w:t>cápita</w:t>
      </w:r>
      <w:r w:rsidR="006C6B2C" w:rsidRPr="002A4AC6">
        <w:rPr>
          <w:rFonts w:ascii="Times New Roman" w:eastAsia="TimesNewRomanPSMT" w:hAnsi="Times New Roman" w:cs="Times New Roman"/>
          <w:sz w:val="24"/>
          <w:szCs w:val="24"/>
        </w:rPr>
        <w:t xml:space="preserve"> real</w:t>
      </w:r>
      <w:r w:rsidR="00A30600" w:rsidRPr="002A4AC6">
        <w:rPr>
          <w:rFonts w:ascii="Times New Roman" w:eastAsia="TimesNewRomanPSMT" w:hAnsi="Times New Roman" w:cs="Times New Roman"/>
          <w:sz w:val="24"/>
          <w:szCs w:val="24"/>
        </w:rPr>
        <w:t xml:space="preserve"> </w:t>
      </w:r>
      <w:r w:rsidR="002B2BF3" w:rsidRPr="002A4AC6">
        <w:rPr>
          <w:rFonts w:ascii="Times New Roman" w:eastAsia="TimesNewRomanPSMT" w:hAnsi="Times New Roman" w:cs="Times New Roman"/>
          <w:sz w:val="24"/>
          <w:szCs w:val="24"/>
        </w:rPr>
        <w:t>creció anualmente en promedio 1.23% y 1.</w:t>
      </w:r>
      <w:r w:rsidR="00A30600" w:rsidRPr="002A4AC6">
        <w:rPr>
          <w:rFonts w:ascii="Times New Roman" w:eastAsia="TimesNewRomanPSMT" w:hAnsi="Times New Roman" w:cs="Times New Roman"/>
          <w:sz w:val="24"/>
          <w:szCs w:val="24"/>
        </w:rPr>
        <w:t>85% respectivamente, mientras que de 1940 a 1970</w:t>
      </w:r>
      <w:r w:rsidR="002C46DC" w:rsidRPr="002A4AC6">
        <w:rPr>
          <w:rFonts w:ascii="Times New Roman" w:eastAsia="TimesNewRomanPSMT" w:hAnsi="Times New Roman" w:cs="Times New Roman"/>
          <w:sz w:val="24"/>
          <w:szCs w:val="24"/>
        </w:rPr>
        <w:t>,</w:t>
      </w:r>
      <w:r w:rsidR="00A30600" w:rsidRPr="002A4AC6">
        <w:rPr>
          <w:rFonts w:ascii="Times New Roman" w:eastAsia="TimesNewRomanPSMT" w:hAnsi="Times New Roman" w:cs="Times New Roman"/>
          <w:sz w:val="24"/>
          <w:szCs w:val="24"/>
        </w:rPr>
        <w:t xml:space="preserve"> cuando la polarización fue </w:t>
      </w:r>
      <w:r w:rsidR="002B2BF3" w:rsidRPr="002A4AC6">
        <w:rPr>
          <w:rFonts w:ascii="Times New Roman" w:eastAsia="TimesNewRomanPSMT" w:hAnsi="Times New Roman" w:cs="Times New Roman"/>
          <w:sz w:val="24"/>
          <w:szCs w:val="24"/>
        </w:rPr>
        <w:t>mínima</w:t>
      </w:r>
      <w:r w:rsidR="00EA466D">
        <w:rPr>
          <w:rFonts w:ascii="Times New Roman" w:eastAsia="TimesNewRomanPSMT" w:hAnsi="Times New Roman" w:cs="Times New Roman"/>
          <w:sz w:val="24"/>
          <w:szCs w:val="24"/>
        </w:rPr>
        <w:t xml:space="preserve"> (</w:t>
      </w:r>
      <w:r w:rsidR="002C46DC" w:rsidRPr="002A4AC6">
        <w:rPr>
          <w:rFonts w:ascii="Times New Roman" w:eastAsia="TimesNewRomanPSMT" w:hAnsi="Times New Roman" w:cs="Times New Roman"/>
          <w:sz w:val="24"/>
          <w:szCs w:val="24"/>
        </w:rPr>
        <w:t>oscilando</w:t>
      </w:r>
      <w:r w:rsidR="00A30600" w:rsidRPr="002A4AC6">
        <w:rPr>
          <w:rFonts w:ascii="Times New Roman" w:eastAsia="TimesNewRomanPSMT" w:hAnsi="Times New Roman" w:cs="Times New Roman"/>
          <w:sz w:val="24"/>
          <w:szCs w:val="24"/>
        </w:rPr>
        <w:t xml:space="preserve"> alrededor de </w:t>
      </w:r>
      <w:r w:rsidR="002B2BF3" w:rsidRPr="002A4AC6">
        <w:rPr>
          <w:rFonts w:ascii="Times New Roman" w:eastAsia="TimesNewRomanPSMT" w:hAnsi="Times New Roman" w:cs="Times New Roman"/>
          <w:sz w:val="24"/>
          <w:szCs w:val="24"/>
        </w:rPr>
        <w:t>0.5</w:t>
      </w:r>
      <w:r w:rsidR="002C46DC" w:rsidRPr="002A4AC6">
        <w:rPr>
          <w:rFonts w:ascii="Times New Roman" w:eastAsia="TimesNewRomanPSMT" w:hAnsi="Times New Roman" w:cs="Times New Roman"/>
          <w:sz w:val="24"/>
          <w:szCs w:val="24"/>
        </w:rPr>
        <w:t>)</w:t>
      </w:r>
      <w:r w:rsidR="002B2BF3" w:rsidRPr="002A4AC6">
        <w:rPr>
          <w:rFonts w:ascii="Times New Roman" w:eastAsia="TimesNewRomanPSMT" w:hAnsi="Times New Roman" w:cs="Times New Roman"/>
          <w:sz w:val="24"/>
          <w:szCs w:val="24"/>
        </w:rPr>
        <w:t>, el aumento</w:t>
      </w:r>
      <w:r w:rsidR="002C46DC" w:rsidRPr="002A4AC6">
        <w:rPr>
          <w:rFonts w:ascii="Times New Roman" w:eastAsia="TimesNewRomanPSMT" w:hAnsi="Times New Roman" w:cs="Times New Roman"/>
          <w:sz w:val="24"/>
          <w:szCs w:val="24"/>
        </w:rPr>
        <w:t xml:space="preserve"> </w:t>
      </w:r>
      <w:r w:rsidR="00962426" w:rsidRPr="002A4AC6">
        <w:rPr>
          <w:rFonts w:ascii="Times New Roman" w:eastAsia="TimesNewRomanPSMT" w:hAnsi="Times New Roman" w:cs="Times New Roman"/>
          <w:sz w:val="24"/>
          <w:szCs w:val="24"/>
        </w:rPr>
        <w:t xml:space="preserve">medio </w:t>
      </w:r>
      <w:r w:rsidR="002B2BF3" w:rsidRPr="002A4AC6">
        <w:rPr>
          <w:rFonts w:ascii="Times New Roman" w:eastAsia="TimesNewRomanPSMT" w:hAnsi="Times New Roman" w:cs="Times New Roman"/>
          <w:sz w:val="24"/>
          <w:szCs w:val="24"/>
        </w:rPr>
        <w:t>fue de</w:t>
      </w:r>
      <w:r w:rsidR="00962426" w:rsidRPr="002A4AC6">
        <w:rPr>
          <w:rFonts w:ascii="Times New Roman" w:eastAsia="TimesNewRomanPSMT" w:hAnsi="Times New Roman" w:cs="Times New Roman"/>
          <w:sz w:val="24"/>
          <w:szCs w:val="24"/>
        </w:rPr>
        <w:t>l</w:t>
      </w:r>
      <w:r w:rsidR="002B2BF3" w:rsidRPr="002A4AC6">
        <w:rPr>
          <w:rFonts w:ascii="Times New Roman" w:eastAsia="TimesNewRomanPSMT" w:hAnsi="Times New Roman" w:cs="Times New Roman"/>
          <w:sz w:val="24"/>
          <w:szCs w:val="24"/>
        </w:rPr>
        <w:t xml:space="preserve"> 3.</w:t>
      </w:r>
      <w:r w:rsidR="00A30600" w:rsidRPr="002A4AC6">
        <w:rPr>
          <w:rFonts w:ascii="Times New Roman" w:eastAsia="TimesNewRomanPSMT" w:hAnsi="Times New Roman" w:cs="Times New Roman"/>
          <w:sz w:val="24"/>
          <w:szCs w:val="24"/>
        </w:rPr>
        <w:t>2%</w:t>
      </w:r>
      <w:r w:rsidR="004F0333" w:rsidRPr="002A4AC6">
        <w:rPr>
          <w:rFonts w:ascii="Times New Roman" w:eastAsia="TimesNewRomanPSMT" w:hAnsi="Times New Roman" w:cs="Times New Roman"/>
          <w:sz w:val="24"/>
          <w:szCs w:val="24"/>
        </w:rPr>
        <w:t xml:space="preserve"> </w:t>
      </w:r>
      <w:r w:rsidR="002C46DC" w:rsidRPr="002A4AC6">
        <w:rPr>
          <w:rFonts w:ascii="Times New Roman" w:eastAsia="TimesNewRomanPSMT" w:hAnsi="Times New Roman" w:cs="Times New Roman"/>
          <w:sz w:val="24"/>
          <w:szCs w:val="24"/>
        </w:rPr>
        <w:t xml:space="preserve">anual </w:t>
      </w:r>
      <w:r w:rsidR="004F0333" w:rsidRPr="002A4AC6">
        <w:rPr>
          <w:rFonts w:ascii="Times New Roman" w:eastAsia="TimesNewRomanPSMT" w:hAnsi="Times New Roman" w:cs="Times New Roman"/>
          <w:sz w:val="24"/>
          <w:szCs w:val="24"/>
        </w:rPr>
        <w:t>(J</w:t>
      </w:r>
      <w:r w:rsidR="006F647C" w:rsidRPr="002A4AC6">
        <w:rPr>
          <w:rFonts w:ascii="Times New Roman" w:eastAsia="TimesNewRomanPSMT" w:hAnsi="Times New Roman" w:cs="Times New Roman"/>
          <w:sz w:val="24"/>
          <w:szCs w:val="24"/>
        </w:rPr>
        <w:t>ohnston</w:t>
      </w:r>
      <w:r w:rsidR="00801CD1" w:rsidRPr="002A4AC6">
        <w:rPr>
          <w:rFonts w:ascii="Times New Roman" w:eastAsia="TimesNewRomanPSMT" w:hAnsi="Times New Roman" w:cs="Times New Roman"/>
          <w:sz w:val="24"/>
          <w:szCs w:val="24"/>
        </w:rPr>
        <w:t xml:space="preserve"> &amp; Williamson, </w:t>
      </w:r>
      <w:r w:rsidR="004F0333" w:rsidRPr="002A4AC6">
        <w:rPr>
          <w:rFonts w:ascii="Times New Roman" w:eastAsia="TimesNewRomanPSMT" w:hAnsi="Times New Roman" w:cs="Times New Roman"/>
          <w:sz w:val="24"/>
          <w:szCs w:val="24"/>
        </w:rPr>
        <w:t>2008)</w:t>
      </w:r>
      <w:r w:rsidR="00A30600" w:rsidRPr="002A4AC6">
        <w:rPr>
          <w:rFonts w:ascii="Times New Roman" w:eastAsia="TimesNewRomanPSMT" w:hAnsi="Times New Roman" w:cs="Times New Roman"/>
          <w:sz w:val="24"/>
          <w:szCs w:val="24"/>
        </w:rPr>
        <w:t>.</w:t>
      </w:r>
    </w:p>
    <w:p w:rsidR="00A30600" w:rsidRPr="002A4AC6" w:rsidRDefault="002B2BF3"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Podría</w:t>
      </w:r>
      <w:r w:rsidR="004510D4" w:rsidRPr="002A4AC6">
        <w:rPr>
          <w:rFonts w:ascii="Times New Roman" w:eastAsia="TimesNewRomanPSMT" w:hAnsi="Times New Roman" w:cs="Times New Roman"/>
          <w:sz w:val="24"/>
          <w:szCs w:val="24"/>
        </w:rPr>
        <w:t xml:space="preserve"> llegar a pensarse que </w:t>
      </w:r>
      <w:r w:rsidR="001C25F6" w:rsidRPr="002A4AC6">
        <w:rPr>
          <w:rFonts w:ascii="Times New Roman" w:eastAsia="TimesNewRomanPSMT" w:hAnsi="Times New Roman" w:cs="Times New Roman"/>
          <w:sz w:val="24"/>
          <w:szCs w:val="24"/>
        </w:rPr>
        <w:t>precisamente en</w:t>
      </w:r>
      <w:r w:rsidR="004F0333" w:rsidRPr="002A4AC6">
        <w:rPr>
          <w:rFonts w:ascii="Times New Roman" w:eastAsia="TimesNewRomanPSMT" w:hAnsi="Times New Roman" w:cs="Times New Roman"/>
          <w:sz w:val="24"/>
          <w:szCs w:val="24"/>
        </w:rPr>
        <w:t xml:space="preserve"> respuesta al mal desempeño económico</w:t>
      </w:r>
      <w:r w:rsidR="004510D4" w:rsidRPr="002A4AC6">
        <w:rPr>
          <w:rFonts w:ascii="Times New Roman" w:eastAsia="TimesNewRomanPSMT" w:hAnsi="Times New Roman" w:cs="Times New Roman"/>
          <w:sz w:val="24"/>
          <w:szCs w:val="24"/>
        </w:rPr>
        <w:t>,</w:t>
      </w:r>
      <w:r w:rsidR="004F0333" w:rsidRPr="002A4AC6">
        <w:rPr>
          <w:rFonts w:ascii="Times New Roman" w:eastAsia="TimesNewRomanPSMT" w:hAnsi="Times New Roman" w:cs="Times New Roman"/>
          <w:sz w:val="24"/>
          <w:szCs w:val="24"/>
        </w:rPr>
        <w:t xml:space="preserve"> la oferta política se</w:t>
      </w:r>
      <w:r w:rsidR="00962426" w:rsidRPr="002A4AC6">
        <w:rPr>
          <w:rFonts w:ascii="Times New Roman" w:eastAsia="TimesNewRomanPSMT" w:hAnsi="Times New Roman" w:cs="Times New Roman"/>
          <w:sz w:val="24"/>
          <w:szCs w:val="24"/>
        </w:rPr>
        <w:t xml:space="preserve"> distanció</w:t>
      </w:r>
      <w:r w:rsidR="004F0333" w:rsidRPr="002A4AC6">
        <w:rPr>
          <w:rFonts w:ascii="Times New Roman" w:eastAsia="TimesNewRomanPSMT" w:hAnsi="Times New Roman" w:cs="Times New Roman"/>
          <w:sz w:val="24"/>
          <w:szCs w:val="24"/>
        </w:rPr>
        <w:t>, es decir</w:t>
      </w:r>
      <w:r w:rsidR="00F47ED5">
        <w:rPr>
          <w:rFonts w:ascii="Times New Roman" w:eastAsia="TimesNewRomanPSMT" w:hAnsi="Times New Roman" w:cs="Times New Roman"/>
          <w:sz w:val="24"/>
          <w:szCs w:val="24"/>
        </w:rPr>
        <w:t>,</w:t>
      </w:r>
      <w:r w:rsidR="004F0333" w:rsidRPr="002A4AC6">
        <w:rPr>
          <w:rFonts w:ascii="Times New Roman" w:eastAsia="TimesNewRomanPSMT" w:hAnsi="Times New Roman" w:cs="Times New Roman"/>
          <w:sz w:val="24"/>
          <w:szCs w:val="24"/>
        </w:rPr>
        <w:t xml:space="preserve"> que </w:t>
      </w:r>
      <w:r w:rsidR="00962426" w:rsidRPr="002A4AC6">
        <w:rPr>
          <w:rFonts w:ascii="Times New Roman" w:eastAsia="TimesNewRomanPSMT" w:hAnsi="Times New Roman" w:cs="Times New Roman"/>
          <w:sz w:val="24"/>
          <w:szCs w:val="24"/>
        </w:rPr>
        <w:t>la oposición en los periodos de bajo crecimiento buscó</w:t>
      </w:r>
      <w:r w:rsidR="004F0333" w:rsidRPr="002A4AC6">
        <w:rPr>
          <w:rFonts w:ascii="Times New Roman" w:eastAsia="TimesNewRomanPSMT" w:hAnsi="Times New Roman" w:cs="Times New Roman"/>
          <w:sz w:val="24"/>
          <w:szCs w:val="24"/>
        </w:rPr>
        <w:t xml:space="preserve"> distinguirse del gobierno</w:t>
      </w:r>
      <w:r w:rsidR="004510D4" w:rsidRPr="002A4AC6">
        <w:rPr>
          <w:rFonts w:ascii="Times New Roman" w:eastAsia="TimesNewRomanPSMT" w:hAnsi="Times New Roman" w:cs="Times New Roman"/>
          <w:sz w:val="24"/>
          <w:szCs w:val="24"/>
        </w:rPr>
        <w:t xml:space="preserve"> tanto como pudiera</w:t>
      </w:r>
      <w:r w:rsidR="004F0333" w:rsidRPr="002A4AC6">
        <w:rPr>
          <w:rFonts w:ascii="Times New Roman" w:eastAsia="TimesNewRomanPSMT" w:hAnsi="Times New Roman" w:cs="Times New Roman"/>
          <w:sz w:val="24"/>
          <w:szCs w:val="24"/>
        </w:rPr>
        <w:t xml:space="preserve"> para</w:t>
      </w:r>
      <w:r w:rsidR="004510D4" w:rsidRPr="002A4AC6">
        <w:rPr>
          <w:rFonts w:ascii="Times New Roman" w:eastAsia="TimesNewRomanPSMT" w:hAnsi="Times New Roman" w:cs="Times New Roman"/>
          <w:sz w:val="24"/>
          <w:szCs w:val="24"/>
        </w:rPr>
        <w:t xml:space="preserve"> que el electorado la reconociese como una </w:t>
      </w:r>
      <w:r w:rsidR="002C46DC" w:rsidRPr="002A4AC6">
        <w:rPr>
          <w:rFonts w:ascii="Times New Roman" w:eastAsia="TimesNewRomanPSMT" w:hAnsi="Times New Roman" w:cs="Times New Roman"/>
          <w:sz w:val="24"/>
          <w:szCs w:val="24"/>
        </w:rPr>
        <w:t>propu</w:t>
      </w:r>
      <w:r w:rsidR="00F47ED5">
        <w:rPr>
          <w:rFonts w:ascii="Times New Roman" w:eastAsia="TimesNewRomanPSMT" w:hAnsi="Times New Roman" w:cs="Times New Roman"/>
          <w:sz w:val="24"/>
          <w:szCs w:val="24"/>
        </w:rPr>
        <w:t>esta distinta y pudiera aprovechar los brotes de insatisfacción</w:t>
      </w:r>
      <w:r w:rsidR="004510D4" w:rsidRPr="002A4AC6">
        <w:rPr>
          <w:rFonts w:ascii="Times New Roman" w:eastAsia="TimesNewRomanPSMT" w:hAnsi="Times New Roman" w:cs="Times New Roman"/>
          <w:sz w:val="24"/>
          <w:szCs w:val="24"/>
        </w:rPr>
        <w:t xml:space="preserve">. </w:t>
      </w:r>
      <w:r w:rsidR="00BB0829" w:rsidRPr="002A4AC6">
        <w:rPr>
          <w:rFonts w:ascii="Times New Roman" w:eastAsia="TimesNewRomanPSMT" w:hAnsi="Times New Roman" w:cs="Times New Roman"/>
          <w:sz w:val="24"/>
          <w:szCs w:val="24"/>
        </w:rPr>
        <w:t>A pesar de ser ese</w:t>
      </w:r>
      <w:r w:rsidR="004510D4" w:rsidRPr="002A4AC6">
        <w:rPr>
          <w:rFonts w:ascii="Times New Roman" w:eastAsia="TimesNewRomanPSMT" w:hAnsi="Times New Roman" w:cs="Times New Roman"/>
          <w:sz w:val="24"/>
          <w:szCs w:val="24"/>
        </w:rPr>
        <w:t xml:space="preserve"> un razonamiento correcto, </w:t>
      </w:r>
      <w:r w:rsidR="001C25F6" w:rsidRPr="002A4AC6">
        <w:rPr>
          <w:rFonts w:ascii="Times New Roman" w:eastAsia="TimesNewRomanPSMT" w:hAnsi="Times New Roman" w:cs="Times New Roman"/>
          <w:sz w:val="24"/>
          <w:szCs w:val="24"/>
        </w:rPr>
        <w:t>y de hecho la competencia centrí</w:t>
      </w:r>
      <w:r w:rsidR="004510D4" w:rsidRPr="002A4AC6">
        <w:rPr>
          <w:rFonts w:ascii="Times New Roman" w:eastAsia="TimesNewRomanPSMT" w:hAnsi="Times New Roman" w:cs="Times New Roman"/>
          <w:sz w:val="24"/>
          <w:szCs w:val="24"/>
        </w:rPr>
        <w:t xml:space="preserve">fuga es generada por una </w:t>
      </w:r>
      <w:r w:rsidRPr="002A4AC6">
        <w:rPr>
          <w:rFonts w:ascii="Times New Roman" w:eastAsia="TimesNewRomanPSMT" w:hAnsi="Times New Roman" w:cs="Times New Roman"/>
          <w:sz w:val="24"/>
          <w:szCs w:val="24"/>
        </w:rPr>
        <w:t>dinámica</w:t>
      </w:r>
      <w:r w:rsidR="004510D4" w:rsidRPr="002A4AC6">
        <w:rPr>
          <w:rFonts w:ascii="Times New Roman" w:eastAsia="TimesNewRomanPSMT" w:hAnsi="Times New Roman" w:cs="Times New Roman"/>
          <w:sz w:val="24"/>
          <w:szCs w:val="24"/>
        </w:rPr>
        <w:t xml:space="preserve"> de este tipo</w:t>
      </w:r>
      <w:r w:rsidR="00EA466D">
        <w:rPr>
          <w:rFonts w:ascii="Times New Roman" w:eastAsia="TimesNewRomanPSMT" w:hAnsi="Times New Roman" w:cs="Times New Roman"/>
          <w:sz w:val="24"/>
          <w:szCs w:val="24"/>
        </w:rPr>
        <w:t xml:space="preserve"> (Babones &amp; Pelizzo, 2007)</w:t>
      </w:r>
      <w:r w:rsidR="004510D4" w:rsidRPr="002A4AC6">
        <w:rPr>
          <w:rFonts w:ascii="Times New Roman" w:eastAsia="TimesNewRomanPSMT" w:hAnsi="Times New Roman" w:cs="Times New Roman"/>
          <w:sz w:val="24"/>
          <w:szCs w:val="24"/>
        </w:rPr>
        <w:t>,</w:t>
      </w:r>
      <w:r w:rsidR="00BB0829" w:rsidRPr="002A4AC6">
        <w:rPr>
          <w:rFonts w:ascii="Times New Roman" w:eastAsia="TimesNewRomanPSMT" w:hAnsi="Times New Roman" w:cs="Times New Roman"/>
          <w:sz w:val="24"/>
          <w:szCs w:val="24"/>
        </w:rPr>
        <w:t xml:space="preserve"> no es é</w:t>
      </w:r>
      <w:r w:rsidR="00CE5FD3" w:rsidRPr="002A4AC6">
        <w:rPr>
          <w:rFonts w:ascii="Times New Roman" w:eastAsia="TimesNewRomanPSMT" w:hAnsi="Times New Roman" w:cs="Times New Roman"/>
          <w:sz w:val="24"/>
          <w:szCs w:val="24"/>
        </w:rPr>
        <w:t>ste el caso.</w:t>
      </w:r>
      <w:r w:rsidR="002C46DC" w:rsidRPr="002A4AC6">
        <w:rPr>
          <w:rFonts w:ascii="Times New Roman" w:eastAsia="TimesNewRomanPSMT" w:hAnsi="Times New Roman" w:cs="Times New Roman"/>
          <w:sz w:val="24"/>
          <w:szCs w:val="24"/>
        </w:rPr>
        <w:t xml:space="preserve"> M</w:t>
      </w:r>
      <w:r w:rsidR="00D8579A" w:rsidRPr="002A4AC6">
        <w:rPr>
          <w:rFonts w:ascii="Times New Roman" w:eastAsia="TimesNewRomanPSMT" w:hAnsi="Times New Roman" w:cs="Times New Roman"/>
          <w:sz w:val="24"/>
          <w:szCs w:val="24"/>
        </w:rPr>
        <w:t>urakami</w:t>
      </w:r>
      <w:r w:rsidR="001C25F6" w:rsidRPr="002A4AC6">
        <w:rPr>
          <w:rFonts w:ascii="Times New Roman" w:eastAsia="TimesNewRomanPSMT" w:hAnsi="Times New Roman" w:cs="Times New Roman"/>
          <w:sz w:val="24"/>
          <w:szCs w:val="24"/>
        </w:rPr>
        <w:t xml:space="preserve"> (2009)</w:t>
      </w:r>
      <w:r w:rsidR="00D8579A" w:rsidRPr="002A4AC6">
        <w:rPr>
          <w:rFonts w:ascii="Times New Roman" w:eastAsia="TimesNewRomanPSMT" w:hAnsi="Times New Roman" w:cs="Times New Roman"/>
          <w:sz w:val="24"/>
          <w:szCs w:val="24"/>
        </w:rPr>
        <w:t xml:space="preserve"> justamente demuestra cómo el</w:t>
      </w:r>
      <w:r w:rsidR="004510D4" w:rsidRPr="002A4AC6">
        <w:rPr>
          <w:rFonts w:ascii="Times New Roman" w:eastAsia="TimesNewRomanPSMT" w:hAnsi="Times New Roman" w:cs="Times New Roman"/>
          <w:sz w:val="24"/>
          <w:szCs w:val="24"/>
        </w:rPr>
        <w:t xml:space="preserve"> </w:t>
      </w:r>
      <w:r w:rsidR="00D8579A" w:rsidRPr="002A4AC6">
        <w:rPr>
          <w:rFonts w:ascii="Times New Roman" w:eastAsia="TimesNewRomanPSMT" w:hAnsi="Times New Roman" w:cs="Times New Roman"/>
          <w:sz w:val="24"/>
          <w:szCs w:val="24"/>
        </w:rPr>
        <w:t>creciente distanciamiento partidista estadounidense</w:t>
      </w:r>
      <w:r w:rsidR="004510D4" w:rsidRPr="002A4AC6">
        <w:rPr>
          <w:rFonts w:ascii="Times New Roman" w:eastAsia="TimesNewRomanPSMT" w:hAnsi="Times New Roman" w:cs="Times New Roman"/>
          <w:sz w:val="24"/>
          <w:szCs w:val="24"/>
        </w:rPr>
        <w:t xml:space="preserve"> </w:t>
      </w:r>
      <w:r w:rsidR="002C46DC" w:rsidRPr="002A4AC6">
        <w:rPr>
          <w:rFonts w:ascii="Times New Roman" w:eastAsia="TimesNewRomanPSMT" w:hAnsi="Times New Roman" w:cs="Times New Roman"/>
          <w:sz w:val="24"/>
          <w:szCs w:val="24"/>
        </w:rPr>
        <w:t>está</w:t>
      </w:r>
      <w:r w:rsidR="00D8579A" w:rsidRPr="002A4AC6">
        <w:rPr>
          <w:rFonts w:ascii="Times New Roman" w:eastAsia="TimesNewRomanPSMT" w:hAnsi="Times New Roman" w:cs="Times New Roman"/>
          <w:sz w:val="24"/>
          <w:szCs w:val="24"/>
        </w:rPr>
        <w:t xml:space="preserve"> asociado</w:t>
      </w:r>
      <w:r w:rsidR="004510D4" w:rsidRPr="002A4AC6">
        <w:rPr>
          <w:rFonts w:ascii="Times New Roman" w:eastAsia="TimesNewRomanPSMT" w:hAnsi="Times New Roman" w:cs="Times New Roman"/>
          <w:sz w:val="24"/>
          <w:szCs w:val="24"/>
        </w:rPr>
        <w:t xml:space="preserve"> a una relación </w:t>
      </w:r>
      <w:r w:rsidR="00D8579A" w:rsidRPr="002A4AC6">
        <w:rPr>
          <w:rFonts w:ascii="Times New Roman" w:eastAsia="TimesNewRomanPSMT" w:hAnsi="Times New Roman" w:cs="Times New Roman"/>
          <w:sz w:val="24"/>
          <w:szCs w:val="24"/>
        </w:rPr>
        <w:t>más</w:t>
      </w:r>
      <w:r w:rsidR="004510D4" w:rsidRPr="002A4AC6">
        <w:rPr>
          <w:rFonts w:ascii="Times New Roman" w:eastAsia="TimesNewRomanPSMT" w:hAnsi="Times New Roman" w:cs="Times New Roman"/>
          <w:sz w:val="24"/>
          <w:szCs w:val="24"/>
        </w:rPr>
        <w:t xml:space="preserve"> débil entre el crecimiento económico y el porcentaje de sillas ganadas o perdidas por el partido del gobierno. En otras palabras, nos dice que los aumentos en la polarización del país </w:t>
      </w:r>
      <w:r w:rsidR="00D8579A" w:rsidRPr="002A4AC6">
        <w:rPr>
          <w:rFonts w:ascii="Times New Roman" w:eastAsia="TimesNewRomanPSMT" w:hAnsi="Times New Roman" w:cs="Times New Roman"/>
          <w:sz w:val="24"/>
          <w:szCs w:val="24"/>
        </w:rPr>
        <w:t>hacen</w:t>
      </w:r>
      <w:r w:rsidR="004510D4" w:rsidRPr="002A4AC6">
        <w:rPr>
          <w:rFonts w:ascii="Times New Roman" w:eastAsia="TimesNewRomanPSMT" w:hAnsi="Times New Roman" w:cs="Times New Roman"/>
          <w:sz w:val="24"/>
          <w:szCs w:val="24"/>
        </w:rPr>
        <w:t xml:space="preserve"> que pierda importancia el</w:t>
      </w:r>
      <w:r w:rsidR="00EA466D">
        <w:rPr>
          <w:rFonts w:ascii="Times New Roman" w:eastAsia="TimesNewRomanPSMT" w:hAnsi="Times New Roman" w:cs="Times New Roman"/>
          <w:sz w:val="24"/>
          <w:szCs w:val="24"/>
        </w:rPr>
        <w:t xml:space="preserve"> tema del crecimiento </w:t>
      </w:r>
      <w:r w:rsidR="004510D4" w:rsidRPr="002A4AC6">
        <w:rPr>
          <w:rFonts w:ascii="Times New Roman" w:eastAsia="TimesNewRomanPSMT" w:hAnsi="Times New Roman" w:cs="Times New Roman"/>
          <w:sz w:val="24"/>
          <w:szCs w:val="24"/>
        </w:rPr>
        <w:t>para los votantes. Esto debido</w:t>
      </w:r>
      <w:r w:rsidR="00ED27B2">
        <w:rPr>
          <w:rFonts w:ascii="Times New Roman" w:eastAsia="TimesNewRomanPSMT" w:hAnsi="Times New Roman" w:cs="Times New Roman"/>
          <w:sz w:val="24"/>
          <w:szCs w:val="24"/>
        </w:rPr>
        <w:t>,</w:t>
      </w:r>
      <w:r w:rsidR="004510D4" w:rsidRPr="002A4AC6">
        <w:rPr>
          <w:rFonts w:ascii="Times New Roman" w:eastAsia="TimesNewRomanPSMT" w:hAnsi="Times New Roman" w:cs="Times New Roman"/>
          <w:sz w:val="24"/>
          <w:szCs w:val="24"/>
        </w:rPr>
        <w:t xml:space="preserve"> al parecer</w:t>
      </w:r>
      <w:r w:rsidR="00ED27B2">
        <w:rPr>
          <w:rFonts w:ascii="Times New Roman" w:eastAsia="TimesNewRomanPSMT" w:hAnsi="Times New Roman" w:cs="Times New Roman"/>
          <w:sz w:val="24"/>
          <w:szCs w:val="24"/>
        </w:rPr>
        <w:t>,</w:t>
      </w:r>
      <w:r w:rsidR="004510D4" w:rsidRPr="002A4AC6">
        <w:rPr>
          <w:rFonts w:ascii="Times New Roman" w:eastAsia="TimesNewRomanPSMT" w:hAnsi="Times New Roman" w:cs="Times New Roman"/>
          <w:sz w:val="24"/>
          <w:szCs w:val="24"/>
        </w:rPr>
        <w:t xml:space="preserve"> a que los procesos de polarización se caracterizan</w:t>
      </w:r>
      <w:r w:rsidR="00CE5FD3" w:rsidRPr="002A4AC6">
        <w:rPr>
          <w:rFonts w:ascii="Times New Roman" w:eastAsia="TimesNewRomanPSMT" w:hAnsi="Times New Roman" w:cs="Times New Roman"/>
          <w:sz w:val="24"/>
          <w:szCs w:val="24"/>
        </w:rPr>
        <w:t xml:space="preserve"> por la generación de motivos y argumentos de carácter visceral</w:t>
      </w:r>
      <w:r w:rsidR="00EA466D">
        <w:rPr>
          <w:rFonts w:ascii="Times New Roman" w:eastAsia="TimesNewRomanPSMT" w:hAnsi="Times New Roman" w:cs="Times New Roman"/>
          <w:sz w:val="24"/>
          <w:szCs w:val="24"/>
        </w:rPr>
        <w:t>, donde se recurre fundamentalmente</w:t>
      </w:r>
      <w:r w:rsidR="00D8579A" w:rsidRPr="002A4AC6">
        <w:rPr>
          <w:rFonts w:ascii="Times New Roman" w:eastAsia="TimesNewRomanPSMT" w:hAnsi="Times New Roman" w:cs="Times New Roman"/>
          <w:sz w:val="24"/>
          <w:szCs w:val="24"/>
        </w:rPr>
        <w:t xml:space="preserve"> a</w:t>
      </w:r>
      <w:r w:rsidR="00913449" w:rsidRPr="002A4AC6">
        <w:rPr>
          <w:rFonts w:ascii="Times New Roman" w:eastAsia="TimesNewRomanPSMT" w:hAnsi="Times New Roman" w:cs="Times New Roman"/>
          <w:sz w:val="24"/>
          <w:szCs w:val="24"/>
        </w:rPr>
        <w:t xml:space="preserve"> sentimientos de pertenencia partidista, racial, social, religiosa etc.</w:t>
      </w:r>
      <w:r w:rsidR="00CE5FD3" w:rsidRPr="002A4AC6">
        <w:rPr>
          <w:rFonts w:ascii="Times New Roman" w:eastAsia="TimesNewRomanPSMT" w:hAnsi="Times New Roman" w:cs="Times New Roman"/>
          <w:sz w:val="24"/>
          <w:szCs w:val="24"/>
        </w:rPr>
        <w:t xml:space="preserve"> </w:t>
      </w:r>
      <w:r w:rsidR="00D8579A" w:rsidRPr="002A4AC6">
        <w:rPr>
          <w:rFonts w:ascii="Times New Roman" w:eastAsia="TimesNewRomanPSMT" w:hAnsi="Times New Roman" w:cs="Times New Roman"/>
          <w:sz w:val="24"/>
          <w:szCs w:val="24"/>
        </w:rPr>
        <w:t>Así</w:t>
      </w:r>
      <w:r w:rsidR="00F47ED5">
        <w:rPr>
          <w:rFonts w:ascii="Times New Roman" w:eastAsia="TimesNewRomanPSMT" w:hAnsi="Times New Roman" w:cs="Times New Roman"/>
          <w:sz w:val="24"/>
          <w:szCs w:val="24"/>
        </w:rPr>
        <w:t>,</w:t>
      </w:r>
      <w:r w:rsidR="00D8579A" w:rsidRPr="002A4AC6">
        <w:rPr>
          <w:rFonts w:ascii="Times New Roman" w:eastAsia="TimesNewRomanPSMT" w:hAnsi="Times New Roman" w:cs="Times New Roman"/>
          <w:sz w:val="24"/>
          <w:szCs w:val="24"/>
        </w:rPr>
        <w:t xml:space="preserve"> Murakami encontró que en épocas de alta </w:t>
      </w:r>
      <w:r w:rsidR="00905986" w:rsidRPr="002A4AC6">
        <w:rPr>
          <w:rFonts w:ascii="Times New Roman" w:eastAsia="TimesNewRomanPSMT" w:hAnsi="Times New Roman" w:cs="Times New Roman"/>
          <w:sz w:val="24"/>
          <w:szCs w:val="24"/>
        </w:rPr>
        <w:t>polarización</w:t>
      </w:r>
      <w:r w:rsidR="00F47ED5">
        <w:rPr>
          <w:rFonts w:ascii="Times New Roman" w:eastAsia="TimesNewRomanPSMT" w:hAnsi="Times New Roman" w:cs="Times New Roman"/>
          <w:sz w:val="24"/>
          <w:szCs w:val="24"/>
        </w:rPr>
        <w:t>,</w:t>
      </w:r>
      <w:r w:rsidR="00913449" w:rsidRPr="002A4AC6">
        <w:rPr>
          <w:rFonts w:ascii="Times New Roman" w:eastAsia="TimesNewRomanPSMT" w:hAnsi="Times New Roman" w:cs="Times New Roman"/>
          <w:sz w:val="24"/>
          <w:szCs w:val="24"/>
        </w:rPr>
        <w:t xml:space="preserve"> variables c</w:t>
      </w:r>
      <w:r w:rsidR="00D8579A" w:rsidRPr="002A4AC6">
        <w:rPr>
          <w:rFonts w:ascii="Times New Roman" w:eastAsia="TimesNewRomanPSMT" w:hAnsi="Times New Roman" w:cs="Times New Roman"/>
          <w:sz w:val="24"/>
          <w:szCs w:val="24"/>
        </w:rPr>
        <w:t>o</w:t>
      </w:r>
      <w:r w:rsidR="00913449" w:rsidRPr="002A4AC6">
        <w:rPr>
          <w:rFonts w:ascii="Times New Roman" w:eastAsia="TimesNewRomanPSMT" w:hAnsi="Times New Roman" w:cs="Times New Roman"/>
          <w:sz w:val="24"/>
          <w:szCs w:val="24"/>
        </w:rPr>
        <w:t xml:space="preserve">mo la edad, </w:t>
      </w:r>
      <w:r w:rsidR="00C1647B" w:rsidRPr="002A4AC6">
        <w:rPr>
          <w:rFonts w:ascii="Times New Roman" w:eastAsia="TimesNewRomanPSMT" w:hAnsi="Times New Roman" w:cs="Times New Roman"/>
          <w:sz w:val="24"/>
          <w:szCs w:val="24"/>
        </w:rPr>
        <w:t>el color de piel o</w:t>
      </w:r>
      <w:r w:rsidR="00BB0829" w:rsidRPr="002A4AC6">
        <w:rPr>
          <w:rFonts w:ascii="Times New Roman" w:eastAsia="TimesNewRomanPSMT" w:hAnsi="Times New Roman" w:cs="Times New Roman"/>
          <w:sz w:val="24"/>
          <w:szCs w:val="24"/>
        </w:rPr>
        <w:t xml:space="preserve"> el nivel educativo</w:t>
      </w:r>
      <w:r w:rsidR="00F47ED5">
        <w:rPr>
          <w:rFonts w:ascii="Times New Roman" w:eastAsia="TimesNewRomanPSMT" w:hAnsi="Times New Roman" w:cs="Times New Roman"/>
          <w:sz w:val="24"/>
          <w:szCs w:val="24"/>
        </w:rPr>
        <w:t>,</w:t>
      </w:r>
      <w:r w:rsidR="00BB0829" w:rsidRPr="002A4AC6">
        <w:rPr>
          <w:rFonts w:ascii="Times New Roman" w:eastAsia="TimesNewRomanPSMT" w:hAnsi="Times New Roman" w:cs="Times New Roman"/>
          <w:sz w:val="24"/>
          <w:szCs w:val="24"/>
        </w:rPr>
        <w:t xml:space="preserve"> parecen explicar mejor </w:t>
      </w:r>
      <w:r w:rsidR="00D8579A" w:rsidRPr="002A4AC6">
        <w:rPr>
          <w:rFonts w:ascii="Times New Roman" w:eastAsia="TimesNewRomanPSMT" w:hAnsi="Times New Roman" w:cs="Times New Roman"/>
          <w:sz w:val="24"/>
          <w:szCs w:val="24"/>
        </w:rPr>
        <w:t xml:space="preserve">la decisión de voto </w:t>
      </w:r>
      <w:r w:rsidR="00C1647B" w:rsidRPr="002A4AC6">
        <w:rPr>
          <w:rFonts w:ascii="Times New Roman" w:eastAsia="TimesNewRomanPSMT" w:hAnsi="Times New Roman" w:cs="Times New Roman"/>
          <w:sz w:val="24"/>
          <w:szCs w:val="24"/>
        </w:rPr>
        <w:t xml:space="preserve">que el crecimiento </w:t>
      </w:r>
      <w:r w:rsidR="00D8579A" w:rsidRPr="002A4AC6">
        <w:rPr>
          <w:rFonts w:ascii="Times New Roman" w:eastAsia="TimesNewRomanPSMT" w:hAnsi="Times New Roman" w:cs="Times New Roman"/>
          <w:sz w:val="24"/>
          <w:szCs w:val="24"/>
        </w:rPr>
        <w:t>económico</w:t>
      </w:r>
      <w:r w:rsidR="00C1647B" w:rsidRPr="002A4AC6">
        <w:rPr>
          <w:rFonts w:ascii="Times New Roman" w:eastAsia="TimesNewRomanPSMT" w:hAnsi="Times New Roman" w:cs="Times New Roman"/>
          <w:sz w:val="24"/>
          <w:szCs w:val="24"/>
        </w:rPr>
        <w:t>.</w:t>
      </w:r>
    </w:p>
    <w:p w:rsidR="00BC4B0B" w:rsidRPr="002A4AC6" w:rsidRDefault="00A30600"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Estas cifras de crecimiento</w:t>
      </w:r>
      <w:r w:rsidR="00EA466D">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 xml:space="preserve">no se deben exclusivamente a la estructura partidista, pero basta recordar los inconvenientes </w:t>
      </w:r>
      <w:r w:rsidR="00C1647B" w:rsidRPr="002A4AC6">
        <w:rPr>
          <w:rFonts w:ascii="Times New Roman" w:eastAsia="TimesNewRomanPSMT" w:hAnsi="Times New Roman" w:cs="Times New Roman"/>
          <w:sz w:val="24"/>
          <w:szCs w:val="24"/>
        </w:rPr>
        <w:t>generados por el “</w:t>
      </w:r>
      <w:r w:rsidR="00A33DA3" w:rsidRPr="002A4AC6">
        <w:rPr>
          <w:rFonts w:ascii="Times New Roman" w:eastAsia="TimesNewRomanPSMT" w:hAnsi="Times New Roman" w:cs="Times New Roman"/>
          <w:sz w:val="24"/>
          <w:szCs w:val="24"/>
        </w:rPr>
        <w:t>gobierno dividido</w:t>
      </w:r>
      <w:r w:rsidR="003B3330">
        <w:rPr>
          <w:rFonts w:ascii="Times New Roman" w:eastAsia="TimesNewRomanPSMT" w:hAnsi="Times New Roman" w:cs="Times New Roman"/>
          <w:sz w:val="24"/>
          <w:szCs w:val="24"/>
        </w:rPr>
        <w:t>”</w:t>
      </w:r>
      <w:r w:rsidR="001C25F6" w:rsidRPr="002A4AC6">
        <w:rPr>
          <w:rFonts w:ascii="Times New Roman" w:eastAsia="TimesNewRomanPSMT" w:hAnsi="Times New Roman" w:cs="Times New Roman"/>
          <w:sz w:val="24"/>
          <w:szCs w:val="24"/>
        </w:rPr>
        <w:t xml:space="preserve"> en la última etapa de presidencia </w:t>
      </w:r>
      <w:r w:rsidRPr="002A4AC6">
        <w:rPr>
          <w:rFonts w:ascii="Times New Roman" w:eastAsia="TimesNewRomanPSMT" w:hAnsi="Times New Roman" w:cs="Times New Roman"/>
          <w:sz w:val="24"/>
          <w:szCs w:val="24"/>
        </w:rPr>
        <w:t xml:space="preserve">de </w:t>
      </w:r>
      <w:r w:rsidR="001C25F6" w:rsidRPr="002A4AC6">
        <w:rPr>
          <w:rFonts w:ascii="Times New Roman" w:eastAsia="TimesNewRomanPSMT" w:hAnsi="Times New Roman" w:cs="Times New Roman"/>
          <w:sz w:val="24"/>
          <w:szCs w:val="24"/>
        </w:rPr>
        <w:t xml:space="preserve">George W. </w:t>
      </w:r>
      <w:r w:rsidR="00D936BF" w:rsidRPr="002A4AC6">
        <w:rPr>
          <w:rFonts w:ascii="Times New Roman" w:eastAsia="TimesNewRomanPSMT" w:hAnsi="Times New Roman" w:cs="Times New Roman"/>
          <w:sz w:val="24"/>
          <w:szCs w:val="24"/>
        </w:rPr>
        <w:t>B</w:t>
      </w:r>
      <w:r w:rsidR="001C25F6" w:rsidRPr="002A4AC6">
        <w:rPr>
          <w:rFonts w:ascii="Times New Roman" w:eastAsia="TimesNewRomanPSMT" w:hAnsi="Times New Roman" w:cs="Times New Roman"/>
          <w:sz w:val="24"/>
          <w:szCs w:val="24"/>
        </w:rPr>
        <w:t>ush</w:t>
      </w:r>
      <w:r w:rsidR="00F47ED5">
        <w:rPr>
          <w:rFonts w:ascii="Times New Roman" w:eastAsia="TimesNewRomanPSMT" w:hAnsi="Times New Roman" w:cs="Times New Roman"/>
          <w:sz w:val="24"/>
          <w:szCs w:val="24"/>
        </w:rPr>
        <w:t>, o la polémica de techo de la deuda durante el gobierno Obama</w:t>
      </w:r>
      <w:r w:rsidR="00E45E10" w:rsidRPr="002A4AC6">
        <w:rPr>
          <w:rFonts w:ascii="Times New Roman" w:eastAsia="TimesNewRomanPSMT" w:hAnsi="Times New Roman" w:cs="Times New Roman"/>
          <w:sz w:val="24"/>
          <w:szCs w:val="24"/>
        </w:rPr>
        <w:t xml:space="preserve">, </w:t>
      </w:r>
      <w:r w:rsidR="00905986" w:rsidRPr="002A4AC6">
        <w:rPr>
          <w:rFonts w:ascii="Times New Roman" w:eastAsia="TimesNewRomanPSMT" w:hAnsi="Times New Roman" w:cs="Times New Roman"/>
          <w:sz w:val="24"/>
          <w:szCs w:val="24"/>
        </w:rPr>
        <w:t xml:space="preserve">para reconocer los </w:t>
      </w:r>
      <w:r w:rsidR="001C25F6" w:rsidRPr="002A4AC6">
        <w:rPr>
          <w:rFonts w:ascii="Times New Roman" w:eastAsia="TimesNewRomanPSMT" w:hAnsi="Times New Roman" w:cs="Times New Roman"/>
          <w:sz w:val="24"/>
          <w:szCs w:val="24"/>
        </w:rPr>
        <w:t>obstáculos</w:t>
      </w:r>
      <w:r w:rsidR="00905986" w:rsidRPr="002A4AC6">
        <w:rPr>
          <w:rFonts w:ascii="Times New Roman" w:eastAsia="TimesNewRomanPSMT" w:hAnsi="Times New Roman" w:cs="Times New Roman"/>
          <w:sz w:val="24"/>
          <w:szCs w:val="24"/>
        </w:rPr>
        <w:t xml:space="preserve"> que </w:t>
      </w:r>
      <w:r w:rsidR="001C25F6" w:rsidRPr="002A4AC6">
        <w:rPr>
          <w:rFonts w:ascii="Times New Roman" w:eastAsia="TimesNewRomanPSMT" w:hAnsi="Times New Roman" w:cs="Times New Roman"/>
          <w:sz w:val="24"/>
          <w:szCs w:val="24"/>
        </w:rPr>
        <w:t xml:space="preserve">representan </w:t>
      </w:r>
      <w:r w:rsidR="008E6FE7" w:rsidRPr="002A4AC6">
        <w:rPr>
          <w:rFonts w:ascii="Times New Roman" w:eastAsia="TimesNewRomanPSMT" w:hAnsi="Times New Roman" w:cs="Times New Roman"/>
          <w:sz w:val="24"/>
          <w:szCs w:val="24"/>
        </w:rPr>
        <w:t xml:space="preserve">una significativa polarización </w:t>
      </w:r>
      <w:r w:rsidR="001C25F6" w:rsidRPr="002A4AC6">
        <w:rPr>
          <w:rFonts w:ascii="Times New Roman" w:eastAsia="TimesNewRomanPSMT" w:hAnsi="Times New Roman" w:cs="Times New Roman"/>
          <w:sz w:val="24"/>
          <w:szCs w:val="24"/>
        </w:rPr>
        <w:t>par</w:t>
      </w:r>
      <w:r w:rsidR="008E6FE7">
        <w:rPr>
          <w:rFonts w:ascii="Times New Roman" w:eastAsia="TimesNewRomanPSMT" w:hAnsi="Times New Roman" w:cs="Times New Roman"/>
          <w:sz w:val="24"/>
          <w:szCs w:val="24"/>
        </w:rPr>
        <w:t>a el ejercicio de un gobernante</w:t>
      </w:r>
      <w:r w:rsidR="003A12E0" w:rsidRPr="002A4AC6">
        <w:rPr>
          <w:rFonts w:ascii="Times New Roman" w:eastAsia="TimesNewRomanPSMT" w:hAnsi="Times New Roman" w:cs="Times New Roman"/>
          <w:sz w:val="24"/>
          <w:szCs w:val="24"/>
        </w:rPr>
        <w:t>.</w:t>
      </w:r>
      <w:r w:rsidR="00A33DA3" w:rsidRPr="002A4AC6">
        <w:rPr>
          <w:rFonts w:ascii="Times New Roman" w:eastAsia="TimesNewRomanPSMT" w:hAnsi="Times New Roman" w:cs="Times New Roman"/>
          <w:sz w:val="24"/>
          <w:szCs w:val="24"/>
        </w:rPr>
        <w:t xml:space="preserve"> Edwars </w:t>
      </w:r>
      <w:r w:rsidR="00F47ED5">
        <w:rPr>
          <w:rFonts w:ascii="Times New Roman" w:eastAsia="TimesNewRomanPSMT" w:hAnsi="Times New Roman" w:cs="Times New Roman"/>
          <w:sz w:val="24"/>
          <w:szCs w:val="24"/>
        </w:rPr>
        <w:t>et al.</w:t>
      </w:r>
      <w:r w:rsidR="003A12E0" w:rsidRPr="002A4AC6">
        <w:rPr>
          <w:rFonts w:ascii="Times New Roman" w:eastAsia="TimesNewRomanPSMT" w:hAnsi="Times New Roman" w:cs="Times New Roman"/>
          <w:sz w:val="24"/>
          <w:szCs w:val="24"/>
        </w:rPr>
        <w:t xml:space="preserve"> (1996)</w:t>
      </w:r>
      <w:r w:rsidR="00A33DA3" w:rsidRPr="002A4AC6">
        <w:rPr>
          <w:rFonts w:ascii="Times New Roman" w:eastAsia="TimesNewRomanPSMT" w:hAnsi="Times New Roman" w:cs="Times New Roman"/>
          <w:sz w:val="24"/>
          <w:szCs w:val="24"/>
        </w:rPr>
        <w:t xml:space="preserve"> </w:t>
      </w:r>
      <w:r w:rsidR="003A12E0" w:rsidRPr="002A4AC6">
        <w:rPr>
          <w:rFonts w:ascii="Times New Roman" w:eastAsia="TimesNewRomanPSMT" w:hAnsi="Times New Roman" w:cs="Times New Roman"/>
          <w:sz w:val="24"/>
          <w:szCs w:val="24"/>
        </w:rPr>
        <w:t xml:space="preserve">encuentran </w:t>
      </w:r>
      <w:r w:rsidR="00BC4B0B" w:rsidRPr="002A4AC6">
        <w:rPr>
          <w:rFonts w:ascii="Times New Roman" w:eastAsia="TimesNewRomanPSMT" w:hAnsi="Times New Roman" w:cs="Times New Roman"/>
          <w:sz w:val="24"/>
          <w:szCs w:val="24"/>
        </w:rPr>
        <w:t>para EE</w:t>
      </w:r>
      <w:r w:rsidR="003B3330">
        <w:rPr>
          <w:rFonts w:ascii="Times New Roman" w:eastAsia="TimesNewRomanPSMT" w:hAnsi="Times New Roman" w:cs="Times New Roman"/>
          <w:sz w:val="24"/>
          <w:szCs w:val="24"/>
        </w:rPr>
        <w:t>.</w:t>
      </w:r>
      <w:r w:rsidR="00BC4B0B" w:rsidRPr="002A4AC6">
        <w:rPr>
          <w:rFonts w:ascii="Times New Roman" w:eastAsia="TimesNewRomanPSMT" w:hAnsi="Times New Roman" w:cs="Times New Roman"/>
          <w:sz w:val="24"/>
          <w:szCs w:val="24"/>
        </w:rPr>
        <w:t>UU</w:t>
      </w:r>
      <w:r w:rsidR="003B3330">
        <w:rPr>
          <w:rFonts w:ascii="Times New Roman" w:eastAsia="TimesNewRomanPSMT" w:hAnsi="Times New Roman" w:cs="Times New Roman"/>
          <w:sz w:val="24"/>
          <w:szCs w:val="24"/>
        </w:rPr>
        <w:t>.</w:t>
      </w:r>
      <w:r w:rsidR="00BC4B0B" w:rsidRPr="002A4AC6">
        <w:rPr>
          <w:rFonts w:ascii="Times New Roman" w:eastAsia="TimesNewRomanPSMT" w:hAnsi="Times New Roman" w:cs="Times New Roman"/>
          <w:sz w:val="24"/>
          <w:szCs w:val="24"/>
        </w:rPr>
        <w:t xml:space="preserve"> que las probabilidades </w:t>
      </w:r>
      <w:r w:rsidR="00905986" w:rsidRPr="002A4AC6">
        <w:rPr>
          <w:rFonts w:ascii="Times New Roman" w:eastAsia="TimesNewRomanPSMT" w:hAnsi="Times New Roman" w:cs="Times New Roman"/>
          <w:sz w:val="24"/>
          <w:szCs w:val="24"/>
        </w:rPr>
        <w:t>que tiene una política de ley importante</w:t>
      </w:r>
      <w:r w:rsidR="003A12E0" w:rsidRPr="002A4AC6">
        <w:rPr>
          <w:rFonts w:ascii="Times New Roman" w:eastAsia="TimesNewRomanPSMT" w:hAnsi="Times New Roman" w:cs="Times New Roman"/>
          <w:sz w:val="24"/>
          <w:szCs w:val="24"/>
        </w:rPr>
        <w:t xml:space="preserve"> </w:t>
      </w:r>
      <w:r w:rsidR="00905986" w:rsidRPr="002A4AC6">
        <w:rPr>
          <w:rFonts w:ascii="Times New Roman" w:eastAsia="TimesNewRomanPSMT" w:hAnsi="Times New Roman" w:cs="Times New Roman"/>
          <w:sz w:val="24"/>
          <w:szCs w:val="24"/>
        </w:rPr>
        <w:t>de no ser aprobada</w:t>
      </w:r>
      <w:r w:rsidR="00EB2DFF">
        <w:rPr>
          <w:rFonts w:ascii="Times New Roman" w:eastAsia="TimesNewRomanPSMT" w:hAnsi="Times New Roman" w:cs="Times New Roman"/>
          <w:sz w:val="24"/>
          <w:szCs w:val="24"/>
        </w:rPr>
        <w:t xml:space="preserve"> en el S</w:t>
      </w:r>
      <w:r w:rsidR="003A12E0" w:rsidRPr="002A4AC6">
        <w:rPr>
          <w:rFonts w:ascii="Times New Roman" w:eastAsia="TimesNewRomanPSMT" w:hAnsi="Times New Roman" w:cs="Times New Roman"/>
          <w:sz w:val="24"/>
          <w:szCs w:val="24"/>
        </w:rPr>
        <w:t>enado</w:t>
      </w:r>
      <w:r w:rsidR="00BC4B0B" w:rsidRPr="002A4AC6">
        <w:rPr>
          <w:rFonts w:ascii="Times New Roman" w:eastAsia="TimesNewRomanPSMT" w:hAnsi="Times New Roman" w:cs="Times New Roman"/>
          <w:sz w:val="24"/>
          <w:szCs w:val="24"/>
        </w:rPr>
        <w:t xml:space="preserve"> </w:t>
      </w:r>
      <w:r w:rsidR="00905986" w:rsidRPr="002A4AC6">
        <w:rPr>
          <w:rFonts w:ascii="Times New Roman" w:eastAsia="TimesNewRomanPSMT" w:hAnsi="Times New Roman" w:cs="Times New Roman"/>
          <w:sz w:val="24"/>
          <w:szCs w:val="24"/>
        </w:rPr>
        <w:t>son considerablemente mayores</w:t>
      </w:r>
      <w:r w:rsidR="00BC4B0B" w:rsidRPr="002A4AC6">
        <w:rPr>
          <w:rFonts w:ascii="Times New Roman" w:eastAsia="TimesNewRomanPSMT" w:hAnsi="Times New Roman" w:cs="Times New Roman"/>
          <w:sz w:val="24"/>
          <w:szCs w:val="24"/>
        </w:rPr>
        <w:t xml:space="preserve"> en </w:t>
      </w:r>
      <w:r w:rsidR="00A57EBD" w:rsidRPr="002A4AC6">
        <w:rPr>
          <w:rFonts w:ascii="Times New Roman" w:eastAsia="TimesNewRomanPSMT" w:hAnsi="Times New Roman" w:cs="Times New Roman"/>
          <w:sz w:val="24"/>
          <w:szCs w:val="24"/>
        </w:rPr>
        <w:t>“</w:t>
      </w:r>
      <w:r w:rsidR="00BC4B0B" w:rsidRPr="002A4AC6">
        <w:rPr>
          <w:rFonts w:ascii="Times New Roman" w:eastAsia="TimesNewRomanPSMT" w:hAnsi="Times New Roman" w:cs="Times New Roman"/>
          <w:sz w:val="24"/>
          <w:szCs w:val="24"/>
        </w:rPr>
        <w:t>gobierno</w:t>
      </w:r>
      <w:r w:rsidR="00905986" w:rsidRPr="002A4AC6">
        <w:rPr>
          <w:rFonts w:ascii="Times New Roman" w:eastAsia="TimesNewRomanPSMT" w:hAnsi="Times New Roman" w:cs="Times New Roman"/>
          <w:sz w:val="24"/>
          <w:szCs w:val="24"/>
        </w:rPr>
        <w:t>s</w:t>
      </w:r>
      <w:r w:rsidR="00BC4B0B" w:rsidRPr="002A4AC6">
        <w:rPr>
          <w:rFonts w:ascii="Times New Roman" w:eastAsia="TimesNewRomanPSMT" w:hAnsi="Times New Roman" w:cs="Times New Roman"/>
          <w:sz w:val="24"/>
          <w:szCs w:val="24"/>
        </w:rPr>
        <w:t xml:space="preserve"> divididos</w:t>
      </w:r>
      <w:r w:rsidR="00A57EBD" w:rsidRPr="002A4AC6">
        <w:rPr>
          <w:rFonts w:ascii="Times New Roman" w:eastAsia="TimesNewRomanPSMT" w:hAnsi="Times New Roman" w:cs="Times New Roman"/>
          <w:sz w:val="24"/>
          <w:szCs w:val="24"/>
        </w:rPr>
        <w:t>”</w:t>
      </w:r>
      <w:r w:rsidR="00BC4B0B" w:rsidRPr="002A4AC6">
        <w:rPr>
          <w:rFonts w:ascii="Times New Roman" w:eastAsia="TimesNewRomanPSMT" w:hAnsi="Times New Roman" w:cs="Times New Roman"/>
          <w:sz w:val="24"/>
          <w:szCs w:val="24"/>
        </w:rPr>
        <w:t>. Esto parece coherente con el hecho de que el único indi</w:t>
      </w:r>
      <w:r w:rsidR="0013134A">
        <w:rPr>
          <w:rFonts w:ascii="Times New Roman" w:eastAsia="TimesNewRomanPSMT" w:hAnsi="Times New Roman" w:cs="Times New Roman"/>
          <w:sz w:val="24"/>
          <w:szCs w:val="24"/>
        </w:rPr>
        <w:t>cador de capacidad política de Berkman</w:t>
      </w:r>
      <w:r w:rsidR="00F47ED5">
        <w:rPr>
          <w:rFonts w:ascii="Times New Roman" w:eastAsia="TimesNewRomanPSMT" w:hAnsi="Times New Roman" w:cs="Times New Roman"/>
          <w:sz w:val="24"/>
          <w:szCs w:val="24"/>
        </w:rPr>
        <w:t xml:space="preserve"> et al.</w:t>
      </w:r>
      <w:r w:rsidR="00BC4B0B" w:rsidRPr="002A4AC6">
        <w:rPr>
          <w:rFonts w:ascii="Times New Roman" w:eastAsia="TimesNewRomanPSMT" w:hAnsi="Times New Roman" w:cs="Times New Roman"/>
          <w:sz w:val="24"/>
          <w:szCs w:val="24"/>
        </w:rPr>
        <w:t xml:space="preserve"> </w:t>
      </w:r>
      <w:r w:rsidR="008E6FE7">
        <w:rPr>
          <w:rFonts w:ascii="Times New Roman" w:eastAsia="TimesNewRomanPSMT" w:hAnsi="Times New Roman" w:cs="Times New Roman"/>
          <w:sz w:val="24"/>
          <w:szCs w:val="24"/>
        </w:rPr>
        <w:t>(2008)</w:t>
      </w:r>
      <w:r w:rsidR="00EB0F09">
        <w:rPr>
          <w:rFonts w:ascii="Times New Roman" w:eastAsia="TimesNewRomanPSMT" w:hAnsi="Times New Roman" w:cs="Times New Roman"/>
          <w:sz w:val="24"/>
          <w:szCs w:val="24"/>
        </w:rPr>
        <w:t xml:space="preserve"> </w:t>
      </w:r>
      <w:r w:rsidR="00BC4B0B" w:rsidRPr="002A4AC6">
        <w:rPr>
          <w:rFonts w:ascii="Times New Roman" w:eastAsia="TimesNewRomanPSMT" w:hAnsi="Times New Roman" w:cs="Times New Roman"/>
          <w:sz w:val="24"/>
          <w:szCs w:val="24"/>
        </w:rPr>
        <w:t xml:space="preserve">no </w:t>
      </w:r>
      <w:r w:rsidR="00BC4B0B" w:rsidRPr="002A4AC6">
        <w:rPr>
          <w:rFonts w:ascii="Times New Roman" w:eastAsia="TimesNewRomanPSMT" w:hAnsi="Times New Roman" w:cs="Times New Roman"/>
          <w:i/>
          <w:sz w:val="24"/>
          <w:szCs w:val="24"/>
        </w:rPr>
        <w:t>alto</w:t>
      </w:r>
      <w:r w:rsidR="00E45E10" w:rsidRPr="002A4AC6">
        <w:rPr>
          <w:rFonts w:ascii="Times New Roman" w:eastAsia="TimesNewRomanPSMT" w:hAnsi="Times New Roman" w:cs="Times New Roman"/>
          <w:sz w:val="24"/>
          <w:szCs w:val="24"/>
        </w:rPr>
        <w:t xml:space="preserve"> </w:t>
      </w:r>
      <w:r w:rsidR="00BC4B0B" w:rsidRPr="002A4AC6">
        <w:rPr>
          <w:rFonts w:ascii="Times New Roman" w:eastAsia="TimesNewRomanPSMT" w:hAnsi="Times New Roman" w:cs="Times New Roman"/>
          <w:sz w:val="24"/>
          <w:szCs w:val="24"/>
        </w:rPr>
        <w:t>p</w:t>
      </w:r>
      <w:r w:rsidR="003A3637" w:rsidRPr="002A4AC6">
        <w:rPr>
          <w:rFonts w:ascii="Times New Roman" w:eastAsia="TimesNewRomanPSMT" w:hAnsi="Times New Roman" w:cs="Times New Roman"/>
          <w:sz w:val="24"/>
          <w:szCs w:val="24"/>
        </w:rPr>
        <w:t>ara E</w:t>
      </w:r>
      <w:r w:rsidR="003A12E0" w:rsidRPr="002A4AC6">
        <w:rPr>
          <w:rFonts w:ascii="Times New Roman" w:eastAsia="TimesNewRomanPSMT" w:hAnsi="Times New Roman" w:cs="Times New Roman"/>
          <w:sz w:val="24"/>
          <w:szCs w:val="24"/>
        </w:rPr>
        <w:t>E</w:t>
      </w:r>
      <w:r w:rsidR="00A166DB">
        <w:rPr>
          <w:rFonts w:ascii="Times New Roman" w:eastAsia="TimesNewRomanPSMT" w:hAnsi="Times New Roman" w:cs="Times New Roman"/>
          <w:sz w:val="24"/>
          <w:szCs w:val="24"/>
        </w:rPr>
        <w:t>.</w:t>
      </w:r>
      <w:r w:rsidR="003A12E0" w:rsidRPr="002A4AC6">
        <w:rPr>
          <w:rFonts w:ascii="Times New Roman" w:eastAsia="TimesNewRomanPSMT" w:hAnsi="Times New Roman" w:cs="Times New Roman"/>
          <w:sz w:val="24"/>
          <w:szCs w:val="24"/>
        </w:rPr>
        <w:t>UU</w:t>
      </w:r>
      <w:r w:rsidR="00A166DB">
        <w:rPr>
          <w:rFonts w:ascii="Times New Roman" w:eastAsia="TimesNewRomanPSMT" w:hAnsi="Times New Roman" w:cs="Times New Roman"/>
          <w:sz w:val="24"/>
          <w:szCs w:val="24"/>
        </w:rPr>
        <w:t>.</w:t>
      </w:r>
      <w:r w:rsidR="003A12E0" w:rsidRPr="002A4AC6">
        <w:rPr>
          <w:rFonts w:ascii="Times New Roman" w:eastAsia="TimesNewRomanPSMT" w:hAnsi="Times New Roman" w:cs="Times New Roman"/>
          <w:sz w:val="24"/>
          <w:szCs w:val="24"/>
        </w:rPr>
        <w:t xml:space="preserve"> </w:t>
      </w:r>
      <w:r w:rsidR="00EB0F09">
        <w:rPr>
          <w:rFonts w:ascii="Times New Roman" w:eastAsia="TimesNewRomanPSMT" w:hAnsi="Times New Roman" w:cs="Times New Roman"/>
          <w:sz w:val="24"/>
          <w:szCs w:val="24"/>
        </w:rPr>
        <w:t>es el de adaptabilidad (es</w:t>
      </w:r>
      <w:r w:rsidR="00BC4B0B" w:rsidRPr="002A4AC6">
        <w:rPr>
          <w:rFonts w:ascii="Times New Roman" w:eastAsia="TimesNewRomanPSMT" w:hAnsi="Times New Roman" w:cs="Times New Roman"/>
          <w:sz w:val="24"/>
          <w:szCs w:val="24"/>
        </w:rPr>
        <w:t xml:space="preserve"> </w:t>
      </w:r>
      <w:r w:rsidR="00BC4B0B" w:rsidRPr="002A4AC6">
        <w:rPr>
          <w:rFonts w:ascii="Times New Roman" w:eastAsia="TimesNewRomanPSMT" w:hAnsi="Times New Roman" w:cs="Times New Roman"/>
          <w:i/>
          <w:sz w:val="24"/>
          <w:szCs w:val="24"/>
        </w:rPr>
        <w:t>medio alto</w:t>
      </w:r>
      <w:r w:rsidR="00BC4B0B" w:rsidRPr="002A4AC6">
        <w:rPr>
          <w:rFonts w:ascii="Times New Roman" w:eastAsia="TimesNewRomanPSMT" w:hAnsi="Times New Roman" w:cs="Times New Roman"/>
          <w:sz w:val="24"/>
          <w:szCs w:val="24"/>
        </w:rPr>
        <w:t>)</w:t>
      </w:r>
      <w:r w:rsidR="00266116">
        <w:rPr>
          <w:rFonts w:ascii="Times New Roman" w:eastAsia="TimesNewRomanPSMT" w:hAnsi="Times New Roman" w:cs="Times New Roman"/>
          <w:sz w:val="24"/>
          <w:szCs w:val="24"/>
        </w:rPr>
        <w:t>, siendo, además, uno de los más bajos entre los países desarrollados</w:t>
      </w:r>
      <w:r w:rsidR="006F00E9">
        <w:rPr>
          <w:rFonts w:ascii="Times New Roman" w:eastAsia="TimesNewRomanPSMT" w:hAnsi="Times New Roman" w:cs="Times New Roman"/>
          <w:sz w:val="24"/>
          <w:szCs w:val="24"/>
        </w:rPr>
        <w:t xml:space="preserve"> (superior solamente al de Italia)</w:t>
      </w:r>
      <w:r w:rsidR="00266116">
        <w:rPr>
          <w:rFonts w:ascii="Times New Roman" w:eastAsia="TimesNewRomanPSMT" w:hAnsi="Times New Roman" w:cs="Times New Roman"/>
          <w:sz w:val="24"/>
          <w:szCs w:val="24"/>
        </w:rPr>
        <w:t>, estando por debajo, incluso, de naciones como Colombia, Namibia, Mozambique y Uganda</w:t>
      </w:r>
      <w:r w:rsidR="00E45E10" w:rsidRPr="002A4AC6">
        <w:rPr>
          <w:rFonts w:ascii="Times New Roman" w:eastAsia="TimesNewRomanPSMT" w:hAnsi="Times New Roman" w:cs="Times New Roman"/>
          <w:sz w:val="24"/>
          <w:szCs w:val="24"/>
        </w:rPr>
        <w:t xml:space="preserve">. </w:t>
      </w:r>
    </w:p>
    <w:p w:rsidR="003A3637" w:rsidRPr="00F80B27" w:rsidRDefault="003A3637" w:rsidP="00F80B27">
      <w:pPr>
        <w:pStyle w:val="Ttulo3"/>
        <w:numPr>
          <w:ilvl w:val="0"/>
          <w:numId w:val="21"/>
        </w:numPr>
        <w:spacing w:after="120" w:afterAutospacing="0" w:line="360" w:lineRule="auto"/>
        <w:rPr>
          <w:rFonts w:ascii="Cambria" w:eastAsia="TimesNewRomanPSMT" w:hAnsi="Cambria"/>
          <w:b w:val="0"/>
          <w:i/>
          <w:sz w:val="24"/>
        </w:rPr>
      </w:pPr>
      <w:bookmarkStart w:id="14" w:name="_Toc241944145"/>
      <w:r w:rsidRPr="00F80B27">
        <w:rPr>
          <w:rFonts w:ascii="Cambria" w:eastAsia="TimesNewRomanPSMT" w:hAnsi="Cambria"/>
          <w:b w:val="0"/>
          <w:i/>
          <w:sz w:val="24"/>
        </w:rPr>
        <w:t xml:space="preserve">Polarización </w:t>
      </w:r>
      <w:r w:rsidR="003A12E0" w:rsidRPr="00F80B27">
        <w:rPr>
          <w:rFonts w:ascii="Cambria" w:eastAsia="TimesNewRomanPSMT" w:hAnsi="Cambria"/>
          <w:b w:val="0"/>
          <w:i/>
          <w:sz w:val="24"/>
        </w:rPr>
        <w:t>Pluralista</w:t>
      </w:r>
      <w:bookmarkEnd w:id="14"/>
    </w:p>
    <w:p w:rsidR="00AF6073" w:rsidRPr="002A4AC6" w:rsidRDefault="000C7DBE"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Hasta ahora hemos hablado exclusivamente de naciones bipartidistas</w:t>
      </w:r>
      <w:r w:rsidR="005541D4" w:rsidRPr="002A4AC6">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que generan por lo regular gobiernos de un solo partido. Pero al empezar a hablar de países multipartidistas</w:t>
      </w:r>
      <w:r w:rsidR="00F47ED5">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la pos</w:t>
      </w:r>
      <w:r w:rsidR="005541D4" w:rsidRPr="002A4AC6">
        <w:rPr>
          <w:rFonts w:ascii="Times New Roman" w:eastAsia="TimesNewRomanPSMT" w:hAnsi="Times New Roman" w:cs="Times New Roman"/>
          <w:sz w:val="24"/>
          <w:szCs w:val="24"/>
        </w:rPr>
        <w:t>ibilidad de coaliciones</w:t>
      </w:r>
      <w:r w:rsidRPr="002A4AC6">
        <w:rPr>
          <w:rFonts w:ascii="Times New Roman" w:eastAsia="TimesNewRomanPSMT" w:hAnsi="Times New Roman" w:cs="Times New Roman"/>
          <w:sz w:val="24"/>
          <w:szCs w:val="24"/>
        </w:rPr>
        <w:t xml:space="preserve">, con el fin de llegar al poder, aparece. </w:t>
      </w:r>
      <w:r w:rsidR="00AF6073" w:rsidRPr="002A4AC6">
        <w:rPr>
          <w:rFonts w:ascii="Times New Roman" w:eastAsia="TimesNewRomanPSMT" w:hAnsi="Times New Roman" w:cs="Times New Roman"/>
          <w:sz w:val="24"/>
          <w:szCs w:val="24"/>
        </w:rPr>
        <w:t>La determinación de gobiernos unipart</w:t>
      </w:r>
      <w:r w:rsidR="0042546C">
        <w:rPr>
          <w:rFonts w:ascii="Times New Roman" w:eastAsia="TimesNewRomanPSMT" w:hAnsi="Times New Roman" w:cs="Times New Roman"/>
          <w:sz w:val="24"/>
          <w:szCs w:val="24"/>
        </w:rPr>
        <w:t>idistas o de coalición tiene</w:t>
      </w:r>
      <w:r w:rsidR="00AF6073" w:rsidRPr="002A4AC6">
        <w:rPr>
          <w:rFonts w:ascii="Times New Roman" w:eastAsia="TimesNewRomanPSMT" w:hAnsi="Times New Roman" w:cs="Times New Roman"/>
          <w:sz w:val="24"/>
          <w:szCs w:val="24"/>
        </w:rPr>
        <w:t xml:space="preserve"> importante</w:t>
      </w:r>
      <w:r w:rsidR="0042546C">
        <w:rPr>
          <w:rFonts w:ascii="Times New Roman" w:eastAsia="TimesNewRomanPSMT" w:hAnsi="Times New Roman" w:cs="Times New Roman"/>
          <w:sz w:val="24"/>
          <w:szCs w:val="24"/>
        </w:rPr>
        <w:t>s implicaciones</w:t>
      </w:r>
      <w:r w:rsidR="00AF6073" w:rsidRPr="002A4AC6">
        <w:rPr>
          <w:rFonts w:ascii="Times New Roman" w:eastAsia="TimesNewRomanPSMT" w:hAnsi="Times New Roman" w:cs="Times New Roman"/>
          <w:sz w:val="24"/>
          <w:szCs w:val="24"/>
        </w:rPr>
        <w:t xml:space="preserve">, los primeros son más propensos a generar ciclos partidistas pero aseguran  una reacción pronta a distintos tipos de </w:t>
      </w:r>
      <w:r w:rsidR="00AF6073" w:rsidRPr="0083721E">
        <w:rPr>
          <w:rFonts w:ascii="Times New Roman" w:eastAsia="TimesNewRomanPSMT" w:hAnsi="Times New Roman" w:cs="Times New Roman"/>
          <w:i/>
          <w:sz w:val="24"/>
          <w:szCs w:val="24"/>
        </w:rPr>
        <w:t>shocks</w:t>
      </w:r>
      <w:r w:rsidR="00AF6073" w:rsidRPr="002A4AC6">
        <w:rPr>
          <w:rFonts w:ascii="Times New Roman" w:eastAsia="TimesNewRomanPSMT" w:hAnsi="Times New Roman" w:cs="Times New Roman"/>
          <w:sz w:val="24"/>
          <w:szCs w:val="24"/>
        </w:rPr>
        <w:t xml:space="preserve">; </w:t>
      </w:r>
      <w:r w:rsidR="00F47ED5">
        <w:rPr>
          <w:rFonts w:ascii="Times New Roman" w:eastAsia="TimesNewRomanPSMT" w:hAnsi="Times New Roman" w:cs="Times New Roman"/>
          <w:sz w:val="24"/>
          <w:szCs w:val="24"/>
        </w:rPr>
        <w:t>mientras</w:t>
      </w:r>
      <w:r w:rsidR="00AF6073" w:rsidRPr="002A4AC6">
        <w:rPr>
          <w:rFonts w:ascii="Times New Roman" w:eastAsia="TimesNewRomanPSMT" w:hAnsi="Times New Roman" w:cs="Times New Roman"/>
          <w:sz w:val="24"/>
          <w:szCs w:val="24"/>
        </w:rPr>
        <w:t xml:space="preserve"> los segundos</w:t>
      </w:r>
      <w:r w:rsidR="00F47ED5">
        <w:rPr>
          <w:rFonts w:ascii="Times New Roman" w:eastAsia="TimesNewRomanPSMT" w:hAnsi="Times New Roman" w:cs="Times New Roman"/>
          <w:sz w:val="24"/>
          <w:szCs w:val="24"/>
        </w:rPr>
        <w:t>,</w:t>
      </w:r>
      <w:r w:rsidR="00AF6073" w:rsidRPr="002A4AC6">
        <w:rPr>
          <w:rFonts w:ascii="Times New Roman" w:eastAsia="TimesNewRomanPSMT" w:hAnsi="Times New Roman" w:cs="Times New Roman"/>
          <w:sz w:val="24"/>
          <w:szCs w:val="24"/>
        </w:rPr>
        <w:t xml:space="preserve"> si bien evitan los ciclos partidistas y logran moderación, son especialmente m</w:t>
      </w:r>
      <w:r w:rsidR="00DD3759">
        <w:rPr>
          <w:rFonts w:ascii="Times New Roman" w:eastAsia="TimesNewRomanPSMT" w:hAnsi="Times New Roman" w:cs="Times New Roman"/>
          <w:sz w:val="24"/>
          <w:szCs w:val="24"/>
        </w:rPr>
        <w:t>enos capaces de reaccionar ante</w:t>
      </w:r>
      <w:r w:rsidR="00AF6073" w:rsidRPr="002A4AC6">
        <w:rPr>
          <w:rFonts w:ascii="Times New Roman" w:eastAsia="TimesNewRomanPSMT" w:hAnsi="Times New Roman" w:cs="Times New Roman"/>
          <w:sz w:val="24"/>
          <w:szCs w:val="24"/>
        </w:rPr>
        <w:t xml:space="preserve"> </w:t>
      </w:r>
      <w:r w:rsidR="00AF6073" w:rsidRPr="0083721E">
        <w:rPr>
          <w:rFonts w:ascii="Times New Roman" w:eastAsia="TimesNewRomanPSMT" w:hAnsi="Times New Roman" w:cs="Times New Roman"/>
          <w:i/>
          <w:sz w:val="24"/>
          <w:szCs w:val="24"/>
        </w:rPr>
        <w:t>shocks</w:t>
      </w:r>
      <w:r w:rsidR="00AF6073" w:rsidRPr="002A4AC6">
        <w:rPr>
          <w:rFonts w:ascii="Times New Roman" w:eastAsia="TimesNewRomanPSMT" w:hAnsi="Times New Roman" w:cs="Times New Roman"/>
          <w:sz w:val="24"/>
          <w:szCs w:val="24"/>
        </w:rPr>
        <w:t>, es decir que</w:t>
      </w:r>
      <w:r w:rsidR="00F47ED5">
        <w:rPr>
          <w:rFonts w:ascii="Times New Roman" w:eastAsia="TimesNewRomanPSMT" w:hAnsi="Times New Roman" w:cs="Times New Roman"/>
          <w:sz w:val="24"/>
          <w:szCs w:val="24"/>
        </w:rPr>
        <w:t xml:space="preserve"> suelen ser menos adaptables</w:t>
      </w:r>
      <w:r w:rsidR="00AF6073" w:rsidRPr="002A4AC6">
        <w:rPr>
          <w:rFonts w:ascii="Times New Roman" w:eastAsia="TimesNewRomanPSMT" w:hAnsi="Times New Roman" w:cs="Times New Roman"/>
          <w:sz w:val="24"/>
          <w:szCs w:val="24"/>
        </w:rPr>
        <w:t xml:space="preserve"> (Alesina et al</w:t>
      </w:r>
      <w:r w:rsidR="00EB7358">
        <w:rPr>
          <w:rFonts w:ascii="Times New Roman" w:eastAsia="TimesNewRomanPSMT" w:hAnsi="Times New Roman" w:cs="Times New Roman"/>
          <w:sz w:val="24"/>
          <w:szCs w:val="24"/>
        </w:rPr>
        <w:t>.</w:t>
      </w:r>
      <w:r w:rsidR="00EF5DE0" w:rsidRPr="002A4AC6">
        <w:rPr>
          <w:rFonts w:ascii="Times New Roman" w:eastAsia="TimesNewRomanPSMT" w:hAnsi="Times New Roman" w:cs="Times New Roman"/>
          <w:sz w:val="24"/>
          <w:szCs w:val="24"/>
        </w:rPr>
        <w:t>,</w:t>
      </w:r>
      <w:r w:rsidR="00AF6073" w:rsidRPr="002A4AC6">
        <w:rPr>
          <w:rFonts w:ascii="Times New Roman" w:eastAsia="TimesNewRomanPSMT" w:hAnsi="Times New Roman" w:cs="Times New Roman"/>
          <w:sz w:val="24"/>
          <w:szCs w:val="24"/>
        </w:rPr>
        <w:t xml:space="preserve"> 1997). En el siguiente apartado ahondaremos un poco más al respecto. </w:t>
      </w:r>
    </w:p>
    <w:p w:rsidR="00EA633E" w:rsidRPr="002A4AC6" w:rsidRDefault="00387F9A"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 xml:space="preserve">Por ahora </w:t>
      </w:r>
      <w:r w:rsidR="00F41BA3" w:rsidRPr="002A4AC6">
        <w:rPr>
          <w:rFonts w:ascii="Times New Roman" w:eastAsia="TimesNewRomanPSMT" w:hAnsi="Times New Roman" w:cs="Times New Roman"/>
          <w:sz w:val="24"/>
          <w:szCs w:val="24"/>
        </w:rPr>
        <w:t>anali</w:t>
      </w:r>
      <w:r w:rsidR="00B4727B">
        <w:rPr>
          <w:rFonts w:ascii="Times New Roman" w:eastAsia="TimesNewRomanPSMT" w:hAnsi="Times New Roman" w:cs="Times New Roman"/>
          <w:sz w:val="24"/>
          <w:szCs w:val="24"/>
        </w:rPr>
        <w:t>cemos</w:t>
      </w:r>
      <w:r w:rsidR="00F41BA3" w:rsidRPr="002A4AC6">
        <w:rPr>
          <w:rFonts w:ascii="Times New Roman" w:eastAsia="TimesNewRomanPSMT" w:hAnsi="Times New Roman" w:cs="Times New Roman"/>
          <w:sz w:val="24"/>
          <w:szCs w:val="24"/>
        </w:rPr>
        <w:t xml:space="preserve"> el caso de sistemas multipartidista</w:t>
      </w:r>
      <w:r w:rsidR="0083721E">
        <w:rPr>
          <w:rFonts w:ascii="Times New Roman" w:eastAsia="TimesNewRomanPSMT" w:hAnsi="Times New Roman" w:cs="Times New Roman"/>
          <w:sz w:val="24"/>
          <w:szCs w:val="24"/>
        </w:rPr>
        <w:t>s</w:t>
      </w:r>
      <w:r w:rsidR="00F41BA3" w:rsidRPr="002A4AC6">
        <w:rPr>
          <w:rFonts w:ascii="Times New Roman" w:eastAsia="TimesNewRomanPSMT" w:hAnsi="Times New Roman" w:cs="Times New Roman"/>
          <w:sz w:val="24"/>
          <w:szCs w:val="24"/>
        </w:rPr>
        <w:t xml:space="preserve"> polarizados, también conocido como </w:t>
      </w:r>
      <w:r w:rsidR="00F41BA3" w:rsidRPr="0083721E">
        <w:rPr>
          <w:rFonts w:ascii="Times New Roman" w:eastAsia="TimesNewRomanPSMT" w:hAnsi="Times New Roman" w:cs="Times New Roman"/>
          <w:i/>
          <w:sz w:val="24"/>
          <w:szCs w:val="24"/>
        </w:rPr>
        <w:t>two-bloc</w:t>
      </w:r>
      <w:r w:rsidR="0094681E" w:rsidRPr="002A4AC6">
        <w:rPr>
          <w:rFonts w:ascii="Times New Roman" w:eastAsia="TimesNewRomanPSMT" w:hAnsi="Times New Roman" w:cs="Times New Roman"/>
          <w:sz w:val="24"/>
          <w:szCs w:val="24"/>
        </w:rPr>
        <w:t xml:space="preserve">. </w:t>
      </w:r>
      <w:r w:rsidR="00DD3759">
        <w:rPr>
          <w:rFonts w:ascii="Times New Roman" w:eastAsia="TimesNewRomanPSMT" w:hAnsi="Times New Roman" w:cs="Times New Roman"/>
          <w:sz w:val="24"/>
          <w:szCs w:val="24"/>
        </w:rPr>
        <w:t>Aunque iniciamos tratando el caso de EE</w:t>
      </w:r>
      <w:r w:rsidR="0083721E">
        <w:rPr>
          <w:rFonts w:ascii="Times New Roman" w:eastAsia="TimesNewRomanPSMT" w:hAnsi="Times New Roman" w:cs="Times New Roman"/>
          <w:sz w:val="24"/>
          <w:szCs w:val="24"/>
        </w:rPr>
        <w:t>.</w:t>
      </w:r>
      <w:r w:rsidR="00DD3759">
        <w:rPr>
          <w:rFonts w:ascii="Times New Roman" w:eastAsia="TimesNewRomanPSMT" w:hAnsi="Times New Roman" w:cs="Times New Roman"/>
          <w:sz w:val="24"/>
          <w:szCs w:val="24"/>
        </w:rPr>
        <w:t>UU</w:t>
      </w:r>
      <w:r w:rsidR="0083721E">
        <w:rPr>
          <w:rFonts w:ascii="Times New Roman" w:eastAsia="TimesNewRomanPSMT" w:hAnsi="Times New Roman" w:cs="Times New Roman"/>
          <w:sz w:val="24"/>
          <w:szCs w:val="24"/>
        </w:rPr>
        <w:t>.</w:t>
      </w:r>
      <w:r w:rsidR="00DD3759">
        <w:rPr>
          <w:rFonts w:ascii="Times New Roman" w:eastAsia="TimesNewRomanPSMT" w:hAnsi="Times New Roman" w:cs="Times New Roman"/>
          <w:sz w:val="24"/>
          <w:szCs w:val="24"/>
        </w:rPr>
        <w:t xml:space="preserve">, aquel no </w:t>
      </w:r>
      <w:r w:rsidR="0094681E" w:rsidRPr="002A4AC6">
        <w:rPr>
          <w:rFonts w:ascii="Times New Roman" w:eastAsia="TimesNewRomanPSMT" w:hAnsi="Times New Roman" w:cs="Times New Roman"/>
          <w:sz w:val="24"/>
          <w:szCs w:val="24"/>
        </w:rPr>
        <w:t xml:space="preserve">es el arquetipo de </w:t>
      </w:r>
      <w:r w:rsidR="00F319E8" w:rsidRPr="002A4AC6">
        <w:rPr>
          <w:rFonts w:ascii="Times New Roman" w:eastAsia="TimesNewRomanPSMT" w:hAnsi="Times New Roman" w:cs="Times New Roman"/>
          <w:sz w:val="24"/>
          <w:szCs w:val="24"/>
        </w:rPr>
        <w:t>polarización</w:t>
      </w:r>
      <w:r w:rsidR="0094681E" w:rsidRPr="002A4AC6">
        <w:rPr>
          <w:rFonts w:ascii="Times New Roman" w:eastAsia="TimesNewRomanPSMT" w:hAnsi="Times New Roman" w:cs="Times New Roman"/>
          <w:sz w:val="24"/>
          <w:szCs w:val="24"/>
        </w:rPr>
        <w:t xml:space="preserve"> partidista, </w:t>
      </w:r>
      <w:r w:rsidR="00251463" w:rsidRPr="002A4AC6">
        <w:rPr>
          <w:rFonts w:ascii="Times New Roman" w:eastAsia="TimesNewRomanPSMT" w:hAnsi="Times New Roman" w:cs="Times New Roman"/>
          <w:sz w:val="24"/>
          <w:szCs w:val="24"/>
        </w:rPr>
        <w:t xml:space="preserve">una ejemplificación </w:t>
      </w:r>
      <w:r w:rsidR="00F319E8" w:rsidRPr="002A4AC6">
        <w:rPr>
          <w:rFonts w:ascii="Times New Roman" w:eastAsia="TimesNewRomanPSMT" w:hAnsi="Times New Roman" w:cs="Times New Roman"/>
          <w:sz w:val="24"/>
          <w:szCs w:val="24"/>
        </w:rPr>
        <w:t>más</w:t>
      </w:r>
      <w:r w:rsidR="006C6B2C" w:rsidRPr="002A4AC6">
        <w:rPr>
          <w:rFonts w:ascii="Times New Roman" w:eastAsia="TimesNewRomanPSMT" w:hAnsi="Times New Roman" w:cs="Times New Roman"/>
          <w:sz w:val="24"/>
          <w:szCs w:val="24"/>
        </w:rPr>
        <w:t xml:space="preserve"> clara de los grandísimos riesgos que </w:t>
      </w:r>
      <w:r w:rsidR="00F319E8" w:rsidRPr="002A4AC6">
        <w:rPr>
          <w:rFonts w:ascii="Times New Roman" w:eastAsia="TimesNewRomanPSMT" w:hAnsi="Times New Roman" w:cs="Times New Roman"/>
          <w:sz w:val="24"/>
          <w:szCs w:val="24"/>
        </w:rPr>
        <w:t>constituye</w:t>
      </w:r>
      <w:r w:rsidR="006C6B2C" w:rsidRPr="002A4AC6">
        <w:rPr>
          <w:rFonts w:ascii="Times New Roman" w:eastAsia="TimesNewRomanPSMT" w:hAnsi="Times New Roman" w:cs="Times New Roman"/>
          <w:sz w:val="24"/>
          <w:szCs w:val="24"/>
        </w:rPr>
        <w:t xml:space="preserve"> </w:t>
      </w:r>
      <w:r w:rsidR="00AF6073" w:rsidRPr="002A4AC6">
        <w:rPr>
          <w:rFonts w:ascii="Times New Roman" w:eastAsia="TimesNewRomanPSMT" w:hAnsi="Times New Roman" w:cs="Times New Roman"/>
          <w:sz w:val="24"/>
          <w:szCs w:val="24"/>
        </w:rPr>
        <w:t>este tipo de sistema</w:t>
      </w:r>
      <w:r w:rsidR="00776353">
        <w:rPr>
          <w:rFonts w:ascii="Times New Roman" w:eastAsia="TimesNewRomanPSMT" w:hAnsi="Times New Roman" w:cs="Times New Roman"/>
          <w:sz w:val="24"/>
          <w:szCs w:val="24"/>
        </w:rPr>
        <w:t xml:space="preserve"> la</w:t>
      </w:r>
      <w:r w:rsidR="006C6B2C" w:rsidRPr="002A4AC6">
        <w:rPr>
          <w:rFonts w:ascii="Times New Roman" w:eastAsia="TimesNewRomanPSMT" w:hAnsi="Times New Roman" w:cs="Times New Roman"/>
          <w:sz w:val="24"/>
          <w:szCs w:val="24"/>
        </w:rPr>
        <w:t xml:space="preserve"> encontramos observando casos como los de la </w:t>
      </w:r>
      <w:r w:rsidR="00F319E8" w:rsidRPr="002A4AC6">
        <w:rPr>
          <w:rFonts w:ascii="Times New Roman" w:eastAsia="TimesNewRomanPSMT" w:hAnsi="Times New Roman" w:cs="Times New Roman"/>
          <w:sz w:val="24"/>
          <w:szCs w:val="24"/>
        </w:rPr>
        <w:t>República</w:t>
      </w:r>
      <w:r w:rsidR="006C6B2C" w:rsidRPr="002A4AC6">
        <w:rPr>
          <w:rFonts w:ascii="Times New Roman" w:eastAsia="TimesNewRomanPSMT" w:hAnsi="Times New Roman" w:cs="Times New Roman"/>
          <w:sz w:val="24"/>
          <w:szCs w:val="24"/>
        </w:rPr>
        <w:t xml:space="preserve"> de Weimar en su </w:t>
      </w:r>
      <w:r w:rsidR="004000E2" w:rsidRPr="002A4AC6">
        <w:rPr>
          <w:rFonts w:ascii="Times New Roman" w:eastAsia="TimesNewRomanPSMT" w:hAnsi="Times New Roman" w:cs="Times New Roman"/>
          <w:sz w:val="24"/>
          <w:szCs w:val="24"/>
        </w:rPr>
        <w:t>última</w:t>
      </w:r>
      <w:r w:rsidR="006C6B2C" w:rsidRPr="002A4AC6">
        <w:rPr>
          <w:rFonts w:ascii="Times New Roman" w:eastAsia="TimesNewRomanPSMT" w:hAnsi="Times New Roman" w:cs="Times New Roman"/>
          <w:sz w:val="24"/>
          <w:szCs w:val="24"/>
        </w:rPr>
        <w:t xml:space="preserve"> etapa. Est</w:t>
      </w:r>
      <w:r w:rsidR="007A415F" w:rsidRPr="002A4AC6">
        <w:rPr>
          <w:rFonts w:ascii="Times New Roman" w:eastAsia="TimesNewRomanPSMT" w:hAnsi="Times New Roman" w:cs="Times New Roman"/>
          <w:sz w:val="24"/>
          <w:szCs w:val="24"/>
        </w:rPr>
        <w:t>e c</w:t>
      </w:r>
      <w:r w:rsidR="00251463" w:rsidRPr="002A4AC6">
        <w:rPr>
          <w:rFonts w:ascii="Times New Roman" w:eastAsia="TimesNewRomanPSMT" w:hAnsi="Times New Roman" w:cs="Times New Roman"/>
          <w:sz w:val="24"/>
          <w:szCs w:val="24"/>
        </w:rPr>
        <w:t>aso, semejable a otros como la S</w:t>
      </w:r>
      <w:r w:rsidR="007A415F" w:rsidRPr="002A4AC6">
        <w:rPr>
          <w:rFonts w:ascii="Times New Roman" w:eastAsia="TimesNewRomanPSMT" w:hAnsi="Times New Roman" w:cs="Times New Roman"/>
          <w:sz w:val="24"/>
          <w:szCs w:val="24"/>
        </w:rPr>
        <w:t>egunda República Española, fue</w:t>
      </w:r>
      <w:r w:rsidR="006C6B2C" w:rsidRPr="002A4AC6">
        <w:rPr>
          <w:rFonts w:ascii="Times New Roman" w:eastAsia="TimesNewRomanPSMT" w:hAnsi="Times New Roman" w:cs="Times New Roman"/>
          <w:sz w:val="24"/>
          <w:szCs w:val="24"/>
        </w:rPr>
        <w:t xml:space="preserve"> </w:t>
      </w:r>
      <w:r w:rsidR="007A415F" w:rsidRPr="002A4AC6">
        <w:rPr>
          <w:rFonts w:ascii="Times New Roman" w:eastAsia="TimesNewRomanPSMT" w:hAnsi="Times New Roman" w:cs="Times New Roman"/>
          <w:sz w:val="24"/>
          <w:szCs w:val="24"/>
        </w:rPr>
        <w:t xml:space="preserve">de </w:t>
      </w:r>
      <w:r w:rsidR="006C6B2C" w:rsidRPr="002A4AC6">
        <w:rPr>
          <w:rFonts w:ascii="Times New Roman" w:eastAsia="TimesNewRomanPSMT" w:hAnsi="Times New Roman" w:cs="Times New Roman"/>
          <w:sz w:val="24"/>
          <w:szCs w:val="24"/>
        </w:rPr>
        <w:t>cará</w:t>
      </w:r>
      <w:r w:rsidR="007A415F" w:rsidRPr="002A4AC6">
        <w:rPr>
          <w:rFonts w:ascii="Times New Roman" w:eastAsia="TimesNewRomanPSMT" w:hAnsi="Times New Roman" w:cs="Times New Roman"/>
          <w:sz w:val="24"/>
          <w:szCs w:val="24"/>
        </w:rPr>
        <w:t>cter multipartidista y presentó</w:t>
      </w:r>
      <w:r w:rsidR="006C6B2C" w:rsidRPr="002A4AC6">
        <w:rPr>
          <w:rFonts w:ascii="Times New Roman" w:eastAsia="TimesNewRomanPSMT" w:hAnsi="Times New Roman" w:cs="Times New Roman"/>
          <w:sz w:val="24"/>
          <w:szCs w:val="24"/>
        </w:rPr>
        <w:t xml:space="preserve"> niveles de </w:t>
      </w:r>
      <w:r w:rsidR="004000E2" w:rsidRPr="002A4AC6">
        <w:rPr>
          <w:rFonts w:ascii="Times New Roman" w:eastAsia="TimesNewRomanPSMT" w:hAnsi="Times New Roman" w:cs="Times New Roman"/>
          <w:sz w:val="24"/>
          <w:szCs w:val="24"/>
        </w:rPr>
        <w:t>polarización</w:t>
      </w:r>
      <w:r w:rsidR="00034584">
        <w:rPr>
          <w:rFonts w:ascii="Times New Roman" w:eastAsia="TimesNewRomanPSMT" w:hAnsi="Times New Roman" w:cs="Times New Roman"/>
          <w:sz w:val="24"/>
          <w:szCs w:val="24"/>
        </w:rPr>
        <w:t xml:space="preserve"> e inestabilidad</w:t>
      </w:r>
      <w:r w:rsidR="006C6B2C" w:rsidRPr="002A4AC6">
        <w:rPr>
          <w:rFonts w:ascii="Times New Roman" w:eastAsia="TimesNewRomanPSMT" w:hAnsi="Times New Roman" w:cs="Times New Roman"/>
          <w:sz w:val="24"/>
          <w:szCs w:val="24"/>
        </w:rPr>
        <w:t xml:space="preserve"> tan altos que terminaron por representar la destrucción de su </w:t>
      </w:r>
      <w:r w:rsidR="00251463" w:rsidRPr="002A4AC6">
        <w:rPr>
          <w:rFonts w:ascii="Times New Roman" w:eastAsia="TimesNewRomanPSMT" w:hAnsi="Times New Roman" w:cs="Times New Roman"/>
          <w:sz w:val="24"/>
          <w:szCs w:val="24"/>
        </w:rPr>
        <w:t>sistema mismo</w:t>
      </w:r>
      <w:r w:rsidR="006C6B2C" w:rsidRPr="002A4AC6">
        <w:rPr>
          <w:rFonts w:ascii="Times New Roman" w:eastAsia="TimesNewRomanPSMT" w:hAnsi="Times New Roman" w:cs="Times New Roman"/>
          <w:sz w:val="24"/>
          <w:szCs w:val="24"/>
        </w:rPr>
        <w:t xml:space="preserve">. </w:t>
      </w:r>
    </w:p>
    <w:p w:rsidR="00EA633E" w:rsidRPr="002A4AC6" w:rsidRDefault="007A415F"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 xml:space="preserve">La </w:t>
      </w:r>
      <w:r w:rsidR="00EA633E" w:rsidRPr="002A4AC6">
        <w:rPr>
          <w:rFonts w:ascii="Times New Roman" w:eastAsia="TimesNewRomanPSMT" w:hAnsi="Times New Roman" w:cs="Times New Roman"/>
          <w:sz w:val="24"/>
          <w:szCs w:val="24"/>
        </w:rPr>
        <w:t xml:space="preserve">República de Weimar fue el término con el que se conoció </w:t>
      </w:r>
      <w:r w:rsidR="006C5FAA" w:rsidRPr="002A4AC6">
        <w:rPr>
          <w:rFonts w:ascii="Times New Roman" w:eastAsia="TimesNewRomanPSMT" w:hAnsi="Times New Roman" w:cs="Times New Roman"/>
          <w:sz w:val="24"/>
          <w:szCs w:val="24"/>
        </w:rPr>
        <w:t>a</w:t>
      </w:r>
      <w:r w:rsidR="00EA633E" w:rsidRPr="002A4AC6">
        <w:rPr>
          <w:rFonts w:ascii="Times New Roman" w:eastAsia="TimesNewRomanPSMT" w:hAnsi="Times New Roman" w:cs="Times New Roman"/>
          <w:sz w:val="24"/>
          <w:szCs w:val="24"/>
        </w:rPr>
        <w:t>l régimen que tuvo l</w:t>
      </w:r>
      <w:r w:rsidR="0083721E">
        <w:rPr>
          <w:rFonts w:ascii="Times New Roman" w:eastAsia="TimesNewRomanPSMT" w:hAnsi="Times New Roman" w:cs="Times New Roman"/>
          <w:sz w:val="24"/>
          <w:szCs w:val="24"/>
        </w:rPr>
        <w:t>ugar en Alemania luego de la Primera</w:t>
      </w:r>
      <w:r w:rsidRPr="002A4AC6">
        <w:rPr>
          <w:rFonts w:ascii="Times New Roman" w:eastAsia="TimesNewRomanPSMT" w:hAnsi="Times New Roman" w:cs="Times New Roman"/>
          <w:sz w:val="24"/>
          <w:szCs w:val="24"/>
        </w:rPr>
        <w:t xml:space="preserve"> Guerra M</w:t>
      </w:r>
      <w:r w:rsidR="00EA633E" w:rsidRPr="002A4AC6">
        <w:rPr>
          <w:rFonts w:ascii="Times New Roman" w:eastAsia="TimesNewRomanPSMT" w:hAnsi="Times New Roman" w:cs="Times New Roman"/>
          <w:sz w:val="24"/>
          <w:szCs w:val="24"/>
        </w:rPr>
        <w:t>undial</w:t>
      </w:r>
      <w:r w:rsidRPr="002A4AC6">
        <w:rPr>
          <w:rFonts w:ascii="Times New Roman" w:eastAsia="TimesNewRomanPSMT" w:hAnsi="Times New Roman" w:cs="Times New Roman"/>
          <w:sz w:val="24"/>
          <w:szCs w:val="24"/>
        </w:rPr>
        <w:t xml:space="preserve"> </w:t>
      </w:r>
      <w:r w:rsidR="00251463" w:rsidRPr="002A4AC6">
        <w:rPr>
          <w:rFonts w:ascii="Times New Roman" w:eastAsia="TimesNewRomanPSMT" w:hAnsi="Times New Roman" w:cs="Times New Roman"/>
          <w:sz w:val="24"/>
          <w:szCs w:val="24"/>
        </w:rPr>
        <w:t>hasta la instauración del T</w:t>
      </w:r>
      <w:r w:rsidR="00EA633E" w:rsidRPr="002A4AC6">
        <w:rPr>
          <w:rFonts w:ascii="Times New Roman" w:eastAsia="TimesNewRomanPSMT" w:hAnsi="Times New Roman" w:cs="Times New Roman"/>
          <w:sz w:val="24"/>
          <w:szCs w:val="24"/>
        </w:rPr>
        <w:t>erc</w:t>
      </w:r>
      <w:r w:rsidRPr="002A4AC6">
        <w:rPr>
          <w:rFonts w:ascii="Times New Roman" w:eastAsia="TimesNewRomanPSMT" w:hAnsi="Times New Roman" w:cs="Times New Roman"/>
          <w:sz w:val="24"/>
          <w:szCs w:val="24"/>
        </w:rPr>
        <w:t>er R</w:t>
      </w:r>
      <w:r w:rsidR="00EA633E" w:rsidRPr="002A4AC6">
        <w:rPr>
          <w:rFonts w:ascii="Times New Roman" w:eastAsia="TimesNewRomanPSMT" w:hAnsi="Times New Roman" w:cs="Times New Roman"/>
          <w:sz w:val="24"/>
          <w:szCs w:val="24"/>
        </w:rPr>
        <w:t xml:space="preserve">eich en 1933. </w:t>
      </w:r>
      <w:r w:rsidR="00601ADC">
        <w:rPr>
          <w:rFonts w:ascii="Times New Roman" w:eastAsia="TimesNewRomanPSMT" w:hAnsi="Times New Roman" w:cs="Times New Roman"/>
          <w:sz w:val="24"/>
          <w:szCs w:val="24"/>
        </w:rPr>
        <w:t>Además de la</w:t>
      </w:r>
      <w:r w:rsidR="00EA633E" w:rsidRPr="002A4AC6">
        <w:rPr>
          <w:rFonts w:ascii="Times New Roman" w:eastAsia="TimesNewRomanPSMT" w:hAnsi="Times New Roman" w:cs="Times New Roman"/>
          <w:sz w:val="24"/>
          <w:szCs w:val="24"/>
        </w:rPr>
        <w:t xml:space="preserve"> hiperinflación </w:t>
      </w:r>
      <w:r w:rsidR="00601ADC">
        <w:rPr>
          <w:rFonts w:ascii="Times New Roman" w:eastAsia="TimesNewRomanPSMT" w:hAnsi="Times New Roman" w:cs="Times New Roman"/>
          <w:sz w:val="24"/>
          <w:szCs w:val="24"/>
        </w:rPr>
        <w:t>acontecida entre 1921 y 1923, durante la República de Weimar</w:t>
      </w:r>
      <w:r w:rsidR="006C5FAA" w:rsidRPr="002A4AC6">
        <w:rPr>
          <w:rFonts w:ascii="Times New Roman" w:eastAsia="TimesNewRomanPSMT" w:hAnsi="Times New Roman" w:cs="Times New Roman"/>
          <w:sz w:val="24"/>
          <w:szCs w:val="24"/>
        </w:rPr>
        <w:t>,</w:t>
      </w:r>
      <w:r w:rsidR="00601ADC">
        <w:rPr>
          <w:rFonts w:ascii="Times New Roman" w:eastAsia="TimesNewRomanPSMT" w:hAnsi="Times New Roman" w:cs="Times New Roman"/>
          <w:sz w:val="24"/>
          <w:szCs w:val="24"/>
        </w:rPr>
        <w:t xml:space="preserve"> hubo eventos bastante llamativos como el</w:t>
      </w:r>
      <w:r w:rsidR="006C5FAA" w:rsidRPr="002A4AC6">
        <w:rPr>
          <w:rFonts w:ascii="Times New Roman" w:eastAsia="TimesNewRomanPSMT" w:hAnsi="Times New Roman" w:cs="Times New Roman"/>
          <w:sz w:val="24"/>
          <w:szCs w:val="24"/>
        </w:rPr>
        <w:t xml:space="preserve"> creciente apoyo electoral a los partidos radicales,</w:t>
      </w:r>
      <w:r w:rsidR="00AE7CD6" w:rsidRPr="002A4AC6">
        <w:rPr>
          <w:rFonts w:ascii="Times New Roman" w:eastAsia="TimesNewRomanPSMT" w:hAnsi="Times New Roman" w:cs="Times New Roman"/>
          <w:sz w:val="24"/>
          <w:szCs w:val="24"/>
        </w:rPr>
        <w:t xml:space="preserve"> que terminó</w:t>
      </w:r>
      <w:r w:rsidR="002537C3" w:rsidRPr="002A4AC6">
        <w:rPr>
          <w:rFonts w:ascii="Times New Roman" w:eastAsia="TimesNewRomanPSMT" w:hAnsi="Times New Roman" w:cs="Times New Roman"/>
          <w:sz w:val="24"/>
          <w:szCs w:val="24"/>
        </w:rPr>
        <w:t xml:space="preserve"> con la </w:t>
      </w:r>
      <w:r w:rsidRPr="002A4AC6">
        <w:rPr>
          <w:rFonts w:ascii="Times New Roman" w:eastAsia="TimesNewRomanPSMT" w:hAnsi="Times New Roman" w:cs="Times New Roman"/>
          <w:sz w:val="24"/>
          <w:szCs w:val="24"/>
        </w:rPr>
        <w:t>ascensió</w:t>
      </w:r>
      <w:r w:rsidR="00251463" w:rsidRPr="002A4AC6">
        <w:rPr>
          <w:rFonts w:ascii="Times New Roman" w:eastAsia="TimesNewRomanPSMT" w:hAnsi="Times New Roman" w:cs="Times New Roman"/>
          <w:sz w:val="24"/>
          <w:szCs w:val="24"/>
        </w:rPr>
        <w:t>n al poder del Partido Nacionals</w:t>
      </w:r>
      <w:r w:rsidRPr="002A4AC6">
        <w:rPr>
          <w:rFonts w:ascii="Times New Roman" w:eastAsia="TimesNewRomanPSMT" w:hAnsi="Times New Roman" w:cs="Times New Roman"/>
          <w:sz w:val="24"/>
          <w:szCs w:val="24"/>
        </w:rPr>
        <w:t xml:space="preserve">ocialista </w:t>
      </w:r>
      <w:r w:rsidR="00251463" w:rsidRPr="002A4AC6">
        <w:rPr>
          <w:rFonts w:ascii="Times New Roman" w:eastAsia="TimesNewRomanPSMT" w:hAnsi="Times New Roman" w:cs="Times New Roman"/>
          <w:sz w:val="24"/>
          <w:szCs w:val="24"/>
        </w:rPr>
        <w:t>Obrero (el Partido N</w:t>
      </w:r>
      <w:r w:rsidRPr="002A4AC6">
        <w:rPr>
          <w:rFonts w:ascii="Times New Roman" w:eastAsia="TimesNewRomanPSMT" w:hAnsi="Times New Roman" w:cs="Times New Roman"/>
          <w:sz w:val="24"/>
          <w:szCs w:val="24"/>
        </w:rPr>
        <w:t>azi)</w:t>
      </w:r>
      <w:r w:rsidR="002710F2">
        <w:rPr>
          <w:rFonts w:ascii="Times New Roman" w:eastAsia="TimesNewRomanPSMT" w:hAnsi="Times New Roman" w:cs="Times New Roman"/>
          <w:sz w:val="24"/>
          <w:szCs w:val="24"/>
        </w:rPr>
        <w:t xml:space="preserve"> y</w:t>
      </w:r>
      <w:r w:rsidR="004A1572">
        <w:rPr>
          <w:rFonts w:ascii="Times New Roman" w:eastAsia="TimesNewRomanPSMT" w:hAnsi="Times New Roman" w:cs="Times New Roman"/>
          <w:sz w:val="24"/>
          <w:szCs w:val="24"/>
        </w:rPr>
        <w:t xml:space="preserve"> la prohibición de los demás partidos políticos</w:t>
      </w:r>
      <w:r w:rsidR="0013134A">
        <w:rPr>
          <w:rFonts w:ascii="Times New Roman" w:eastAsia="TimesNewRomanPSMT" w:hAnsi="Times New Roman" w:cs="Times New Roman"/>
          <w:sz w:val="24"/>
          <w:szCs w:val="24"/>
        </w:rPr>
        <w:t>.</w:t>
      </w:r>
    </w:p>
    <w:p w:rsidR="00827B65" w:rsidRDefault="00F26FB7"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 xml:space="preserve">Cuando miramos la distribución del voto </w:t>
      </w:r>
      <w:r w:rsidR="004613E8" w:rsidRPr="002A4AC6">
        <w:rPr>
          <w:rFonts w:ascii="Times New Roman" w:eastAsia="TimesNewRomanPSMT" w:hAnsi="Times New Roman" w:cs="Times New Roman"/>
          <w:sz w:val="24"/>
          <w:szCs w:val="24"/>
        </w:rPr>
        <w:t xml:space="preserve">entre los partidos en las elecciones de </w:t>
      </w:r>
      <w:r w:rsidR="00034584">
        <w:rPr>
          <w:rFonts w:ascii="Times New Roman" w:eastAsia="TimesNewRomanPSMT" w:hAnsi="Times New Roman" w:cs="Times New Roman"/>
          <w:sz w:val="24"/>
          <w:szCs w:val="24"/>
        </w:rPr>
        <w:t xml:space="preserve">noviembre </w:t>
      </w:r>
      <w:r w:rsidR="00B4727B">
        <w:rPr>
          <w:rFonts w:ascii="Times New Roman" w:eastAsia="TimesNewRomanPSMT" w:hAnsi="Times New Roman" w:cs="Times New Roman"/>
          <w:sz w:val="24"/>
          <w:szCs w:val="24"/>
        </w:rPr>
        <w:t xml:space="preserve">de </w:t>
      </w:r>
      <w:r w:rsidR="004613E8" w:rsidRPr="002A4AC6">
        <w:rPr>
          <w:rFonts w:ascii="Times New Roman" w:eastAsia="TimesNewRomanPSMT" w:hAnsi="Times New Roman" w:cs="Times New Roman"/>
          <w:sz w:val="24"/>
          <w:szCs w:val="24"/>
        </w:rPr>
        <w:t>1932</w:t>
      </w:r>
      <w:r w:rsidR="00601ADC">
        <w:rPr>
          <w:rFonts w:ascii="Times New Roman" w:eastAsia="TimesNewRomanPSMT" w:hAnsi="Times New Roman" w:cs="Times New Roman"/>
          <w:sz w:val="24"/>
          <w:szCs w:val="24"/>
        </w:rPr>
        <w:t>,</w:t>
      </w:r>
      <w:r w:rsidR="004613E8" w:rsidRPr="002A4AC6">
        <w:rPr>
          <w:rFonts w:ascii="Times New Roman" w:eastAsia="TimesNewRomanPSMT" w:hAnsi="Times New Roman" w:cs="Times New Roman"/>
          <w:sz w:val="24"/>
          <w:szCs w:val="24"/>
        </w:rPr>
        <w:t xml:space="preserve"> </w:t>
      </w:r>
      <w:r w:rsidR="00251463" w:rsidRPr="002A4AC6">
        <w:rPr>
          <w:rFonts w:ascii="Times New Roman" w:eastAsia="TimesNewRomanPSMT" w:hAnsi="Times New Roman" w:cs="Times New Roman"/>
          <w:sz w:val="24"/>
          <w:szCs w:val="24"/>
        </w:rPr>
        <w:t xml:space="preserve">no </w:t>
      </w:r>
      <w:r w:rsidR="00B4727B">
        <w:rPr>
          <w:rFonts w:ascii="Times New Roman" w:eastAsia="TimesNewRomanPSMT" w:hAnsi="Times New Roman" w:cs="Times New Roman"/>
          <w:sz w:val="24"/>
          <w:szCs w:val="24"/>
        </w:rPr>
        <w:t>aparenta</w:t>
      </w:r>
      <w:r w:rsidR="00251463" w:rsidRPr="002A4AC6">
        <w:rPr>
          <w:rFonts w:ascii="Times New Roman" w:eastAsia="TimesNewRomanPSMT" w:hAnsi="Times New Roman" w:cs="Times New Roman"/>
          <w:sz w:val="24"/>
          <w:szCs w:val="24"/>
        </w:rPr>
        <w:t xml:space="preserve"> ser una situación de polarización</w:t>
      </w:r>
      <w:r w:rsidRPr="002A4AC6">
        <w:rPr>
          <w:rFonts w:ascii="Times New Roman" w:eastAsia="TimesNewRomanPSMT" w:hAnsi="Times New Roman" w:cs="Times New Roman"/>
          <w:sz w:val="24"/>
          <w:szCs w:val="24"/>
        </w:rPr>
        <w:t>, después de todo e</w:t>
      </w:r>
      <w:r w:rsidR="007A415F" w:rsidRPr="002A4AC6">
        <w:rPr>
          <w:rFonts w:ascii="Times New Roman" w:eastAsia="TimesNewRomanPSMT" w:hAnsi="Times New Roman" w:cs="Times New Roman"/>
          <w:sz w:val="24"/>
          <w:szCs w:val="24"/>
        </w:rPr>
        <w:t>l voto parece muy bien distribuido en</w:t>
      </w:r>
      <w:r w:rsidRPr="002A4AC6">
        <w:rPr>
          <w:rFonts w:ascii="Times New Roman" w:eastAsia="TimesNewRomanPSMT" w:hAnsi="Times New Roman" w:cs="Times New Roman"/>
          <w:sz w:val="24"/>
          <w:szCs w:val="24"/>
        </w:rPr>
        <w:t xml:space="preserve"> todo el espectro</w:t>
      </w:r>
      <w:r w:rsidR="00EB0F09">
        <w:rPr>
          <w:rFonts w:ascii="Times New Roman" w:eastAsia="TimesNewRomanPSMT" w:hAnsi="Times New Roman" w:cs="Times New Roman"/>
          <w:sz w:val="24"/>
          <w:szCs w:val="24"/>
        </w:rPr>
        <w:t xml:space="preserve"> (gráfico 2)</w:t>
      </w:r>
      <w:r w:rsidRPr="002A4AC6">
        <w:rPr>
          <w:rFonts w:ascii="Times New Roman" w:eastAsia="TimesNewRomanPSMT" w:hAnsi="Times New Roman" w:cs="Times New Roman"/>
          <w:sz w:val="24"/>
          <w:szCs w:val="24"/>
        </w:rPr>
        <w:t xml:space="preserve">. </w:t>
      </w:r>
      <w:r w:rsidR="004613E8" w:rsidRPr="002A4AC6">
        <w:rPr>
          <w:rFonts w:ascii="Times New Roman" w:eastAsia="TimesNewRomanPSMT" w:hAnsi="Times New Roman" w:cs="Times New Roman"/>
          <w:sz w:val="24"/>
          <w:szCs w:val="24"/>
        </w:rPr>
        <w:t>Pero</w:t>
      </w:r>
      <w:r w:rsidRPr="002A4AC6">
        <w:rPr>
          <w:rFonts w:ascii="Times New Roman" w:eastAsia="TimesNewRomanPSMT" w:hAnsi="Times New Roman" w:cs="Times New Roman"/>
          <w:sz w:val="24"/>
          <w:szCs w:val="24"/>
        </w:rPr>
        <w:t xml:space="preserve"> debemos tener en cuenta que los partidos que encontramos en los extremos</w:t>
      </w:r>
      <w:r w:rsidR="007A415F" w:rsidRPr="002A4AC6">
        <w:rPr>
          <w:rFonts w:ascii="Times New Roman" w:eastAsia="TimesNewRomanPSMT" w:hAnsi="Times New Roman" w:cs="Times New Roman"/>
          <w:sz w:val="24"/>
          <w:szCs w:val="24"/>
        </w:rPr>
        <w:t>, el partido Comunista (K.R</w:t>
      </w:r>
      <w:r w:rsidR="00251463" w:rsidRPr="002A4AC6">
        <w:rPr>
          <w:rFonts w:ascii="Times New Roman" w:eastAsia="TimesNewRomanPSMT" w:hAnsi="Times New Roman" w:cs="Times New Roman"/>
          <w:sz w:val="24"/>
          <w:szCs w:val="24"/>
        </w:rPr>
        <w:t>.</w:t>
      </w:r>
      <w:r w:rsidR="007A415F" w:rsidRPr="002A4AC6">
        <w:rPr>
          <w:rFonts w:ascii="Times New Roman" w:eastAsia="TimesNewRomanPSMT" w:hAnsi="Times New Roman" w:cs="Times New Roman"/>
          <w:sz w:val="24"/>
          <w:szCs w:val="24"/>
        </w:rPr>
        <w:t>D</w:t>
      </w:r>
      <w:r w:rsidR="00034584">
        <w:rPr>
          <w:rFonts w:ascii="Times New Roman" w:eastAsia="TimesNewRomanPSMT" w:hAnsi="Times New Roman" w:cs="Times New Roman"/>
          <w:sz w:val="24"/>
          <w:szCs w:val="24"/>
        </w:rPr>
        <w:t>.</w:t>
      </w:r>
      <w:r w:rsidR="007A415F" w:rsidRPr="002A4AC6">
        <w:rPr>
          <w:rFonts w:ascii="Times New Roman" w:eastAsia="TimesNewRomanPSMT" w:hAnsi="Times New Roman" w:cs="Times New Roman"/>
          <w:sz w:val="24"/>
          <w:szCs w:val="24"/>
        </w:rPr>
        <w:t>) y el Na</w:t>
      </w:r>
      <w:r w:rsidR="002B5F30" w:rsidRPr="002A4AC6">
        <w:rPr>
          <w:rFonts w:ascii="Times New Roman" w:eastAsia="TimesNewRomanPSMT" w:hAnsi="Times New Roman" w:cs="Times New Roman"/>
          <w:sz w:val="24"/>
          <w:szCs w:val="24"/>
        </w:rPr>
        <w:t>zi</w:t>
      </w:r>
      <w:r w:rsidRPr="002A4AC6">
        <w:rPr>
          <w:rFonts w:ascii="Times New Roman" w:eastAsia="TimesNewRomanPSMT" w:hAnsi="Times New Roman" w:cs="Times New Roman"/>
          <w:sz w:val="24"/>
          <w:szCs w:val="24"/>
        </w:rPr>
        <w:t xml:space="preserve"> </w:t>
      </w:r>
      <w:r w:rsidR="007A415F" w:rsidRPr="002A4AC6">
        <w:rPr>
          <w:rFonts w:ascii="Times New Roman" w:eastAsia="TimesNewRomanPSMT" w:hAnsi="Times New Roman" w:cs="Times New Roman"/>
          <w:sz w:val="24"/>
          <w:szCs w:val="24"/>
        </w:rPr>
        <w:t>(N</w:t>
      </w:r>
      <w:r w:rsidR="00251463" w:rsidRPr="002A4AC6">
        <w:rPr>
          <w:rFonts w:ascii="Times New Roman" w:eastAsia="TimesNewRomanPSMT" w:hAnsi="Times New Roman" w:cs="Times New Roman"/>
          <w:sz w:val="24"/>
          <w:szCs w:val="24"/>
        </w:rPr>
        <w:t>.</w:t>
      </w:r>
      <w:r w:rsidR="007A415F" w:rsidRPr="002A4AC6">
        <w:rPr>
          <w:rFonts w:ascii="Times New Roman" w:eastAsia="TimesNewRomanPSMT" w:hAnsi="Times New Roman" w:cs="Times New Roman"/>
          <w:sz w:val="24"/>
          <w:szCs w:val="24"/>
        </w:rPr>
        <w:t>S.D.A.P</w:t>
      </w:r>
      <w:r w:rsidR="00034584">
        <w:rPr>
          <w:rFonts w:ascii="Times New Roman" w:eastAsia="TimesNewRomanPSMT" w:hAnsi="Times New Roman" w:cs="Times New Roman"/>
          <w:sz w:val="24"/>
          <w:szCs w:val="24"/>
        </w:rPr>
        <w:t>.</w:t>
      </w:r>
      <w:r w:rsidR="007A415F"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 xml:space="preserve">son </w:t>
      </w:r>
      <w:r w:rsidR="004613E8" w:rsidRPr="002A4AC6">
        <w:rPr>
          <w:rFonts w:ascii="Times New Roman" w:eastAsia="TimesNewRomanPSMT" w:hAnsi="Times New Roman" w:cs="Times New Roman"/>
          <w:sz w:val="24"/>
          <w:szCs w:val="24"/>
        </w:rPr>
        <w:t xml:space="preserve">partidos </w:t>
      </w:r>
      <w:r w:rsidRPr="002A4AC6">
        <w:rPr>
          <w:rFonts w:ascii="Times New Roman" w:eastAsia="TimesNewRomanPSMT" w:hAnsi="Times New Roman" w:cs="Times New Roman"/>
          <w:sz w:val="24"/>
          <w:szCs w:val="24"/>
        </w:rPr>
        <w:t>antisistema y representa</w:t>
      </w:r>
      <w:r w:rsidR="00C114C0" w:rsidRPr="002A4AC6">
        <w:rPr>
          <w:rFonts w:ascii="Times New Roman" w:eastAsia="TimesNewRomanPSMT" w:hAnsi="Times New Roman" w:cs="Times New Roman"/>
          <w:sz w:val="24"/>
          <w:szCs w:val="24"/>
        </w:rPr>
        <w:t>n</w:t>
      </w:r>
      <w:r w:rsidRPr="002A4AC6">
        <w:rPr>
          <w:rFonts w:ascii="Times New Roman" w:eastAsia="TimesNewRomanPSMT" w:hAnsi="Times New Roman" w:cs="Times New Roman"/>
          <w:sz w:val="24"/>
          <w:szCs w:val="24"/>
        </w:rPr>
        <w:t xml:space="preserve"> una proporción del voto singularmente alta. </w:t>
      </w:r>
      <w:r w:rsidR="002B5F30" w:rsidRPr="002A4AC6">
        <w:rPr>
          <w:rFonts w:ascii="Times New Roman" w:eastAsia="TimesNewRomanPSMT" w:hAnsi="Times New Roman" w:cs="Times New Roman"/>
          <w:sz w:val="24"/>
          <w:szCs w:val="24"/>
        </w:rPr>
        <w:t>Esto nos dice que una gran</w:t>
      </w:r>
      <w:r w:rsidR="004613E8" w:rsidRPr="002A4AC6">
        <w:rPr>
          <w:rFonts w:ascii="Times New Roman" w:eastAsia="TimesNewRomanPSMT" w:hAnsi="Times New Roman" w:cs="Times New Roman"/>
          <w:sz w:val="24"/>
          <w:szCs w:val="24"/>
        </w:rPr>
        <w:t xml:space="preserve"> parte de</w:t>
      </w:r>
      <w:r w:rsidR="00601ADC">
        <w:rPr>
          <w:rFonts w:ascii="Times New Roman" w:eastAsia="TimesNewRomanPSMT" w:hAnsi="Times New Roman" w:cs="Times New Roman"/>
          <w:sz w:val="24"/>
          <w:szCs w:val="24"/>
        </w:rPr>
        <w:t>l electorado prefería</w:t>
      </w:r>
      <w:r w:rsidR="00C114C0" w:rsidRPr="002A4AC6">
        <w:rPr>
          <w:rFonts w:ascii="Times New Roman" w:eastAsia="TimesNewRomanPSMT" w:hAnsi="Times New Roman" w:cs="Times New Roman"/>
          <w:sz w:val="24"/>
          <w:szCs w:val="24"/>
        </w:rPr>
        <w:t xml:space="preserve"> una alternativa a </w:t>
      </w:r>
      <w:r w:rsidR="002B5F30" w:rsidRPr="002A4AC6">
        <w:rPr>
          <w:rFonts w:ascii="Times New Roman" w:eastAsia="TimesNewRomanPSMT" w:hAnsi="Times New Roman" w:cs="Times New Roman"/>
          <w:sz w:val="24"/>
          <w:szCs w:val="24"/>
        </w:rPr>
        <w:t xml:space="preserve">favor de cambios radicales en </w:t>
      </w:r>
      <w:r w:rsidR="008F1B45" w:rsidRPr="002A4AC6">
        <w:rPr>
          <w:rFonts w:ascii="Times New Roman" w:eastAsia="TimesNewRomanPSMT" w:hAnsi="Times New Roman" w:cs="Times New Roman"/>
          <w:sz w:val="24"/>
          <w:szCs w:val="24"/>
        </w:rPr>
        <w:t>el régimen</w:t>
      </w:r>
      <w:r w:rsidR="005973CD" w:rsidRPr="002A4AC6">
        <w:rPr>
          <w:rStyle w:val="Refdenotaalpie"/>
          <w:rFonts w:ascii="Times New Roman" w:eastAsia="TimesNewRomanPSMT" w:hAnsi="Times New Roman" w:cs="Times New Roman"/>
          <w:sz w:val="24"/>
          <w:szCs w:val="24"/>
        </w:rPr>
        <w:footnoteReference w:id="23"/>
      </w:r>
      <w:r w:rsidR="004000E2" w:rsidRPr="002A4AC6">
        <w:rPr>
          <w:rFonts w:ascii="Times New Roman" w:eastAsia="TimesNewRomanPSMT" w:hAnsi="Times New Roman" w:cs="Times New Roman"/>
          <w:sz w:val="24"/>
          <w:szCs w:val="24"/>
        </w:rPr>
        <w:t>.</w:t>
      </w:r>
    </w:p>
    <w:p w:rsidR="00DF0737" w:rsidRDefault="00DF0737" w:rsidP="00CF4670">
      <w:pPr>
        <w:autoSpaceDE w:val="0"/>
        <w:autoSpaceDN w:val="0"/>
        <w:adjustRightInd w:val="0"/>
        <w:spacing w:after="120" w:line="360" w:lineRule="auto"/>
        <w:jc w:val="both"/>
        <w:rPr>
          <w:rFonts w:ascii="Times New Roman" w:eastAsia="TimesNewRomanPSMT" w:hAnsi="Times New Roman" w:cs="Times New Roman"/>
          <w:sz w:val="24"/>
          <w:szCs w:val="24"/>
        </w:rPr>
      </w:pPr>
    </w:p>
    <w:p w:rsidR="00DF0737" w:rsidRDefault="00DF0737" w:rsidP="00CF4670">
      <w:pPr>
        <w:autoSpaceDE w:val="0"/>
        <w:autoSpaceDN w:val="0"/>
        <w:adjustRightInd w:val="0"/>
        <w:spacing w:after="120" w:line="360" w:lineRule="auto"/>
        <w:jc w:val="both"/>
        <w:rPr>
          <w:rFonts w:ascii="Times New Roman" w:eastAsia="TimesNewRomanPSMT" w:hAnsi="Times New Roman" w:cs="Times New Roman"/>
          <w:sz w:val="24"/>
          <w:szCs w:val="24"/>
        </w:rPr>
      </w:pPr>
    </w:p>
    <w:p w:rsidR="00DF0737" w:rsidRDefault="00DF0737" w:rsidP="00CF4670">
      <w:pPr>
        <w:autoSpaceDE w:val="0"/>
        <w:autoSpaceDN w:val="0"/>
        <w:adjustRightInd w:val="0"/>
        <w:spacing w:after="120" w:line="360" w:lineRule="auto"/>
        <w:jc w:val="both"/>
        <w:rPr>
          <w:rFonts w:ascii="Times New Roman" w:eastAsia="TimesNewRomanPSMT" w:hAnsi="Times New Roman" w:cs="Times New Roman"/>
          <w:sz w:val="24"/>
          <w:szCs w:val="24"/>
        </w:rPr>
      </w:pPr>
    </w:p>
    <w:p w:rsidR="00DF0737" w:rsidRDefault="00DF0737" w:rsidP="00CF4670">
      <w:pPr>
        <w:autoSpaceDE w:val="0"/>
        <w:autoSpaceDN w:val="0"/>
        <w:adjustRightInd w:val="0"/>
        <w:spacing w:after="120" w:line="360" w:lineRule="auto"/>
        <w:jc w:val="both"/>
        <w:rPr>
          <w:rFonts w:ascii="Times New Roman" w:eastAsia="TimesNewRomanPSMT" w:hAnsi="Times New Roman" w:cs="Times New Roman"/>
          <w:sz w:val="24"/>
          <w:szCs w:val="24"/>
        </w:rPr>
      </w:pPr>
    </w:p>
    <w:p w:rsidR="00DF0737" w:rsidRDefault="00DF0737" w:rsidP="00CF4670">
      <w:pPr>
        <w:autoSpaceDE w:val="0"/>
        <w:autoSpaceDN w:val="0"/>
        <w:adjustRightInd w:val="0"/>
        <w:spacing w:after="120" w:line="360" w:lineRule="auto"/>
        <w:jc w:val="both"/>
        <w:rPr>
          <w:rFonts w:ascii="Times New Roman" w:eastAsia="TimesNewRomanPSMT" w:hAnsi="Times New Roman" w:cs="Times New Roman"/>
          <w:sz w:val="24"/>
          <w:szCs w:val="24"/>
        </w:rPr>
      </w:pPr>
    </w:p>
    <w:p w:rsidR="00DF0737" w:rsidRDefault="00DF0737" w:rsidP="00CF4670">
      <w:pPr>
        <w:autoSpaceDE w:val="0"/>
        <w:autoSpaceDN w:val="0"/>
        <w:adjustRightInd w:val="0"/>
        <w:spacing w:after="120" w:line="360" w:lineRule="auto"/>
        <w:jc w:val="both"/>
        <w:rPr>
          <w:rFonts w:ascii="Times New Roman" w:eastAsia="TimesNewRomanPSMT" w:hAnsi="Times New Roman" w:cs="Times New Roman"/>
          <w:sz w:val="24"/>
          <w:szCs w:val="24"/>
        </w:rPr>
      </w:pPr>
    </w:p>
    <w:p w:rsidR="00DF0737" w:rsidRDefault="00DF0737" w:rsidP="00CF4670">
      <w:pPr>
        <w:autoSpaceDE w:val="0"/>
        <w:autoSpaceDN w:val="0"/>
        <w:adjustRightInd w:val="0"/>
        <w:spacing w:after="120" w:line="360" w:lineRule="auto"/>
        <w:jc w:val="both"/>
        <w:rPr>
          <w:rFonts w:ascii="Times New Roman" w:eastAsia="TimesNewRomanPSMT" w:hAnsi="Times New Roman" w:cs="Times New Roman"/>
          <w:sz w:val="24"/>
          <w:szCs w:val="24"/>
        </w:rPr>
      </w:pPr>
    </w:p>
    <w:p w:rsidR="00F80B27" w:rsidRPr="000022CD" w:rsidRDefault="00F80B27" w:rsidP="00F80B27">
      <w:pPr>
        <w:pStyle w:val="Epgrafe"/>
        <w:jc w:val="center"/>
        <w:rPr>
          <w:rFonts w:ascii="Times New Roman" w:eastAsia="TimesNewRomanPSMT" w:hAnsi="Times New Roman" w:cs="Times New Roman"/>
          <w:noProof/>
          <w:color w:val="auto"/>
          <w:sz w:val="24"/>
          <w:szCs w:val="24"/>
        </w:rPr>
      </w:pPr>
      <w:r>
        <w:rPr>
          <w:color w:val="auto"/>
        </w:rPr>
        <w:t>Grá</w:t>
      </w:r>
      <w:r w:rsidRPr="000022CD">
        <w:rPr>
          <w:color w:val="auto"/>
        </w:rPr>
        <w:t>fico 2. Distribución de las preferencias. Resultad</w:t>
      </w:r>
      <w:r>
        <w:rPr>
          <w:color w:val="auto"/>
        </w:rPr>
        <w:t xml:space="preserve">os de las elecciones, Alemania, </w:t>
      </w:r>
      <w:r w:rsidRPr="000022CD">
        <w:rPr>
          <w:color w:val="auto"/>
        </w:rPr>
        <w:t>1932</w:t>
      </w:r>
    </w:p>
    <w:p w:rsidR="00F80B27" w:rsidRPr="009E1377" w:rsidRDefault="00F80B27" w:rsidP="00F80B27">
      <w:r>
        <w:rPr>
          <w:noProof/>
        </w:rPr>
        <w:drawing>
          <wp:anchor distT="0" distB="0" distL="114300" distR="114300" simplePos="0" relativeHeight="251711488" behindDoc="0" locked="0" layoutInCell="1" allowOverlap="1">
            <wp:simplePos x="0" y="0"/>
            <wp:positionH relativeFrom="column">
              <wp:posOffset>457835</wp:posOffset>
            </wp:positionH>
            <wp:positionV relativeFrom="paragraph">
              <wp:posOffset>34925</wp:posOffset>
            </wp:positionV>
            <wp:extent cx="5047615" cy="1945640"/>
            <wp:effectExtent l="19050" t="0" r="19685"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80B27" w:rsidRDefault="00F80B27" w:rsidP="00F80B27">
      <w:pPr>
        <w:tabs>
          <w:tab w:val="left" w:pos="2936"/>
        </w:tabs>
        <w:spacing w:after="120" w:line="360" w:lineRule="auto"/>
        <w:jc w:val="both"/>
        <w:rPr>
          <w:rFonts w:cs="Times New Roman"/>
        </w:rPr>
      </w:pPr>
    </w:p>
    <w:p w:rsidR="00F80B27" w:rsidRDefault="00F80B27" w:rsidP="00F80B27">
      <w:pPr>
        <w:tabs>
          <w:tab w:val="left" w:pos="2936"/>
        </w:tabs>
        <w:spacing w:after="120" w:line="360" w:lineRule="auto"/>
        <w:jc w:val="both"/>
        <w:rPr>
          <w:rFonts w:cs="Times New Roman"/>
        </w:rPr>
      </w:pPr>
    </w:p>
    <w:p w:rsidR="00F80B27" w:rsidRDefault="00F80B27" w:rsidP="00F80B27">
      <w:pPr>
        <w:tabs>
          <w:tab w:val="left" w:pos="2936"/>
        </w:tabs>
        <w:spacing w:after="120" w:line="360" w:lineRule="auto"/>
        <w:jc w:val="both"/>
        <w:rPr>
          <w:rFonts w:cs="Times New Roman"/>
        </w:rPr>
      </w:pPr>
    </w:p>
    <w:p w:rsidR="00F80B27" w:rsidRDefault="00F80B27" w:rsidP="00F80B27">
      <w:pPr>
        <w:tabs>
          <w:tab w:val="left" w:pos="2936"/>
        </w:tabs>
        <w:spacing w:after="120" w:line="360" w:lineRule="auto"/>
        <w:jc w:val="both"/>
        <w:rPr>
          <w:rFonts w:cs="Times New Roman"/>
        </w:rPr>
      </w:pPr>
    </w:p>
    <w:p w:rsidR="00F80B27" w:rsidRDefault="00F80B27" w:rsidP="00F80B27">
      <w:pPr>
        <w:tabs>
          <w:tab w:val="left" w:pos="2936"/>
        </w:tabs>
        <w:spacing w:after="120" w:line="360" w:lineRule="auto"/>
        <w:jc w:val="both"/>
        <w:rPr>
          <w:rFonts w:cs="Times New Roman"/>
        </w:rPr>
      </w:pPr>
    </w:p>
    <w:p w:rsidR="00F80B27" w:rsidRPr="000022CD" w:rsidRDefault="00F80B27" w:rsidP="00F80B27">
      <w:pPr>
        <w:pStyle w:val="Epgrafe"/>
        <w:jc w:val="center"/>
        <w:rPr>
          <w:rFonts w:ascii="Times New Roman" w:hAnsi="Times New Roman" w:cs="Times New Roman"/>
          <w:color w:val="auto"/>
          <w:sz w:val="24"/>
          <w:szCs w:val="24"/>
        </w:rPr>
      </w:pPr>
      <w:r w:rsidRPr="00923072">
        <w:rPr>
          <w:color w:val="auto"/>
        </w:rPr>
        <w:t>Fuente</w:t>
      </w:r>
      <w:r>
        <w:rPr>
          <w:color w:val="auto"/>
        </w:rPr>
        <w:t>: Sartori (1966)</w:t>
      </w:r>
    </w:p>
    <w:p w:rsidR="006F1024" w:rsidRDefault="0045489D" w:rsidP="00CF4670">
      <w:pPr>
        <w:autoSpaceDE w:val="0"/>
        <w:autoSpaceDN w:val="0"/>
        <w:adjustRightInd w:val="0"/>
        <w:spacing w:after="120" w:line="360" w:lineRule="auto"/>
        <w:jc w:val="both"/>
        <w:rPr>
          <w:rFonts w:ascii="Times New Roman" w:eastAsia="Times New Roman" w:hAnsi="Times New Roman" w:cs="Times New Roman"/>
          <w:bCs/>
          <w:sz w:val="24"/>
          <w:szCs w:val="24"/>
          <w:lang w:eastAsia="es-CO"/>
        </w:rPr>
      </w:pPr>
      <w:r w:rsidRPr="002A4AC6">
        <w:rPr>
          <w:rFonts w:ascii="Times New Roman" w:eastAsia="TimesNewRomanPSMT" w:hAnsi="Times New Roman" w:cs="Times New Roman"/>
          <w:sz w:val="24"/>
          <w:szCs w:val="24"/>
        </w:rPr>
        <w:t xml:space="preserve">Lo único realmente claro es que el desempeño </w:t>
      </w:r>
      <w:r w:rsidR="00491BAB" w:rsidRPr="002A4AC6">
        <w:rPr>
          <w:rFonts w:ascii="Times New Roman" w:eastAsia="TimesNewRomanPSMT" w:hAnsi="Times New Roman" w:cs="Times New Roman"/>
          <w:sz w:val="24"/>
          <w:szCs w:val="24"/>
        </w:rPr>
        <w:t xml:space="preserve">económico durante </w:t>
      </w:r>
      <w:r w:rsidR="00EB0F09">
        <w:rPr>
          <w:rFonts w:ascii="Times New Roman" w:eastAsia="TimesNewRomanPSMT" w:hAnsi="Times New Roman" w:cs="Times New Roman"/>
          <w:sz w:val="24"/>
          <w:szCs w:val="24"/>
        </w:rPr>
        <w:t>la R</w:t>
      </w:r>
      <w:r w:rsidR="001B16AB" w:rsidRPr="002A4AC6">
        <w:rPr>
          <w:rFonts w:ascii="Times New Roman" w:eastAsia="TimesNewRomanPSMT" w:hAnsi="Times New Roman" w:cs="Times New Roman"/>
          <w:sz w:val="24"/>
          <w:szCs w:val="24"/>
        </w:rPr>
        <w:t>epúbl</w:t>
      </w:r>
      <w:r w:rsidR="00043724" w:rsidRPr="002A4AC6">
        <w:rPr>
          <w:rFonts w:ascii="Times New Roman" w:eastAsia="TimesNewRomanPSMT" w:hAnsi="Times New Roman" w:cs="Times New Roman"/>
          <w:sz w:val="24"/>
          <w:szCs w:val="24"/>
        </w:rPr>
        <w:t xml:space="preserve">ica fue bastante malo, de 1920 a </w:t>
      </w:r>
      <w:r w:rsidR="001B16AB" w:rsidRPr="002A4AC6">
        <w:rPr>
          <w:rFonts w:ascii="Times New Roman" w:eastAsia="TimesNewRomanPSMT" w:hAnsi="Times New Roman" w:cs="Times New Roman"/>
          <w:sz w:val="24"/>
          <w:szCs w:val="24"/>
        </w:rPr>
        <w:t xml:space="preserve">1932 el </w:t>
      </w:r>
      <w:r w:rsidR="004000E2" w:rsidRPr="002A4AC6">
        <w:rPr>
          <w:rFonts w:ascii="Times New Roman" w:eastAsia="TimesNewRomanPSMT" w:hAnsi="Times New Roman" w:cs="Times New Roman"/>
          <w:sz w:val="24"/>
          <w:szCs w:val="24"/>
        </w:rPr>
        <w:t>PIB</w:t>
      </w:r>
      <w:r w:rsidR="008F1B45" w:rsidRPr="002A4AC6">
        <w:rPr>
          <w:rFonts w:ascii="Times New Roman" w:eastAsia="TimesNewRomanPSMT" w:hAnsi="Times New Roman" w:cs="Times New Roman"/>
          <w:sz w:val="24"/>
          <w:szCs w:val="24"/>
        </w:rPr>
        <w:t xml:space="preserve"> </w:t>
      </w:r>
      <w:r w:rsidR="001B16AB" w:rsidRPr="002A4AC6">
        <w:rPr>
          <w:rFonts w:ascii="Times New Roman" w:eastAsia="TimesNewRomanPSMT" w:hAnsi="Times New Roman" w:cs="Times New Roman"/>
          <w:sz w:val="24"/>
          <w:szCs w:val="24"/>
        </w:rPr>
        <w:t xml:space="preserve">per </w:t>
      </w:r>
      <w:r w:rsidR="008F1B45" w:rsidRPr="002A4AC6">
        <w:rPr>
          <w:rFonts w:ascii="Times New Roman" w:eastAsia="TimesNewRomanPSMT" w:hAnsi="Times New Roman" w:cs="Times New Roman"/>
          <w:sz w:val="24"/>
          <w:szCs w:val="24"/>
        </w:rPr>
        <w:t>cápita</w:t>
      </w:r>
      <w:r w:rsidR="001B16AB" w:rsidRPr="002A4AC6">
        <w:rPr>
          <w:rFonts w:ascii="Times New Roman" w:eastAsia="TimesNewRomanPSMT" w:hAnsi="Times New Roman" w:cs="Times New Roman"/>
          <w:sz w:val="24"/>
          <w:szCs w:val="24"/>
        </w:rPr>
        <w:t xml:space="preserve"> apenas creció en </w:t>
      </w:r>
      <w:r w:rsidR="001B16AB" w:rsidRPr="002A4AC6">
        <w:rPr>
          <w:rFonts w:ascii="Times New Roman" w:eastAsia="Times New Roman" w:hAnsi="Times New Roman" w:cs="Times New Roman"/>
          <w:sz w:val="24"/>
          <w:szCs w:val="24"/>
          <w:lang w:eastAsia="es-CO"/>
        </w:rPr>
        <w:t xml:space="preserve">566 </w:t>
      </w:r>
      <w:r w:rsidR="008F1B45" w:rsidRPr="002A4AC6">
        <w:rPr>
          <w:rFonts w:ascii="Times New Roman" w:eastAsia="Times New Roman" w:hAnsi="Times New Roman" w:cs="Times New Roman"/>
          <w:sz w:val="24"/>
          <w:szCs w:val="24"/>
          <w:lang w:eastAsia="es-CO"/>
        </w:rPr>
        <w:t>dólares</w:t>
      </w:r>
      <w:r w:rsidR="001B16AB" w:rsidRPr="002A4AC6">
        <w:rPr>
          <w:rFonts w:ascii="Times New Roman" w:eastAsia="Times New Roman" w:hAnsi="Times New Roman" w:cs="Times New Roman"/>
          <w:sz w:val="24"/>
          <w:szCs w:val="24"/>
          <w:lang w:eastAsia="es-CO"/>
        </w:rPr>
        <w:t xml:space="preserve"> internacionales de 1990, mientras que </w:t>
      </w:r>
      <w:r w:rsidR="001B16AB" w:rsidRPr="002A4AC6">
        <w:rPr>
          <w:rFonts w:ascii="Times New Roman" w:eastAsia="Times New Roman" w:hAnsi="Times New Roman" w:cs="Times New Roman"/>
          <w:bCs/>
          <w:sz w:val="24"/>
          <w:szCs w:val="24"/>
          <w:lang w:eastAsia="es-CO"/>
        </w:rPr>
        <w:t xml:space="preserve">en el periodo nazi hasta el comienzo de la guerra (1933-1938) lo hizo en </w:t>
      </w:r>
      <w:r w:rsidR="0083721E">
        <w:rPr>
          <w:rFonts w:ascii="Times New Roman" w:eastAsia="Times New Roman" w:hAnsi="Times New Roman" w:cs="Times New Roman"/>
          <w:sz w:val="24"/>
          <w:szCs w:val="24"/>
          <w:lang w:eastAsia="es-CO"/>
        </w:rPr>
        <w:t>1.</w:t>
      </w:r>
      <w:r w:rsidR="001B16AB" w:rsidRPr="002A4AC6">
        <w:rPr>
          <w:rFonts w:ascii="Times New Roman" w:eastAsia="Times New Roman" w:hAnsi="Times New Roman" w:cs="Times New Roman"/>
          <w:sz w:val="24"/>
          <w:szCs w:val="24"/>
          <w:lang w:eastAsia="es-CO"/>
        </w:rPr>
        <w:t>438</w:t>
      </w:r>
      <w:r w:rsidR="00EB0F09">
        <w:rPr>
          <w:rFonts w:ascii="Times New Roman" w:eastAsia="Times New Roman" w:hAnsi="Times New Roman" w:cs="Times New Roman"/>
          <w:sz w:val="24"/>
          <w:szCs w:val="24"/>
          <w:lang w:eastAsia="es-CO"/>
        </w:rPr>
        <w:t xml:space="preserve"> </w:t>
      </w:r>
      <w:r w:rsidR="00EB0F09" w:rsidRPr="002A4AC6">
        <w:rPr>
          <w:rFonts w:ascii="Times New Roman" w:eastAsia="TimesNewRomanPSMT" w:hAnsi="Times New Roman" w:cs="Times New Roman"/>
          <w:sz w:val="24"/>
          <w:szCs w:val="24"/>
        </w:rPr>
        <w:t>(Johnston &amp; Williamson, 2008</w:t>
      </w:r>
      <w:r w:rsidR="00043724" w:rsidRPr="002A4AC6">
        <w:rPr>
          <w:rFonts w:ascii="Times New Roman" w:eastAsia="Times New Roman" w:hAnsi="Times New Roman" w:cs="Times New Roman"/>
          <w:sz w:val="24"/>
          <w:szCs w:val="24"/>
          <w:lang w:eastAsia="es-CO"/>
        </w:rPr>
        <w:t>)</w:t>
      </w:r>
      <w:r w:rsidR="001B16AB" w:rsidRPr="002A4AC6">
        <w:rPr>
          <w:rFonts w:ascii="Times New Roman" w:eastAsia="Times New Roman" w:hAnsi="Times New Roman" w:cs="Times New Roman"/>
          <w:sz w:val="24"/>
          <w:szCs w:val="24"/>
          <w:lang w:eastAsia="es-CO"/>
        </w:rPr>
        <w:t xml:space="preserve">. Pero especialmente malos fueron los resultados de la economía durante el periodo </w:t>
      </w:r>
      <w:r w:rsidR="008F1B45" w:rsidRPr="002A4AC6">
        <w:rPr>
          <w:rFonts w:ascii="Times New Roman" w:eastAsia="Times New Roman" w:hAnsi="Times New Roman" w:cs="Times New Roman"/>
          <w:sz w:val="24"/>
          <w:szCs w:val="24"/>
          <w:lang w:eastAsia="es-CO"/>
        </w:rPr>
        <w:t>crítico</w:t>
      </w:r>
      <w:r w:rsidR="001B16AB" w:rsidRPr="002A4AC6">
        <w:rPr>
          <w:rFonts w:ascii="Times New Roman" w:eastAsia="Times New Roman" w:hAnsi="Times New Roman" w:cs="Times New Roman"/>
          <w:sz w:val="24"/>
          <w:szCs w:val="24"/>
          <w:lang w:eastAsia="es-CO"/>
        </w:rPr>
        <w:t xml:space="preserve"> de Weimar </w:t>
      </w:r>
      <w:r w:rsidR="00CF13CC" w:rsidRPr="002A4AC6">
        <w:rPr>
          <w:rFonts w:ascii="Times New Roman" w:eastAsia="TimesNewRomanPSMT" w:hAnsi="Times New Roman" w:cs="Times New Roman"/>
          <w:sz w:val="24"/>
          <w:szCs w:val="24"/>
        </w:rPr>
        <w:t>(1925-1932)</w:t>
      </w:r>
      <w:r w:rsidR="00043724" w:rsidRPr="002A4AC6">
        <w:rPr>
          <w:rFonts w:ascii="Times New Roman" w:eastAsia="TimesNewRomanPSMT" w:hAnsi="Times New Roman" w:cs="Times New Roman"/>
          <w:sz w:val="24"/>
          <w:szCs w:val="24"/>
        </w:rPr>
        <w:t>,</w:t>
      </w:r>
      <w:r w:rsidR="00CF13CC" w:rsidRPr="002A4AC6">
        <w:rPr>
          <w:rFonts w:ascii="Times New Roman" w:eastAsia="TimesNewRomanPSMT" w:hAnsi="Times New Roman" w:cs="Times New Roman"/>
          <w:sz w:val="24"/>
          <w:szCs w:val="24"/>
        </w:rPr>
        <w:t xml:space="preserve"> </w:t>
      </w:r>
      <w:r w:rsidR="00EB0F09">
        <w:rPr>
          <w:rFonts w:ascii="Times New Roman" w:eastAsia="TimesNewRomanPSMT" w:hAnsi="Times New Roman" w:cs="Times New Roman"/>
          <w:sz w:val="24"/>
          <w:szCs w:val="24"/>
        </w:rPr>
        <w:t>allí el aumento medio anual de la renta</w:t>
      </w:r>
      <w:r w:rsidR="008F1B45" w:rsidRPr="002A4AC6">
        <w:rPr>
          <w:rFonts w:ascii="Times New Roman" w:eastAsia="TimesNewRomanPSMT" w:hAnsi="Times New Roman" w:cs="Times New Roman"/>
          <w:sz w:val="24"/>
          <w:szCs w:val="24"/>
        </w:rPr>
        <w:t xml:space="preserve"> per cápita</w:t>
      </w:r>
      <w:r w:rsidR="001B16AB" w:rsidRPr="002A4AC6">
        <w:rPr>
          <w:rFonts w:ascii="Times New Roman" w:eastAsia="TimesNewRomanPSMT" w:hAnsi="Times New Roman" w:cs="Times New Roman"/>
          <w:sz w:val="24"/>
          <w:szCs w:val="24"/>
        </w:rPr>
        <w:t xml:space="preserve"> </w:t>
      </w:r>
      <w:r w:rsidR="00CF13CC" w:rsidRPr="002A4AC6">
        <w:rPr>
          <w:rFonts w:ascii="Times New Roman" w:eastAsia="TimesNewRomanPSMT" w:hAnsi="Times New Roman" w:cs="Times New Roman"/>
          <w:sz w:val="24"/>
          <w:szCs w:val="24"/>
        </w:rPr>
        <w:t>fu</w:t>
      </w:r>
      <w:r w:rsidR="001B16AB" w:rsidRPr="002A4AC6">
        <w:rPr>
          <w:rFonts w:ascii="Times New Roman" w:eastAsia="TimesNewRomanPSMT" w:hAnsi="Times New Roman" w:cs="Times New Roman"/>
          <w:sz w:val="24"/>
          <w:szCs w:val="24"/>
        </w:rPr>
        <w:t>e</w:t>
      </w:r>
      <w:r w:rsidR="00CF13CC" w:rsidRPr="002A4AC6">
        <w:rPr>
          <w:rFonts w:ascii="Times New Roman" w:eastAsia="TimesNewRomanPSMT" w:hAnsi="Times New Roman" w:cs="Times New Roman"/>
          <w:sz w:val="24"/>
          <w:szCs w:val="24"/>
        </w:rPr>
        <w:t xml:space="preserve"> de </w:t>
      </w:r>
      <w:r w:rsidR="0083721E">
        <w:rPr>
          <w:rFonts w:ascii="Times New Roman" w:eastAsia="Times New Roman" w:hAnsi="Times New Roman" w:cs="Times New Roman"/>
          <w:bCs/>
          <w:sz w:val="24"/>
          <w:szCs w:val="24"/>
          <w:lang w:eastAsia="es-CO"/>
        </w:rPr>
        <w:t>0,</w:t>
      </w:r>
      <w:r w:rsidR="00CF13CC" w:rsidRPr="002A4AC6">
        <w:rPr>
          <w:rFonts w:ascii="Times New Roman" w:eastAsia="Times New Roman" w:hAnsi="Times New Roman" w:cs="Times New Roman"/>
          <w:bCs/>
          <w:sz w:val="24"/>
          <w:szCs w:val="24"/>
          <w:lang w:eastAsia="es-CO"/>
        </w:rPr>
        <w:t>83%</w:t>
      </w:r>
      <w:r w:rsidR="00CF13CC" w:rsidRPr="002A4AC6">
        <w:rPr>
          <w:rStyle w:val="Refdenotaalpie"/>
          <w:rFonts w:ascii="Times New Roman" w:eastAsia="Times New Roman" w:hAnsi="Times New Roman" w:cs="Times New Roman"/>
          <w:bCs/>
          <w:sz w:val="24"/>
          <w:szCs w:val="24"/>
          <w:lang w:eastAsia="es-CO"/>
        </w:rPr>
        <w:footnoteReference w:id="24"/>
      </w:r>
      <w:r w:rsidR="008F1B45" w:rsidRPr="002A4AC6">
        <w:rPr>
          <w:rFonts w:ascii="Times New Roman" w:eastAsia="Times New Roman" w:hAnsi="Times New Roman" w:cs="Times New Roman"/>
          <w:bCs/>
          <w:sz w:val="24"/>
          <w:szCs w:val="24"/>
          <w:lang w:eastAsia="es-CO"/>
        </w:rPr>
        <w:t>,</w:t>
      </w:r>
      <w:r w:rsidR="00CF13CC" w:rsidRPr="002A4AC6">
        <w:rPr>
          <w:rFonts w:ascii="Times New Roman" w:eastAsia="Times New Roman" w:hAnsi="Times New Roman" w:cs="Times New Roman"/>
          <w:bCs/>
          <w:sz w:val="24"/>
          <w:szCs w:val="24"/>
          <w:lang w:eastAsia="es-CO"/>
        </w:rPr>
        <w:t xml:space="preserve"> </w:t>
      </w:r>
      <w:r w:rsidR="001B16AB" w:rsidRPr="002A4AC6">
        <w:rPr>
          <w:rFonts w:ascii="Times New Roman" w:eastAsia="Times New Roman" w:hAnsi="Times New Roman" w:cs="Times New Roman"/>
          <w:bCs/>
          <w:sz w:val="24"/>
          <w:szCs w:val="24"/>
          <w:lang w:eastAsia="es-CO"/>
        </w:rPr>
        <w:t>muy inferior al del</w:t>
      </w:r>
      <w:r w:rsidR="00CF13CC" w:rsidRPr="002A4AC6">
        <w:rPr>
          <w:rFonts w:ascii="Times New Roman" w:eastAsia="Times New Roman" w:hAnsi="Times New Roman" w:cs="Times New Roman"/>
          <w:bCs/>
          <w:sz w:val="24"/>
          <w:szCs w:val="24"/>
          <w:lang w:eastAsia="es-CO"/>
        </w:rPr>
        <w:t xml:space="preserve"> periodo anterior (1920-1924) </w:t>
      </w:r>
      <w:r w:rsidR="001B16AB" w:rsidRPr="002A4AC6">
        <w:rPr>
          <w:rFonts w:ascii="Times New Roman" w:eastAsia="Times New Roman" w:hAnsi="Times New Roman" w:cs="Times New Roman"/>
          <w:bCs/>
          <w:sz w:val="24"/>
          <w:szCs w:val="24"/>
          <w:lang w:eastAsia="es-CO"/>
        </w:rPr>
        <w:t>de</w:t>
      </w:r>
      <w:r w:rsidR="0083721E">
        <w:rPr>
          <w:rFonts w:ascii="Times New Roman" w:eastAsia="Times New Roman" w:hAnsi="Times New Roman" w:cs="Times New Roman"/>
          <w:bCs/>
          <w:sz w:val="24"/>
          <w:szCs w:val="24"/>
          <w:lang w:eastAsia="es-CO"/>
        </w:rPr>
        <w:t xml:space="preserve"> 5,</w:t>
      </w:r>
      <w:r w:rsidR="00CF13CC" w:rsidRPr="002A4AC6">
        <w:rPr>
          <w:rFonts w:ascii="Times New Roman" w:eastAsia="Times New Roman" w:hAnsi="Times New Roman" w:cs="Times New Roman"/>
          <w:bCs/>
          <w:sz w:val="24"/>
          <w:szCs w:val="24"/>
          <w:lang w:eastAsia="es-CO"/>
        </w:rPr>
        <w:t xml:space="preserve">06% y </w:t>
      </w:r>
      <w:r w:rsidR="008F1B45" w:rsidRPr="002A4AC6">
        <w:rPr>
          <w:rFonts w:ascii="Times New Roman" w:eastAsia="Times New Roman" w:hAnsi="Times New Roman" w:cs="Times New Roman"/>
          <w:bCs/>
          <w:sz w:val="24"/>
          <w:szCs w:val="24"/>
          <w:lang w:eastAsia="es-CO"/>
        </w:rPr>
        <w:t>al d</w:t>
      </w:r>
      <w:r w:rsidR="001B16AB" w:rsidRPr="002A4AC6">
        <w:rPr>
          <w:rFonts w:ascii="Times New Roman" w:eastAsia="Times New Roman" w:hAnsi="Times New Roman" w:cs="Times New Roman"/>
          <w:bCs/>
          <w:sz w:val="24"/>
          <w:szCs w:val="24"/>
          <w:lang w:eastAsia="es-CO"/>
        </w:rPr>
        <w:t>e la etapa nazi a la que hemos hecho referencia</w:t>
      </w:r>
      <w:r w:rsidR="00043724" w:rsidRPr="002A4AC6">
        <w:rPr>
          <w:rFonts w:ascii="Times New Roman" w:eastAsia="Times New Roman" w:hAnsi="Times New Roman" w:cs="Times New Roman"/>
          <w:bCs/>
          <w:sz w:val="24"/>
          <w:szCs w:val="24"/>
          <w:lang w:eastAsia="es-CO"/>
        </w:rPr>
        <w:t>,</w:t>
      </w:r>
      <w:r w:rsidR="001B16AB" w:rsidRPr="002A4AC6">
        <w:rPr>
          <w:rFonts w:ascii="Times New Roman" w:eastAsia="Times New Roman" w:hAnsi="Times New Roman" w:cs="Times New Roman"/>
          <w:bCs/>
          <w:sz w:val="24"/>
          <w:szCs w:val="24"/>
          <w:lang w:eastAsia="es-CO"/>
        </w:rPr>
        <w:t xml:space="preserve"> donde f</w:t>
      </w:r>
      <w:r w:rsidR="008F1B45" w:rsidRPr="002A4AC6">
        <w:rPr>
          <w:rFonts w:ascii="Times New Roman" w:eastAsia="Times New Roman" w:hAnsi="Times New Roman" w:cs="Times New Roman"/>
          <w:bCs/>
          <w:sz w:val="24"/>
          <w:szCs w:val="24"/>
          <w:lang w:eastAsia="es-CO"/>
        </w:rPr>
        <w:t>ue de</w:t>
      </w:r>
      <w:r w:rsidR="0083721E">
        <w:rPr>
          <w:rFonts w:ascii="Times New Roman" w:eastAsia="Times New Roman" w:hAnsi="Times New Roman" w:cs="Times New Roman"/>
          <w:bCs/>
          <w:sz w:val="24"/>
          <w:szCs w:val="24"/>
          <w:lang w:eastAsia="es-CO"/>
        </w:rPr>
        <w:t xml:space="preserve"> 6,</w:t>
      </w:r>
      <w:r w:rsidR="0044390D" w:rsidRPr="002A4AC6">
        <w:rPr>
          <w:rFonts w:ascii="Times New Roman" w:eastAsia="Times New Roman" w:hAnsi="Times New Roman" w:cs="Times New Roman"/>
          <w:bCs/>
          <w:sz w:val="24"/>
          <w:szCs w:val="24"/>
          <w:lang w:eastAsia="es-CO"/>
        </w:rPr>
        <w:t>82%</w:t>
      </w:r>
      <w:r w:rsidR="00947D53" w:rsidRPr="002A4AC6">
        <w:rPr>
          <w:rFonts w:ascii="Times New Roman" w:eastAsia="Times New Roman" w:hAnsi="Times New Roman" w:cs="Times New Roman"/>
          <w:bCs/>
          <w:sz w:val="24"/>
          <w:szCs w:val="24"/>
          <w:lang w:eastAsia="es-CO"/>
        </w:rPr>
        <w:t xml:space="preserve">. </w:t>
      </w:r>
    </w:p>
    <w:p w:rsidR="00CA4597" w:rsidRPr="002A4AC6" w:rsidRDefault="00947D53" w:rsidP="00CF4670">
      <w:pPr>
        <w:autoSpaceDE w:val="0"/>
        <w:autoSpaceDN w:val="0"/>
        <w:adjustRightInd w:val="0"/>
        <w:spacing w:after="120" w:line="360" w:lineRule="auto"/>
        <w:jc w:val="both"/>
        <w:rPr>
          <w:rFonts w:ascii="Times New Roman" w:eastAsia="Times New Roman" w:hAnsi="Times New Roman" w:cs="Times New Roman"/>
          <w:bCs/>
          <w:sz w:val="24"/>
          <w:szCs w:val="24"/>
          <w:lang w:eastAsia="es-CO"/>
        </w:rPr>
      </w:pPr>
      <w:r w:rsidRPr="002A4AC6">
        <w:rPr>
          <w:rFonts w:ascii="Times New Roman" w:eastAsia="Times New Roman" w:hAnsi="Times New Roman" w:cs="Times New Roman"/>
          <w:bCs/>
          <w:sz w:val="24"/>
          <w:szCs w:val="24"/>
          <w:lang w:eastAsia="es-CO"/>
        </w:rPr>
        <w:t>El papel del sistema partidista</w:t>
      </w:r>
      <w:r w:rsidR="00FB201F">
        <w:rPr>
          <w:rFonts w:ascii="Times New Roman" w:eastAsia="Times New Roman" w:hAnsi="Times New Roman" w:cs="Times New Roman"/>
          <w:bCs/>
          <w:sz w:val="24"/>
          <w:szCs w:val="24"/>
          <w:lang w:eastAsia="es-CO"/>
        </w:rPr>
        <w:t>,</w:t>
      </w:r>
      <w:r w:rsidR="006F1024">
        <w:rPr>
          <w:rFonts w:ascii="Times New Roman" w:eastAsia="Times New Roman" w:hAnsi="Times New Roman" w:cs="Times New Roman"/>
          <w:bCs/>
          <w:sz w:val="24"/>
          <w:szCs w:val="24"/>
          <w:lang w:eastAsia="es-CO"/>
        </w:rPr>
        <w:t xml:space="preserve"> </w:t>
      </w:r>
      <w:r w:rsidR="00601ADC">
        <w:rPr>
          <w:rFonts w:ascii="Times New Roman" w:eastAsia="Times New Roman" w:hAnsi="Times New Roman" w:cs="Times New Roman"/>
          <w:bCs/>
          <w:sz w:val="24"/>
          <w:szCs w:val="24"/>
          <w:lang w:eastAsia="es-CO"/>
        </w:rPr>
        <w:t>quizá se observe mejor al comparar</w:t>
      </w:r>
      <w:r w:rsidRPr="002A4AC6">
        <w:rPr>
          <w:rFonts w:ascii="Times New Roman" w:eastAsia="Times New Roman" w:hAnsi="Times New Roman" w:cs="Times New Roman"/>
          <w:bCs/>
          <w:sz w:val="24"/>
          <w:szCs w:val="24"/>
          <w:lang w:eastAsia="es-CO"/>
        </w:rPr>
        <w:t xml:space="preserve"> </w:t>
      </w:r>
      <w:r w:rsidR="00B95C17" w:rsidRPr="002A4AC6">
        <w:rPr>
          <w:rFonts w:ascii="Times New Roman" w:eastAsia="Times New Roman" w:hAnsi="Times New Roman" w:cs="Times New Roman"/>
          <w:bCs/>
          <w:sz w:val="24"/>
          <w:szCs w:val="24"/>
          <w:lang w:eastAsia="es-CO"/>
        </w:rPr>
        <w:t xml:space="preserve">algunos </w:t>
      </w:r>
      <w:r w:rsidRPr="002A4AC6">
        <w:rPr>
          <w:rFonts w:ascii="Times New Roman" w:eastAsia="Times New Roman" w:hAnsi="Times New Roman" w:cs="Times New Roman"/>
          <w:bCs/>
          <w:sz w:val="24"/>
          <w:szCs w:val="24"/>
          <w:lang w:eastAsia="es-CO"/>
        </w:rPr>
        <w:t xml:space="preserve">resultados del primer año de Alemania </w:t>
      </w:r>
      <w:r w:rsidR="002710F2">
        <w:rPr>
          <w:rFonts w:ascii="Times New Roman" w:eastAsia="Times New Roman" w:hAnsi="Times New Roman" w:cs="Times New Roman"/>
          <w:bCs/>
          <w:sz w:val="24"/>
          <w:szCs w:val="24"/>
          <w:lang w:eastAsia="es-CO"/>
        </w:rPr>
        <w:t>como régimen unipartidista</w:t>
      </w:r>
      <w:r w:rsidR="00457D27">
        <w:rPr>
          <w:rFonts w:ascii="Times New Roman" w:eastAsia="Times New Roman" w:hAnsi="Times New Roman" w:cs="Times New Roman"/>
          <w:bCs/>
          <w:sz w:val="24"/>
          <w:szCs w:val="24"/>
          <w:lang w:eastAsia="es-CO"/>
        </w:rPr>
        <w:t>, es de</w:t>
      </w:r>
      <w:r w:rsidR="006F1024">
        <w:rPr>
          <w:rFonts w:ascii="Times New Roman" w:eastAsia="Times New Roman" w:hAnsi="Times New Roman" w:cs="Times New Roman"/>
          <w:bCs/>
          <w:sz w:val="24"/>
          <w:szCs w:val="24"/>
          <w:lang w:eastAsia="es-CO"/>
        </w:rPr>
        <w:t>cir, el primer año del mandato n</w:t>
      </w:r>
      <w:r w:rsidR="00457D27">
        <w:rPr>
          <w:rFonts w:ascii="Times New Roman" w:eastAsia="Times New Roman" w:hAnsi="Times New Roman" w:cs="Times New Roman"/>
          <w:bCs/>
          <w:sz w:val="24"/>
          <w:szCs w:val="24"/>
          <w:lang w:eastAsia="es-CO"/>
        </w:rPr>
        <w:t>azi;</w:t>
      </w:r>
      <w:r w:rsidR="002710F2">
        <w:rPr>
          <w:rFonts w:ascii="Times New Roman" w:eastAsia="Times New Roman" w:hAnsi="Times New Roman" w:cs="Times New Roman"/>
          <w:bCs/>
          <w:sz w:val="24"/>
          <w:szCs w:val="24"/>
          <w:lang w:eastAsia="es-CO"/>
        </w:rPr>
        <w:t xml:space="preserve"> </w:t>
      </w:r>
      <w:r w:rsidR="006F1024">
        <w:rPr>
          <w:rFonts w:ascii="Times New Roman" w:eastAsia="Times New Roman" w:hAnsi="Times New Roman" w:cs="Times New Roman"/>
          <w:bCs/>
          <w:sz w:val="24"/>
          <w:szCs w:val="24"/>
          <w:lang w:eastAsia="es-CO"/>
        </w:rPr>
        <w:t xml:space="preserve">solo </w:t>
      </w:r>
      <w:r w:rsidR="007A3D11">
        <w:rPr>
          <w:rFonts w:ascii="Times New Roman" w:eastAsia="Times New Roman" w:hAnsi="Times New Roman" w:cs="Times New Roman"/>
          <w:bCs/>
          <w:sz w:val="24"/>
          <w:szCs w:val="24"/>
          <w:lang w:eastAsia="es-CO"/>
        </w:rPr>
        <w:t>durante este lapso</w:t>
      </w:r>
      <w:r w:rsidR="00601ADC">
        <w:rPr>
          <w:rFonts w:ascii="Times New Roman" w:eastAsia="Times New Roman" w:hAnsi="Times New Roman" w:cs="Times New Roman"/>
          <w:bCs/>
          <w:sz w:val="24"/>
          <w:szCs w:val="24"/>
          <w:lang w:eastAsia="es-CO"/>
        </w:rPr>
        <w:t>,</w:t>
      </w:r>
      <w:r w:rsidR="002710F2">
        <w:rPr>
          <w:rFonts w:ascii="Times New Roman" w:eastAsia="Times New Roman" w:hAnsi="Times New Roman" w:cs="Times New Roman"/>
          <w:bCs/>
          <w:sz w:val="24"/>
          <w:szCs w:val="24"/>
          <w:lang w:eastAsia="es-CO"/>
        </w:rPr>
        <w:t xml:space="preserve"> </w:t>
      </w:r>
      <w:r w:rsidRPr="002A4AC6">
        <w:rPr>
          <w:rFonts w:ascii="Times New Roman" w:eastAsia="Times New Roman" w:hAnsi="Times New Roman" w:cs="Times New Roman"/>
          <w:bCs/>
          <w:sz w:val="24"/>
          <w:szCs w:val="24"/>
          <w:lang w:eastAsia="es-CO"/>
        </w:rPr>
        <w:t>el crecimiento de la producción por persona fue superior al 8%,</w:t>
      </w:r>
      <w:r w:rsidR="00A2480A" w:rsidRPr="002A4AC6">
        <w:rPr>
          <w:rFonts w:ascii="Times New Roman" w:eastAsia="Times New Roman" w:hAnsi="Times New Roman" w:cs="Times New Roman"/>
          <w:bCs/>
          <w:sz w:val="24"/>
          <w:szCs w:val="24"/>
          <w:lang w:eastAsia="es-CO"/>
        </w:rPr>
        <w:t xml:space="preserve"> </w:t>
      </w:r>
      <w:r w:rsidR="00B95C17" w:rsidRPr="002A4AC6">
        <w:rPr>
          <w:rFonts w:ascii="Times New Roman" w:eastAsia="Times New Roman" w:hAnsi="Times New Roman" w:cs="Times New Roman"/>
          <w:bCs/>
          <w:sz w:val="24"/>
          <w:szCs w:val="24"/>
          <w:lang w:eastAsia="es-CO"/>
        </w:rPr>
        <w:t xml:space="preserve">la inversión pública se vio duplicada, </w:t>
      </w:r>
      <w:r w:rsidR="007A3D11">
        <w:rPr>
          <w:rFonts w:ascii="Times New Roman" w:eastAsia="Times New Roman" w:hAnsi="Times New Roman" w:cs="Times New Roman"/>
          <w:bCs/>
          <w:sz w:val="24"/>
          <w:szCs w:val="24"/>
          <w:lang w:eastAsia="es-CO"/>
        </w:rPr>
        <w:t>el desempleo</w:t>
      </w:r>
      <w:r w:rsidRPr="002A4AC6">
        <w:rPr>
          <w:rFonts w:ascii="Times New Roman" w:eastAsia="Times New Roman" w:hAnsi="Times New Roman" w:cs="Times New Roman"/>
          <w:bCs/>
          <w:sz w:val="24"/>
          <w:szCs w:val="24"/>
          <w:lang w:eastAsia="es-CO"/>
        </w:rPr>
        <w:t xml:space="preserve"> </w:t>
      </w:r>
      <w:r w:rsidR="00A2480A" w:rsidRPr="002A4AC6">
        <w:rPr>
          <w:rFonts w:ascii="Times New Roman" w:eastAsia="Times New Roman" w:hAnsi="Times New Roman" w:cs="Times New Roman"/>
          <w:bCs/>
          <w:sz w:val="24"/>
          <w:szCs w:val="24"/>
          <w:lang w:eastAsia="es-CO"/>
        </w:rPr>
        <w:t xml:space="preserve">se redujo en </w:t>
      </w:r>
      <w:r w:rsidR="00706A7C" w:rsidRPr="002A4AC6">
        <w:rPr>
          <w:rFonts w:ascii="Times New Roman" w:eastAsia="Times New Roman" w:hAnsi="Times New Roman" w:cs="Times New Roman"/>
          <w:bCs/>
          <w:sz w:val="24"/>
          <w:szCs w:val="24"/>
          <w:lang w:eastAsia="es-CO"/>
        </w:rPr>
        <w:t>más</w:t>
      </w:r>
      <w:r w:rsidR="00A2480A" w:rsidRPr="002A4AC6">
        <w:rPr>
          <w:rFonts w:ascii="Times New Roman" w:eastAsia="Times New Roman" w:hAnsi="Times New Roman" w:cs="Times New Roman"/>
          <w:bCs/>
          <w:sz w:val="24"/>
          <w:szCs w:val="24"/>
          <w:lang w:eastAsia="es-CO"/>
        </w:rPr>
        <w:t xml:space="preserve"> de un 45%</w:t>
      </w:r>
      <w:r w:rsidR="00B95C17" w:rsidRPr="002A4AC6">
        <w:rPr>
          <w:rStyle w:val="Refdenotaalpie"/>
          <w:rFonts w:ascii="Times New Roman" w:eastAsia="Times New Roman" w:hAnsi="Times New Roman" w:cs="Times New Roman"/>
          <w:bCs/>
          <w:sz w:val="24"/>
          <w:szCs w:val="24"/>
          <w:lang w:eastAsia="es-CO"/>
        </w:rPr>
        <w:footnoteReference w:id="25"/>
      </w:r>
      <w:r w:rsidR="00706A7C" w:rsidRPr="002A4AC6">
        <w:rPr>
          <w:rFonts w:ascii="Times New Roman" w:eastAsia="Times New Roman" w:hAnsi="Times New Roman" w:cs="Times New Roman"/>
          <w:bCs/>
          <w:sz w:val="24"/>
          <w:szCs w:val="24"/>
          <w:lang w:eastAsia="es-CO"/>
        </w:rPr>
        <w:t xml:space="preserve"> y aunque los salarios fueron congelados, la reactivación económica permitió salir</w:t>
      </w:r>
      <w:r w:rsidRPr="002A4AC6">
        <w:rPr>
          <w:rFonts w:ascii="Times New Roman" w:eastAsia="Times New Roman" w:hAnsi="Times New Roman" w:cs="Times New Roman"/>
          <w:bCs/>
          <w:sz w:val="24"/>
          <w:szCs w:val="24"/>
          <w:lang w:eastAsia="es-CO"/>
        </w:rPr>
        <w:t xml:space="preserve"> de la</w:t>
      </w:r>
      <w:r w:rsidR="00F534A5" w:rsidRPr="002A4AC6">
        <w:rPr>
          <w:rFonts w:ascii="Times New Roman" w:eastAsia="Times New Roman" w:hAnsi="Times New Roman" w:cs="Times New Roman"/>
          <w:bCs/>
          <w:sz w:val="24"/>
          <w:szCs w:val="24"/>
          <w:lang w:eastAsia="es-CO"/>
        </w:rPr>
        <w:t>s</w:t>
      </w:r>
      <w:r w:rsidRPr="002A4AC6">
        <w:rPr>
          <w:rFonts w:ascii="Times New Roman" w:eastAsia="Times New Roman" w:hAnsi="Times New Roman" w:cs="Times New Roman"/>
          <w:bCs/>
          <w:sz w:val="24"/>
          <w:szCs w:val="24"/>
          <w:lang w:eastAsia="es-CO"/>
        </w:rPr>
        <w:t xml:space="preserve"> disputas salariales presentes durante la </w:t>
      </w:r>
      <w:r w:rsidR="00706A7C" w:rsidRPr="002A4AC6">
        <w:rPr>
          <w:rFonts w:ascii="Times New Roman" w:eastAsia="Times New Roman" w:hAnsi="Times New Roman" w:cs="Times New Roman"/>
          <w:bCs/>
          <w:sz w:val="24"/>
          <w:szCs w:val="24"/>
          <w:lang w:eastAsia="es-CO"/>
        </w:rPr>
        <w:t>República</w:t>
      </w:r>
      <w:r w:rsidR="00F534A5" w:rsidRPr="002A4AC6">
        <w:rPr>
          <w:rFonts w:ascii="Times New Roman" w:eastAsia="Times New Roman" w:hAnsi="Times New Roman" w:cs="Times New Roman"/>
          <w:bCs/>
          <w:sz w:val="24"/>
          <w:szCs w:val="24"/>
          <w:lang w:eastAsia="es-CO"/>
        </w:rPr>
        <w:t xml:space="preserve"> (van R</w:t>
      </w:r>
      <w:r w:rsidR="00A2480A" w:rsidRPr="002A4AC6">
        <w:rPr>
          <w:rFonts w:ascii="Times New Roman" w:eastAsia="Times New Roman" w:hAnsi="Times New Roman" w:cs="Times New Roman"/>
          <w:bCs/>
          <w:sz w:val="24"/>
          <w:szCs w:val="24"/>
          <w:lang w:eastAsia="es-CO"/>
        </w:rPr>
        <w:t>iel</w:t>
      </w:r>
      <w:r w:rsidR="0009327B" w:rsidRPr="002A4AC6">
        <w:rPr>
          <w:rFonts w:ascii="Times New Roman" w:eastAsia="Times New Roman" w:hAnsi="Times New Roman" w:cs="Times New Roman"/>
          <w:bCs/>
          <w:sz w:val="24"/>
          <w:szCs w:val="24"/>
          <w:lang w:eastAsia="es-CO"/>
        </w:rPr>
        <w:t xml:space="preserve"> &amp; Scharm, 1993</w:t>
      </w:r>
      <w:r w:rsidR="00A2480A" w:rsidRPr="002A4AC6">
        <w:rPr>
          <w:rFonts w:ascii="Times New Roman" w:eastAsia="Times New Roman" w:hAnsi="Times New Roman" w:cs="Times New Roman"/>
          <w:bCs/>
          <w:sz w:val="24"/>
          <w:szCs w:val="24"/>
          <w:lang w:eastAsia="es-CO"/>
        </w:rPr>
        <w:t>)</w:t>
      </w:r>
      <w:r w:rsidR="001B16AB" w:rsidRPr="002A4AC6">
        <w:rPr>
          <w:rFonts w:ascii="Times New Roman" w:eastAsia="Times New Roman" w:hAnsi="Times New Roman" w:cs="Times New Roman"/>
          <w:bCs/>
          <w:sz w:val="24"/>
          <w:szCs w:val="24"/>
          <w:lang w:eastAsia="es-CO"/>
        </w:rPr>
        <w:t xml:space="preserve">. </w:t>
      </w:r>
      <w:r w:rsidR="00457D27">
        <w:rPr>
          <w:rFonts w:ascii="Times New Roman" w:eastAsia="Times New Roman" w:hAnsi="Times New Roman" w:cs="Times New Roman"/>
          <w:bCs/>
          <w:sz w:val="24"/>
          <w:szCs w:val="24"/>
          <w:lang w:eastAsia="es-CO"/>
        </w:rPr>
        <w:t>Se percibe así</w:t>
      </w:r>
      <w:r w:rsidR="009D337B">
        <w:rPr>
          <w:rFonts w:ascii="Times New Roman" w:eastAsia="Times New Roman" w:hAnsi="Times New Roman" w:cs="Times New Roman"/>
          <w:bCs/>
          <w:sz w:val="24"/>
          <w:szCs w:val="24"/>
          <w:lang w:eastAsia="es-CO"/>
        </w:rPr>
        <w:t>,</w:t>
      </w:r>
      <w:r w:rsidR="00457D27">
        <w:rPr>
          <w:rFonts w:ascii="Times New Roman" w:eastAsia="Times New Roman" w:hAnsi="Times New Roman" w:cs="Times New Roman"/>
          <w:bCs/>
          <w:sz w:val="24"/>
          <w:szCs w:val="24"/>
          <w:lang w:eastAsia="es-CO"/>
        </w:rPr>
        <w:t xml:space="preserve"> c</w:t>
      </w:r>
      <w:r w:rsidR="009D337B">
        <w:rPr>
          <w:rFonts w:ascii="Times New Roman" w:eastAsia="Times New Roman" w:hAnsi="Times New Roman" w:cs="Times New Roman"/>
          <w:bCs/>
          <w:sz w:val="24"/>
          <w:szCs w:val="24"/>
          <w:lang w:eastAsia="es-CO"/>
        </w:rPr>
        <w:t>ó</w:t>
      </w:r>
      <w:r w:rsidR="00457D27">
        <w:rPr>
          <w:rFonts w:ascii="Times New Roman" w:eastAsia="Times New Roman" w:hAnsi="Times New Roman" w:cs="Times New Roman"/>
          <w:bCs/>
          <w:sz w:val="24"/>
          <w:szCs w:val="24"/>
          <w:lang w:eastAsia="es-CO"/>
        </w:rPr>
        <w:t>mo el cambio de sistema político (</w:t>
      </w:r>
      <w:r w:rsidR="006F1024">
        <w:rPr>
          <w:rFonts w:ascii="Times New Roman" w:eastAsia="Times New Roman" w:hAnsi="Times New Roman" w:cs="Times New Roman"/>
          <w:bCs/>
          <w:sz w:val="24"/>
          <w:szCs w:val="24"/>
          <w:lang w:eastAsia="es-CO"/>
        </w:rPr>
        <w:t xml:space="preserve">del cual fue el cambio de </w:t>
      </w:r>
      <w:r w:rsidR="00457D27">
        <w:rPr>
          <w:rFonts w:ascii="Times New Roman" w:eastAsia="Times New Roman" w:hAnsi="Times New Roman" w:cs="Times New Roman"/>
          <w:bCs/>
          <w:sz w:val="24"/>
          <w:szCs w:val="24"/>
          <w:lang w:eastAsia="es-CO"/>
        </w:rPr>
        <w:t>sistema partidista</w:t>
      </w:r>
      <w:r w:rsidR="006F1024">
        <w:rPr>
          <w:rFonts w:ascii="Times New Roman" w:eastAsia="Times New Roman" w:hAnsi="Times New Roman" w:cs="Times New Roman"/>
          <w:bCs/>
          <w:sz w:val="24"/>
          <w:szCs w:val="24"/>
          <w:lang w:eastAsia="es-CO"/>
        </w:rPr>
        <w:t xml:space="preserve"> una característica esencial</w:t>
      </w:r>
      <w:r w:rsidR="00457D27">
        <w:rPr>
          <w:rFonts w:ascii="Times New Roman" w:eastAsia="Times New Roman" w:hAnsi="Times New Roman" w:cs="Times New Roman"/>
          <w:bCs/>
          <w:sz w:val="24"/>
          <w:szCs w:val="24"/>
          <w:lang w:eastAsia="es-CO"/>
        </w:rPr>
        <w:t xml:space="preserve">) representó para Alemania un viraje inmediato en la </w:t>
      </w:r>
      <w:r w:rsidR="00011D3E">
        <w:rPr>
          <w:rFonts w:ascii="Times New Roman" w:eastAsia="Times New Roman" w:hAnsi="Times New Roman" w:cs="Times New Roman"/>
          <w:bCs/>
          <w:sz w:val="24"/>
          <w:szCs w:val="24"/>
          <w:lang w:eastAsia="es-CO"/>
        </w:rPr>
        <w:t>política económica</w:t>
      </w:r>
      <w:r w:rsidR="00ED2BF5">
        <w:rPr>
          <w:rFonts w:ascii="Times New Roman" w:eastAsia="Times New Roman" w:hAnsi="Times New Roman" w:cs="Times New Roman"/>
          <w:bCs/>
          <w:sz w:val="24"/>
          <w:szCs w:val="24"/>
          <w:lang w:eastAsia="es-CO"/>
        </w:rPr>
        <w:t>;</w:t>
      </w:r>
      <w:r w:rsidR="003844DD">
        <w:rPr>
          <w:rFonts w:ascii="Times New Roman" w:eastAsia="Times New Roman" w:hAnsi="Times New Roman" w:cs="Times New Roman"/>
          <w:bCs/>
          <w:sz w:val="24"/>
          <w:szCs w:val="24"/>
          <w:lang w:eastAsia="es-CO"/>
        </w:rPr>
        <w:t xml:space="preserve"> caracterizad</w:t>
      </w:r>
      <w:r w:rsidR="002F20BA">
        <w:rPr>
          <w:rFonts w:ascii="Times New Roman" w:eastAsia="Times New Roman" w:hAnsi="Times New Roman" w:cs="Times New Roman"/>
          <w:bCs/>
          <w:sz w:val="24"/>
          <w:szCs w:val="24"/>
          <w:lang w:eastAsia="es-CO"/>
        </w:rPr>
        <w:t>o</w:t>
      </w:r>
      <w:r w:rsidR="003844DD">
        <w:rPr>
          <w:rFonts w:ascii="Times New Roman" w:eastAsia="Times New Roman" w:hAnsi="Times New Roman" w:cs="Times New Roman"/>
          <w:bCs/>
          <w:sz w:val="24"/>
          <w:szCs w:val="24"/>
          <w:lang w:eastAsia="es-CO"/>
        </w:rPr>
        <w:t xml:space="preserve"> por una decidida y coherente intervención estatal, difícilmente pensable en la inestabilidad presente d</w:t>
      </w:r>
      <w:r w:rsidR="002F20BA">
        <w:rPr>
          <w:rFonts w:ascii="Times New Roman" w:eastAsia="Times New Roman" w:hAnsi="Times New Roman" w:cs="Times New Roman"/>
          <w:bCs/>
          <w:sz w:val="24"/>
          <w:szCs w:val="24"/>
          <w:lang w:eastAsia="es-CO"/>
        </w:rPr>
        <w:t>urante la</w:t>
      </w:r>
      <w:r w:rsidR="003844DD">
        <w:rPr>
          <w:rFonts w:ascii="Times New Roman" w:eastAsia="Times New Roman" w:hAnsi="Times New Roman" w:cs="Times New Roman"/>
          <w:bCs/>
          <w:sz w:val="24"/>
          <w:szCs w:val="24"/>
          <w:lang w:eastAsia="es-CO"/>
        </w:rPr>
        <w:t xml:space="preserve"> </w:t>
      </w:r>
      <w:r w:rsidR="00FB201F">
        <w:rPr>
          <w:rFonts w:ascii="Times New Roman" w:eastAsia="Times New Roman" w:hAnsi="Times New Roman" w:cs="Times New Roman"/>
          <w:bCs/>
          <w:sz w:val="24"/>
          <w:szCs w:val="24"/>
          <w:lang w:eastAsia="es-CO"/>
        </w:rPr>
        <w:t xml:space="preserve">última </w:t>
      </w:r>
      <w:r w:rsidR="00601ADC">
        <w:rPr>
          <w:rFonts w:ascii="Times New Roman" w:eastAsia="Times New Roman" w:hAnsi="Times New Roman" w:cs="Times New Roman"/>
          <w:bCs/>
          <w:sz w:val="24"/>
          <w:szCs w:val="24"/>
          <w:lang w:eastAsia="es-CO"/>
        </w:rPr>
        <w:t>etapa republicana</w:t>
      </w:r>
      <w:r w:rsidR="002F20BA">
        <w:rPr>
          <w:rFonts w:ascii="Times New Roman" w:eastAsia="Times New Roman" w:hAnsi="Times New Roman" w:cs="Times New Roman"/>
          <w:bCs/>
          <w:sz w:val="24"/>
          <w:szCs w:val="24"/>
          <w:lang w:eastAsia="es-CO"/>
        </w:rPr>
        <w:t>.</w:t>
      </w:r>
    </w:p>
    <w:p w:rsidR="00CB2325" w:rsidRPr="002A4AC6" w:rsidRDefault="00457D27" w:rsidP="00CF4670">
      <w:pPr>
        <w:autoSpaceDE w:val="0"/>
        <w:autoSpaceDN w:val="0"/>
        <w:adjustRightInd w:val="0"/>
        <w:spacing w:after="12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Finalmente, es necesario decir que n</w:t>
      </w:r>
      <w:r w:rsidR="0009327B" w:rsidRPr="002A4AC6">
        <w:rPr>
          <w:rFonts w:ascii="Times New Roman" w:eastAsia="TimesNewRomanPSMT" w:hAnsi="Times New Roman" w:cs="Times New Roman"/>
          <w:sz w:val="24"/>
          <w:szCs w:val="24"/>
        </w:rPr>
        <w:t xml:space="preserve">o todas las naciones polarizadas </w:t>
      </w:r>
      <w:r w:rsidR="00FB201F">
        <w:rPr>
          <w:rFonts w:ascii="Times New Roman" w:eastAsia="TimesNewRomanPSMT" w:hAnsi="Times New Roman" w:cs="Times New Roman"/>
          <w:sz w:val="24"/>
          <w:szCs w:val="24"/>
        </w:rPr>
        <w:t xml:space="preserve">son vinculables a procesos con </w:t>
      </w:r>
      <w:r w:rsidR="007A3D11">
        <w:rPr>
          <w:rFonts w:ascii="Times New Roman" w:eastAsia="TimesNewRomanPSMT" w:hAnsi="Times New Roman" w:cs="Times New Roman"/>
          <w:sz w:val="24"/>
          <w:szCs w:val="24"/>
        </w:rPr>
        <w:t xml:space="preserve">resultados tan </w:t>
      </w:r>
      <w:r w:rsidR="00ED2BF5">
        <w:rPr>
          <w:rFonts w:ascii="Times New Roman" w:eastAsia="TimesNewRomanPSMT" w:hAnsi="Times New Roman" w:cs="Times New Roman"/>
          <w:sz w:val="24"/>
          <w:szCs w:val="24"/>
        </w:rPr>
        <w:t>deficientes</w:t>
      </w:r>
      <w:r w:rsidR="00FB201F">
        <w:rPr>
          <w:rFonts w:ascii="Times New Roman" w:eastAsia="TimesNewRomanPSMT" w:hAnsi="Times New Roman" w:cs="Times New Roman"/>
          <w:sz w:val="24"/>
          <w:szCs w:val="24"/>
        </w:rPr>
        <w:t xml:space="preserve"> en términos de estabilidad y bienestar económico</w:t>
      </w:r>
      <w:r w:rsidR="0009327B" w:rsidRPr="002A4AC6">
        <w:rPr>
          <w:rFonts w:ascii="Times New Roman" w:eastAsia="TimesNewRomanPSMT" w:hAnsi="Times New Roman" w:cs="Times New Roman"/>
          <w:sz w:val="24"/>
          <w:szCs w:val="24"/>
        </w:rPr>
        <w:t>, este es el caso de</w:t>
      </w:r>
      <w:r w:rsidR="00CB2325" w:rsidRPr="002A4AC6">
        <w:rPr>
          <w:rFonts w:ascii="Times New Roman" w:eastAsia="TimesNewRomanPSMT" w:hAnsi="Times New Roman" w:cs="Times New Roman"/>
          <w:sz w:val="24"/>
          <w:szCs w:val="24"/>
        </w:rPr>
        <w:t xml:space="preserve"> </w:t>
      </w:r>
      <w:r w:rsidR="00D75724" w:rsidRPr="002A4AC6">
        <w:rPr>
          <w:rFonts w:ascii="Times New Roman" w:eastAsia="TimesNewRomanPSMT" w:hAnsi="Times New Roman" w:cs="Times New Roman"/>
          <w:sz w:val="24"/>
          <w:szCs w:val="24"/>
        </w:rPr>
        <w:t>polarizaciones extremas</w:t>
      </w:r>
      <w:r w:rsidR="00034584">
        <w:rPr>
          <w:rFonts w:ascii="Times New Roman" w:eastAsia="TimesNewRomanPSMT" w:hAnsi="Times New Roman" w:cs="Times New Roman"/>
          <w:sz w:val="24"/>
          <w:szCs w:val="24"/>
        </w:rPr>
        <w:t xml:space="preserve"> que </w:t>
      </w:r>
      <w:r w:rsidR="00ED2BF5">
        <w:rPr>
          <w:rFonts w:ascii="Times New Roman" w:eastAsia="TimesNewRomanPSMT" w:hAnsi="Times New Roman" w:cs="Times New Roman"/>
          <w:sz w:val="24"/>
          <w:szCs w:val="24"/>
        </w:rPr>
        <w:t>favorecen,</w:t>
      </w:r>
      <w:r w:rsidR="00034584">
        <w:rPr>
          <w:rFonts w:ascii="Times New Roman" w:eastAsia="TimesNewRomanPSMT" w:hAnsi="Times New Roman" w:cs="Times New Roman"/>
          <w:sz w:val="24"/>
          <w:szCs w:val="24"/>
        </w:rPr>
        <w:t xml:space="preserve"> precisamente</w:t>
      </w:r>
      <w:r w:rsidR="00ED2BF5">
        <w:rPr>
          <w:rFonts w:ascii="Times New Roman" w:eastAsia="TimesNewRomanPSMT" w:hAnsi="Times New Roman" w:cs="Times New Roman"/>
          <w:sz w:val="24"/>
          <w:szCs w:val="24"/>
        </w:rPr>
        <w:t>,</w:t>
      </w:r>
      <w:r w:rsidR="00034584">
        <w:rPr>
          <w:rFonts w:ascii="Times New Roman" w:eastAsia="TimesNewRomanPSMT" w:hAnsi="Times New Roman" w:cs="Times New Roman"/>
          <w:sz w:val="24"/>
          <w:szCs w:val="24"/>
        </w:rPr>
        <w:t xml:space="preserve"> inestabilidades extremas</w:t>
      </w:r>
      <w:r w:rsidR="00D75724" w:rsidRPr="002A4AC6">
        <w:rPr>
          <w:rFonts w:ascii="Times New Roman" w:eastAsia="TimesNewRomanPSMT" w:hAnsi="Times New Roman" w:cs="Times New Roman"/>
          <w:sz w:val="24"/>
          <w:szCs w:val="24"/>
        </w:rPr>
        <w:t>.</w:t>
      </w:r>
      <w:r w:rsidR="007A3D11">
        <w:rPr>
          <w:rFonts w:ascii="Times New Roman" w:eastAsia="TimesNewRomanPSMT" w:hAnsi="Times New Roman" w:cs="Times New Roman"/>
          <w:sz w:val="24"/>
          <w:szCs w:val="24"/>
        </w:rPr>
        <w:t xml:space="preserve"> </w:t>
      </w:r>
      <w:r w:rsidR="007A3D11" w:rsidRPr="002A4AC6">
        <w:rPr>
          <w:rFonts w:ascii="Times New Roman" w:eastAsia="TimesNewRomanPSMT" w:hAnsi="Times New Roman" w:cs="Times New Roman"/>
          <w:sz w:val="24"/>
          <w:szCs w:val="24"/>
        </w:rPr>
        <w:t>E</w:t>
      </w:r>
      <w:r w:rsidR="00D75724" w:rsidRPr="002A4AC6">
        <w:rPr>
          <w:rFonts w:ascii="Times New Roman" w:eastAsia="TimesNewRomanPSMT" w:hAnsi="Times New Roman" w:cs="Times New Roman"/>
          <w:sz w:val="24"/>
          <w:szCs w:val="24"/>
        </w:rPr>
        <w:t>xist</w:t>
      </w:r>
      <w:r w:rsidR="00CB2325" w:rsidRPr="002A4AC6">
        <w:rPr>
          <w:rFonts w:ascii="Times New Roman" w:eastAsia="TimesNewRomanPSMT" w:hAnsi="Times New Roman" w:cs="Times New Roman"/>
          <w:sz w:val="24"/>
          <w:szCs w:val="24"/>
        </w:rPr>
        <w:t>e</w:t>
      </w:r>
      <w:r w:rsidR="00705B41">
        <w:rPr>
          <w:rFonts w:ascii="Times New Roman" w:eastAsia="TimesNewRomanPSMT" w:hAnsi="Times New Roman" w:cs="Times New Roman"/>
          <w:sz w:val="24"/>
          <w:szCs w:val="24"/>
        </w:rPr>
        <w:t xml:space="preserve"> de hecho,</w:t>
      </w:r>
      <w:r w:rsidR="00D75724" w:rsidRPr="002A4AC6">
        <w:rPr>
          <w:rFonts w:ascii="Times New Roman" w:eastAsia="TimesNewRomanPSMT" w:hAnsi="Times New Roman" w:cs="Times New Roman"/>
          <w:sz w:val="24"/>
          <w:szCs w:val="24"/>
        </w:rPr>
        <w:t xml:space="preserve"> un tipo de </w:t>
      </w:r>
      <w:r w:rsidR="00034584">
        <w:rPr>
          <w:rFonts w:ascii="Times New Roman" w:eastAsia="TimesNewRomanPSMT" w:hAnsi="Times New Roman" w:cs="Times New Roman"/>
          <w:sz w:val="24"/>
          <w:szCs w:val="24"/>
        </w:rPr>
        <w:t>polarización que por el</w:t>
      </w:r>
      <w:r w:rsidR="00CB2325" w:rsidRPr="002A4AC6">
        <w:rPr>
          <w:rFonts w:ascii="Times New Roman" w:eastAsia="TimesNewRomanPSMT" w:hAnsi="Times New Roman" w:cs="Times New Roman"/>
          <w:sz w:val="24"/>
          <w:szCs w:val="24"/>
        </w:rPr>
        <w:t xml:space="preserve"> contrario,</w:t>
      </w:r>
      <w:r w:rsidR="00D75724" w:rsidRPr="002A4AC6">
        <w:rPr>
          <w:rFonts w:ascii="Times New Roman" w:eastAsia="TimesNewRomanPSMT" w:hAnsi="Times New Roman" w:cs="Times New Roman"/>
          <w:sz w:val="24"/>
          <w:szCs w:val="24"/>
        </w:rPr>
        <w:t xml:space="preserve"> </w:t>
      </w:r>
      <w:r w:rsidR="00CB2325" w:rsidRPr="002A4AC6">
        <w:rPr>
          <w:rFonts w:ascii="Times New Roman" w:eastAsia="TimesNewRomanPSMT" w:hAnsi="Times New Roman" w:cs="Times New Roman"/>
          <w:sz w:val="24"/>
          <w:szCs w:val="24"/>
        </w:rPr>
        <w:t>podría</w:t>
      </w:r>
      <w:r w:rsidR="00D75724" w:rsidRPr="002A4AC6">
        <w:rPr>
          <w:rFonts w:ascii="Times New Roman" w:eastAsia="TimesNewRomanPSMT" w:hAnsi="Times New Roman" w:cs="Times New Roman"/>
          <w:sz w:val="24"/>
          <w:szCs w:val="24"/>
        </w:rPr>
        <w:t xml:space="preserve"> representar un suelo fértil para el progreso </w:t>
      </w:r>
      <w:r w:rsidR="00F077E9" w:rsidRPr="002A4AC6">
        <w:rPr>
          <w:rFonts w:ascii="Times New Roman" w:eastAsia="TimesNewRomanPSMT" w:hAnsi="Times New Roman" w:cs="Times New Roman"/>
          <w:sz w:val="24"/>
          <w:szCs w:val="24"/>
        </w:rPr>
        <w:t>económico</w:t>
      </w:r>
      <w:r w:rsidR="007A3D11">
        <w:rPr>
          <w:rFonts w:ascii="Times New Roman" w:eastAsia="TimesNewRomanPSMT" w:hAnsi="Times New Roman" w:cs="Times New Roman"/>
          <w:sz w:val="24"/>
          <w:szCs w:val="24"/>
        </w:rPr>
        <w:t xml:space="preserve">. </w:t>
      </w:r>
      <w:r w:rsidR="00034584">
        <w:rPr>
          <w:rFonts w:ascii="Times New Roman" w:eastAsia="TimesNewRomanPSMT" w:hAnsi="Times New Roman" w:cs="Times New Roman"/>
          <w:sz w:val="24"/>
          <w:szCs w:val="24"/>
        </w:rPr>
        <w:t>Éste s</w:t>
      </w:r>
      <w:r w:rsidR="007A3D11">
        <w:rPr>
          <w:rFonts w:ascii="Times New Roman" w:eastAsia="TimesNewRomanPSMT" w:hAnsi="Times New Roman" w:cs="Times New Roman"/>
          <w:sz w:val="24"/>
          <w:szCs w:val="24"/>
        </w:rPr>
        <w:t>erá analizado en seguida</w:t>
      </w:r>
      <w:r w:rsidR="00673BE0" w:rsidRPr="002A4AC6">
        <w:rPr>
          <w:rFonts w:ascii="Times New Roman" w:eastAsia="TimesNewRomanPSMT" w:hAnsi="Times New Roman" w:cs="Times New Roman"/>
          <w:sz w:val="24"/>
          <w:szCs w:val="24"/>
        </w:rPr>
        <w:t>.</w:t>
      </w:r>
    </w:p>
    <w:p w:rsidR="00266040" w:rsidRPr="001B2C81" w:rsidRDefault="00C65F11" w:rsidP="00F80B27">
      <w:pPr>
        <w:pStyle w:val="Ttulo2"/>
        <w:numPr>
          <w:ilvl w:val="0"/>
          <w:numId w:val="19"/>
        </w:numPr>
        <w:spacing w:after="120" w:line="360" w:lineRule="auto"/>
        <w:rPr>
          <w:color w:val="auto"/>
          <w:sz w:val="24"/>
        </w:rPr>
      </w:pPr>
      <w:bookmarkStart w:id="15" w:name="_Toc241944146"/>
      <w:r w:rsidRPr="001B2C81">
        <w:rPr>
          <w:color w:val="auto"/>
          <w:sz w:val="24"/>
        </w:rPr>
        <w:t xml:space="preserve">Competencia </w:t>
      </w:r>
      <w:r w:rsidR="00344986" w:rsidRPr="001B2C81">
        <w:rPr>
          <w:color w:val="auto"/>
          <w:sz w:val="24"/>
        </w:rPr>
        <w:t>Polarizada Estable</w:t>
      </w:r>
      <w:bookmarkEnd w:id="15"/>
    </w:p>
    <w:p w:rsidR="00EA638F" w:rsidRDefault="00F077E9" w:rsidP="00CF4670">
      <w:pPr>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 xml:space="preserve">Este caso </w:t>
      </w:r>
      <w:r w:rsidR="008D2BB0" w:rsidRPr="002A4AC6">
        <w:rPr>
          <w:rFonts w:ascii="Times New Roman" w:hAnsi="Times New Roman" w:cs="Times New Roman"/>
          <w:sz w:val="24"/>
          <w:szCs w:val="24"/>
        </w:rPr>
        <w:t xml:space="preserve">se caracteriza por un </w:t>
      </w:r>
      <w:r w:rsidRPr="002A4AC6">
        <w:rPr>
          <w:rFonts w:ascii="Times New Roman" w:hAnsi="Times New Roman" w:cs="Times New Roman"/>
          <w:sz w:val="24"/>
          <w:szCs w:val="24"/>
        </w:rPr>
        <w:t>gran porcentaje del voto en los extremos</w:t>
      </w:r>
      <w:r w:rsidR="00A34314" w:rsidRPr="002A4AC6">
        <w:rPr>
          <w:rFonts w:ascii="Times New Roman" w:hAnsi="Times New Roman" w:cs="Times New Roman"/>
          <w:sz w:val="24"/>
          <w:szCs w:val="24"/>
        </w:rPr>
        <w:t>,</w:t>
      </w:r>
      <w:r w:rsidR="00B4727B">
        <w:rPr>
          <w:rFonts w:ascii="Times New Roman" w:hAnsi="Times New Roman" w:cs="Times New Roman"/>
          <w:sz w:val="24"/>
          <w:szCs w:val="24"/>
        </w:rPr>
        <w:t xml:space="preserve"> y un partido(s) relevante</w:t>
      </w:r>
      <w:r w:rsidR="006023E9" w:rsidRPr="002A4AC6">
        <w:rPr>
          <w:rFonts w:ascii="Times New Roman" w:hAnsi="Times New Roman" w:cs="Times New Roman"/>
          <w:sz w:val="24"/>
          <w:szCs w:val="24"/>
        </w:rPr>
        <w:t>(s)</w:t>
      </w:r>
      <w:r w:rsidR="006023E9" w:rsidRPr="002A4AC6">
        <w:rPr>
          <w:rStyle w:val="Refdenotaalpie"/>
          <w:rFonts w:ascii="Times New Roman" w:hAnsi="Times New Roman" w:cs="Times New Roman"/>
          <w:sz w:val="24"/>
          <w:szCs w:val="24"/>
        </w:rPr>
        <w:footnoteReference w:id="26"/>
      </w:r>
      <w:r w:rsidR="006023E9" w:rsidRPr="002A4AC6">
        <w:rPr>
          <w:rFonts w:ascii="Times New Roman" w:hAnsi="Times New Roman" w:cs="Times New Roman"/>
          <w:sz w:val="24"/>
          <w:szCs w:val="24"/>
        </w:rPr>
        <w:t xml:space="preserve"> en el centro</w:t>
      </w:r>
      <w:r w:rsidR="0059250A" w:rsidRPr="002A4AC6">
        <w:rPr>
          <w:rFonts w:ascii="Times New Roman" w:hAnsi="Times New Roman" w:cs="Times New Roman"/>
          <w:sz w:val="24"/>
          <w:szCs w:val="24"/>
        </w:rPr>
        <w:t xml:space="preserve">, </w:t>
      </w:r>
      <w:r w:rsidR="00CB2325" w:rsidRPr="002A4AC6">
        <w:rPr>
          <w:rFonts w:ascii="Times New Roman" w:hAnsi="Times New Roman" w:cs="Times New Roman"/>
          <w:sz w:val="24"/>
          <w:szCs w:val="24"/>
        </w:rPr>
        <w:t>aclarando</w:t>
      </w:r>
      <w:r w:rsidR="0059250A" w:rsidRPr="002A4AC6">
        <w:rPr>
          <w:rFonts w:ascii="Times New Roman" w:hAnsi="Times New Roman" w:cs="Times New Roman"/>
          <w:sz w:val="24"/>
          <w:szCs w:val="24"/>
        </w:rPr>
        <w:t xml:space="preserve"> que los</w:t>
      </w:r>
      <w:r w:rsidR="008D2BB0" w:rsidRPr="002A4AC6">
        <w:rPr>
          <w:rFonts w:ascii="Times New Roman" w:hAnsi="Times New Roman" w:cs="Times New Roman"/>
          <w:sz w:val="24"/>
          <w:szCs w:val="24"/>
        </w:rPr>
        <w:t xml:space="preserve"> extremos no deben ser partidos anti</w:t>
      </w:r>
      <w:r w:rsidR="00CB2325" w:rsidRPr="002A4AC6">
        <w:rPr>
          <w:rFonts w:ascii="Times New Roman" w:hAnsi="Times New Roman" w:cs="Times New Roman"/>
          <w:sz w:val="24"/>
          <w:szCs w:val="24"/>
        </w:rPr>
        <w:t>sistema, porq</w:t>
      </w:r>
      <w:r w:rsidR="00B941D5" w:rsidRPr="002A4AC6">
        <w:rPr>
          <w:rFonts w:ascii="Times New Roman" w:hAnsi="Times New Roman" w:cs="Times New Roman"/>
          <w:sz w:val="24"/>
          <w:szCs w:val="24"/>
        </w:rPr>
        <w:t xml:space="preserve">ue como </w:t>
      </w:r>
      <w:r w:rsidR="00CB2325" w:rsidRPr="002A4AC6">
        <w:rPr>
          <w:rFonts w:ascii="Times New Roman" w:hAnsi="Times New Roman" w:cs="Times New Roman"/>
          <w:sz w:val="24"/>
          <w:szCs w:val="24"/>
        </w:rPr>
        <w:t>señala S</w:t>
      </w:r>
      <w:r w:rsidR="008D2BB0" w:rsidRPr="002A4AC6">
        <w:rPr>
          <w:rFonts w:ascii="Times New Roman" w:hAnsi="Times New Roman" w:cs="Times New Roman"/>
          <w:sz w:val="24"/>
          <w:szCs w:val="24"/>
        </w:rPr>
        <w:t>ar</w:t>
      </w:r>
      <w:r w:rsidR="00A34314" w:rsidRPr="002A4AC6">
        <w:rPr>
          <w:rFonts w:ascii="Times New Roman" w:hAnsi="Times New Roman" w:cs="Times New Roman"/>
          <w:sz w:val="24"/>
          <w:szCs w:val="24"/>
        </w:rPr>
        <w:t>tori</w:t>
      </w:r>
      <w:r w:rsidR="00923072" w:rsidRPr="002A4AC6">
        <w:rPr>
          <w:rFonts w:ascii="Times New Roman" w:hAnsi="Times New Roman" w:cs="Times New Roman"/>
          <w:sz w:val="24"/>
          <w:szCs w:val="24"/>
        </w:rPr>
        <w:t xml:space="preserve"> (1966)</w:t>
      </w:r>
      <w:r w:rsidR="00A34314" w:rsidRPr="002A4AC6">
        <w:rPr>
          <w:rFonts w:ascii="Times New Roman" w:hAnsi="Times New Roman" w:cs="Times New Roman"/>
          <w:sz w:val="24"/>
          <w:szCs w:val="24"/>
        </w:rPr>
        <w:t>,</w:t>
      </w:r>
      <w:r w:rsidR="008D2BB0" w:rsidRPr="002A4AC6">
        <w:rPr>
          <w:rFonts w:ascii="Times New Roman" w:hAnsi="Times New Roman" w:cs="Times New Roman"/>
          <w:sz w:val="24"/>
          <w:szCs w:val="24"/>
        </w:rPr>
        <w:t xml:space="preserve"> </w:t>
      </w:r>
      <w:r w:rsidR="007A3D11">
        <w:rPr>
          <w:rFonts w:ascii="Times New Roman" w:hAnsi="Times New Roman" w:cs="Times New Roman"/>
          <w:sz w:val="24"/>
          <w:szCs w:val="24"/>
        </w:rPr>
        <w:t>muy seguramente esto desencadenará</w:t>
      </w:r>
      <w:r w:rsidR="00CB2325" w:rsidRPr="002A4AC6">
        <w:rPr>
          <w:rFonts w:ascii="Times New Roman" w:hAnsi="Times New Roman" w:cs="Times New Roman"/>
          <w:sz w:val="24"/>
          <w:szCs w:val="24"/>
        </w:rPr>
        <w:t xml:space="preserve"> una</w:t>
      </w:r>
      <w:r w:rsidR="008D2BB0" w:rsidRPr="002A4AC6">
        <w:rPr>
          <w:rFonts w:ascii="Times New Roman" w:hAnsi="Times New Roman" w:cs="Times New Roman"/>
          <w:sz w:val="24"/>
          <w:szCs w:val="24"/>
        </w:rPr>
        <w:t xml:space="preserve"> </w:t>
      </w:r>
      <w:r w:rsidR="00CB2325" w:rsidRPr="002A4AC6">
        <w:rPr>
          <w:rFonts w:ascii="Times New Roman" w:hAnsi="Times New Roman" w:cs="Times New Roman"/>
          <w:sz w:val="24"/>
          <w:szCs w:val="24"/>
        </w:rPr>
        <w:t>polarización</w:t>
      </w:r>
      <w:r w:rsidR="00B941D5" w:rsidRPr="002A4AC6">
        <w:rPr>
          <w:rFonts w:ascii="Times New Roman" w:hAnsi="Times New Roman" w:cs="Times New Roman"/>
          <w:sz w:val="24"/>
          <w:szCs w:val="24"/>
        </w:rPr>
        <w:t xml:space="preserve"> radical</w:t>
      </w:r>
      <w:r w:rsidR="0083721E">
        <w:rPr>
          <w:rFonts w:ascii="Times New Roman" w:hAnsi="Times New Roman" w:cs="Times New Roman"/>
          <w:sz w:val="24"/>
          <w:szCs w:val="24"/>
        </w:rPr>
        <w:t>.</w:t>
      </w:r>
    </w:p>
    <w:p w:rsidR="00DF0737" w:rsidRPr="0031615A" w:rsidRDefault="00DF0737" w:rsidP="00DF0737">
      <w:pPr>
        <w:pStyle w:val="Epgrafe"/>
        <w:jc w:val="center"/>
        <w:rPr>
          <w:noProof/>
          <w:color w:val="auto"/>
        </w:rPr>
      </w:pPr>
      <w:r>
        <w:rPr>
          <w:color w:val="auto"/>
        </w:rPr>
        <w:t xml:space="preserve">Gráfico 3. Distribución de las preferencias. Resultado de las elecciones, </w:t>
      </w:r>
      <w:r w:rsidRPr="0031615A">
        <w:rPr>
          <w:color w:val="auto"/>
        </w:rPr>
        <w:t>Suiza</w:t>
      </w:r>
      <w:r>
        <w:rPr>
          <w:color w:val="auto"/>
        </w:rPr>
        <w:t>, 2003.</w:t>
      </w:r>
    </w:p>
    <w:p w:rsidR="00DF0737" w:rsidRDefault="00DF0737" w:rsidP="00DF0737">
      <w:pPr>
        <w:keepNext/>
        <w:spacing w:after="120" w:line="360" w:lineRule="auto"/>
        <w:jc w:val="center"/>
      </w:pPr>
      <w:r>
        <w:rPr>
          <w:noProof/>
        </w:rPr>
        <w:drawing>
          <wp:anchor distT="0" distB="0" distL="114300" distR="114300" simplePos="0" relativeHeight="251713536" behindDoc="0" locked="0" layoutInCell="1" allowOverlap="1">
            <wp:simplePos x="0" y="0"/>
            <wp:positionH relativeFrom="column">
              <wp:posOffset>1010920</wp:posOffset>
            </wp:positionH>
            <wp:positionV relativeFrom="paragraph">
              <wp:posOffset>64770</wp:posOffset>
            </wp:positionV>
            <wp:extent cx="3971925" cy="2253615"/>
            <wp:effectExtent l="19050" t="0" r="9525" b="0"/>
            <wp:wrapSquare wrapText="bothSides"/>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F0737" w:rsidRDefault="00DF0737" w:rsidP="00DF0737">
      <w:pPr>
        <w:keepNext/>
        <w:spacing w:after="120" w:line="360" w:lineRule="auto"/>
        <w:jc w:val="center"/>
      </w:pPr>
    </w:p>
    <w:p w:rsidR="00DF0737" w:rsidRDefault="00DF0737" w:rsidP="00DF0737">
      <w:pPr>
        <w:keepNext/>
        <w:spacing w:after="120" w:line="360" w:lineRule="auto"/>
        <w:jc w:val="center"/>
      </w:pPr>
    </w:p>
    <w:p w:rsidR="00DF0737" w:rsidRDefault="00DF0737" w:rsidP="00DF0737">
      <w:pPr>
        <w:keepNext/>
        <w:spacing w:after="120" w:line="360" w:lineRule="auto"/>
        <w:jc w:val="center"/>
      </w:pPr>
    </w:p>
    <w:p w:rsidR="00DF0737" w:rsidRDefault="00DF0737" w:rsidP="00DF0737">
      <w:pPr>
        <w:keepNext/>
        <w:spacing w:after="120" w:line="360" w:lineRule="auto"/>
        <w:jc w:val="center"/>
      </w:pPr>
    </w:p>
    <w:p w:rsidR="00DF0737" w:rsidRDefault="00DF0737" w:rsidP="00DF0737">
      <w:pPr>
        <w:keepNext/>
        <w:spacing w:after="120" w:line="360" w:lineRule="auto"/>
        <w:jc w:val="center"/>
      </w:pPr>
    </w:p>
    <w:p w:rsidR="00DF0737" w:rsidRDefault="00DF0737" w:rsidP="00DF0737">
      <w:pPr>
        <w:keepNext/>
        <w:spacing w:after="120" w:line="360" w:lineRule="auto"/>
        <w:jc w:val="center"/>
      </w:pPr>
    </w:p>
    <w:p w:rsidR="00DF0737" w:rsidRPr="00B70757" w:rsidRDefault="00DF0737" w:rsidP="00DF0737">
      <w:pPr>
        <w:pStyle w:val="Epgrafe"/>
        <w:jc w:val="center"/>
        <w:rPr>
          <w:rFonts w:ascii="Times New Roman" w:hAnsi="Times New Roman" w:cs="Times New Roman"/>
          <w:noProof/>
          <w:color w:val="auto"/>
          <w:sz w:val="24"/>
          <w:szCs w:val="24"/>
        </w:rPr>
      </w:pPr>
      <w:r w:rsidRPr="00B70757">
        <w:rPr>
          <w:color w:val="auto"/>
        </w:rPr>
        <w:t>Fuente: Benoit &amp; Laver (2005)</w:t>
      </w:r>
    </w:p>
    <w:p w:rsidR="00C61B4C" w:rsidRPr="002A4AC6" w:rsidRDefault="00CB2325"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La polarización estable es del tipo de la que encontramos</w:t>
      </w:r>
      <w:r w:rsidR="00DF0737">
        <w:rPr>
          <w:rFonts w:ascii="Times New Roman" w:hAnsi="Times New Roman" w:cs="Times New Roman"/>
          <w:sz w:val="24"/>
          <w:szCs w:val="24"/>
        </w:rPr>
        <w:t>,</w:t>
      </w:r>
      <w:r w:rsidRPr="002A4AC6">
        <w:rPr>
          <w:rFonts w:ascii="Times New Roman" w:hAnsi="Times New Roman" w:cs="Times New Roman"/>
          <w:sz w:val="24"/>
          <w:szCs w:val="24"/>
        </w:rPr>
        <w:t xml:space="preserve"> </w:t>
      </w:r>
      <w:r w:rsidR="00DF0737">
        <w:rPr>
          <w:rFonts w:ascii="Times New Roman" w:hAnsi="Times New Roman" w:cs="Times New Roman"/>
          <w:sz w:val="24"/>
          <w:szCs w:val="24"/>
        </w:rPr>
        <w:t>recientemente,</w:t>
      </w:r>
      <w:r w:rsidR="00FB201F">
        <w:rPr>
          <w:rFonts w:ascii="Times New Roman" w:hAnsi="Times New Roman" w:cs="Times New Roman"/>
          <w:sz w:val="24"/>
          <w:szCs w:val="24"/>
        </w:rPr>
        <w:t xml:space="preserve"> </w:t>
      </w:r>
      <w:r w:rsidRPr="002A4AC6">
        <w:rPr>
          <w:rFonts w:ascii="Times New Roman" w:hAnsi="Times New Roman" w:cs="Times New Roman"/>
          <w:sz w:val="24"/>
          <w:szCs w:val="24"/>
        </w:rPr>
        <w:t>en</w:t>
      </w:r>
      <w:r w:rsidR="006023E9" w:rsidRPr="002A4AC6">
        <w:rPr>
          <w:rFonts w:ascii="Times New Roman" w:hAnsi="Times New Roman" w:cs="Times New Roman"/>
          <w:sz w:val="24"/>
          <w:szCs w:val="24"/>
        </w:rPr>
        <w:t xml:space="preserve"> países</w:t>
      </w:r>
      <w:r w:rsidR="00E94347" w:rsidRPr="002A4AC6">
        <w:rPr>
          <w:rFonts w:ascii="Times New Roman" w:hAnsi="Times New Roman" w:cs="Times New Roman"/>
          <w:sz w:val="24"/>
          <w:szCs w:val="24"/>
        </w:rPr>
        <w:t xml:space="preserve"> como</w:t>
      </w:r>
      <w:r w:rsidRPr="002A4AC6">
        <w:rPr>
          <w:rFonts w:ascii="Times New Roman" w:hAnsi="Times New Roman" w:cs="Times New Roman"/>
          <w:sz w:val="24"/>
          <w:szCs w:val="24"/>
        </w:rPr>
        <w:t xml:space="preserve"> S</w:t>
      </w:r>
      <w:r w:rsidR="0059250A" w:rsidRPr="002A4AC6">
        <w:rPr>
          <w:rFonts w:ascii="Times New Roman" w:hAnsi="Times New Roman" w:cs="Times New Roman"/>
          <w:sz w:val="24"/>
          <w:szCs w:val="24"/>
        </w:rPr>
        <w:t>uiza,</w:t>
      </w:r>
      <w:r w:rsidR="00E94347" w:rsidRPr="002A4AC6">
        <w:rPr>
          <w:rFonts w:ascii="Times New Roman" w:hAnsi="Times New Roman" w:cs="Times New Roman"/>
          <w:sz w:val="24"/>
          <w:szCs w:val="24"/>
        </w:rPr>
        <w:t xml:space="preserve"> Dinamarca,</w:t>
      </w:r>
      <w:r w:rsidR="0059250A" w:rsidRPr="002A4AC6">
        <w:rPr>
          <w:rFonts w:ascii="Times New Roman" w:hAnsi="Times New Roman" w:cs="Times New Roman"/>
          <w:sz w:val="24"/>
          <w:szCs w:val="24"/>
        </w:rPr>
        <w:t xml:space="preserve"> Suecia</w:t>
      </w:r>
      <w:r w:rsidR="00B70757">
        <w:rPr>
          <w:rFonts w:ascii="Times New Roman" w:hAnsi="Times New Roman" w:cs="Times New Roman"/>
          <w:sz w:val="24"/>
          <w:szCs w:val="24"/>
        </w:rPr>
        <w:t>, Estonia</w:t>
      </w:r>
      <w:r w:rsidR="0059250A" w:rsidRPr="002A4AC6">
        <w:rPr>
          <w:rFonts w:ascii="Times New Roman" w:hAnsi="Times New Roman" w:cs="Times New Roman"/>
          <w:sz w:val="24"/>
          <w:szCs w:val="24"/>
        </w:rPr>
        <w:t xml:space="preserve"> o incluso </w:t>
      </w:r>
      <w:r w:rsidRPr="002A4AC6">
        <w:rPr>
          <w:rFonts w:ascii="Times New Roman" w:hAnsi="Times New Roman" w:cs="Times New Roman"/>
          <w:sz w:val="24"/>
          <w:szCs w:val="24"/>
        </w:rPr>
        <w:t>Bélgica</w:t>
      </w:r>
      <w:r w:rsidR="0066103F">
        <w:rPr>
          <w:rFonts w:ascii="Times New Roman" w:hAnsi="Times New Roman" w:cs="Times New Roman"/>
          <w:sz w:val="24"/>
          <w:szCs w:val="24"/>
        </w:rPr>
        <w:t>,</w:t>
      </w:r>
      <w:r w:rsidR="0059250A" w:rsidRPr="002A4AC6">
        <w:rPr>
          <w:rFonts w:ascii="Times New Roman" w:hAnsi="Times New Roman" w:cs="Times New Roman"/>
          <w:sz w:val="24"/>
          <w:szCs w:val="24"/>
        </w:rPr>
        <w:t xml:space="preserve"> que erróneamente suele ser considerada</w:t>
      </w:r>
      <w:r w:rsidR="008860BD">
        <w:rPr>
          <w:rFonts w:ascii="Times New Roman" w:hAnsi="Times New Roman" w:cs="Times New Roman"/>
          <w:sz w:val="24"/>
          <w:szCs w:val="24"/>
        </w:rPr>
        <w:t xml:space="preserve"> poseedora de un sistema</w:t>
      </w:r>
      <w:r w:rsidRPr="002A4AC6">
        <w:rPr>
          <w:rFonts w:ascii="Times New Roman" w:hAnsi="Times New Roman" w:cs="Times New Roman"/>
          <w:sz w:val="24"/>
          <w:szCs w:val="24"/>
        </w:rPr>
        <w:t xml:space="preserve"> multipartidista no polarizado</w:t>
      </w:r>
      <w:r w:rsidR="0066103F">
        <w:rPr>
          <w:rFonts w:ascii="Times New Roman" w:hAnsi="Times New Roman" w:cs="Times New Roman"/>
          <w:sz w:val="24"/>
          <w:szCs w:val="24"/>
        </w:rPr>
        <w:t xml:space="preserve"> (ver gráfico</w:t>
      </w:r>
      <w:r w:rsidR="00DF0737">
        <w:rPr>
          <w:rFonts w:ascii="Times New Roman" w:hAnsi="Times New Roman" w:cs="Times New Roman"/>
          <w:sz w:val="24"/>
          <w:szCs w:val="24"/>
        </w:rPr>
        <w:t>s 3, 4 y 5</w:t>
      </w:r>
      <w:r w:rsidR="0066103F">
        <w:rPr>
          <w:rFonts w:ascii="Times New Roman" w:hAnsi="Times New Roman" w:cs="Times New Roman"/>
          <w:sz w:val="24"/>
          <w:szCs w:val="24"/>
        </w:rPr>
        <w:t>)</w:t>
      </w:r>
      <w:r w:rsidR="00A34314" w:rsidRPr="002A4AC6">
        <w:rPr>
          <w:rFonts w:ascii="Times New Roman" w:hAnsi="Times New Roman" w:cs="Times New Roman"/>
          <w:sz w:val="24"/>
          <w:szCs w:val="24"/>
        </w:rPr>
        <w:t>.</w:t>
      </w:r>
      <w:r w:rsidR="00673BE0" w:rsidRPr="002A4AC6">
        <w:rPr>
          <w:rFonts w:ascii="Times New Roman" w:hAnsi="Times New Roman" w:cs="Times New Roman"/>
          <w:noProof/>
          <w:sz w:val="24"/>
          <w:szCs w:val="24"/>
          <w:lang w:eastAsia="es-CO"/>
        </w:rPr>
        <w:t xml:space="preserve"> </w:t>
      </w:r>
    </w:p>
    <w:p w:rsidR="001E634F" w:rsidRDefault="00673BE0"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 xml:space="preserve">El fenómeno presenciado acá </w:t>
      </w:r>
      <w:r w:rsidR="00601ADC">
        <w:rPr>
          <w:rFonts w:ascii="Times New Roman" w:hAnsi="Times New Roman" w:cs="Times New Roman"/>
          <w:sz w:val="24"/>
          <w:szCs w:val="24"/>
        </w:rPr>
        <w:t>consiste en</w:t>
      </w:r>
      <w:r w:rsidR="00CB2325" w:rsidRPr="002A4AC6">
        <w:rPr>
          <w:rFonts w:ascii="Times New Roman" w:hAnsi="Times New Roman" w:cs="Times New Roman"/>
          <w:sz w:val="24"/>
          <w:szCs w:val="24"/>
        </w:rPr>
        <w:t xml:space="preserve"> que a pesar de que</w:t>
      </w:r>
      <w:r w:rsidR="0007488C" w:rsidRPr="002A4AC6">
        <w:rPr>
          <w:rFonts w:ascii="Times New Roman" w:hAnsi="Times New Roman" w:cs="Times New Roman"/>
          <w:sz w:val="24"/>
          <w:szCs w:val="24"/>
        </w:rPr>
        <w:t xml:space="preserve"> la</w:t>
      </w:r>
      <w:r w:rsidR="009D6C7F" w:rsidRPr="002A4AC6">
        <w:rPr>
          <w:rFonts w:ascii="Times New Roman" w:hAnsi="Times New Roman" w:cs="Times New Roman"/>
          <w:sz w:val="24"/>
          <w:szCs w:val="24"/>
        </w:rPr>
        <w:t xml:space="preserve"> </w:t>
      </w:r>
      <w:r w:rsidR="0007488C" w:rsidRPr="002A4AC6">
        <w:rPr>
          <w:rFonts w:ascii="Times New Roman" w:hAnsi="Times New Roman" w:cs="Times New Roman"/>
          <w:sz w:val="24"/>
          <w:szCs w:val="24"/>
        </w:rPr>
        <w:t>mayor parte</w:t>
      </w:r>
      <w:r w:rsidR="009D6C7F" w:rsidRPr="002A4AC6">
        <w:rPr>
          <w:rFonts w:ascii="Times New Roman" w:hAnsi="Times New Roman" w:cs="Times New Roman"/>
          <w:sz w:val="24"/>
          <w:szCs w:val="24"/>
        </w:rPr>
        <w:t xml:space="preserve"> de los votos </w:t>
      </w:r>
      <w:r w:rsidR="0007488C" w:rsidRPr="002A4AC6">
        <w:rPr>
          <w:rFonts w:ascii="Times New Roman" w:hAnsi="Times New Roman" w:cs="Times New Roman"/>
          <w:sz w:val="24"/>
          <w:szCs w:val="24"/>
        </w:rPr>
        <w:t xml:space="preserve">están en los extremos, </w:t>
      </w:r>
      <w:r w:rsidR="00CB2325" w:rsidRPr="002A4AC6">
        <w:rPr>
          <w:rFonts w:ascii="Times New Roman" w:hAnsi="Times New Roman" w:cs="Times New Roman"/>
          <w:sz w:val="24"/>
          <w:szCs w:val="24"/>
        </w:rPr>
        <w:t xml:space="preserve">ninguno de </w:t>
      </w:r>
      <w:r w:rsidRPr="002A4AC6">
        <w:rPr>
          <w:rFonts w:ascii="Times New Roman" w:hAnsi="Times New Roman" w:cs="Times New Roman"/>
          <w:sz w:val="24"/>
          <w:szCs w:val="24"/>
        </w:rPr>
        <w:t>ellos</w:t>
      </w:r>
      <w:r w:rsidR="0007488C" w:rsidRPr="002A4AC6">
        <w:rPr>
          <w:rFonts w:ascii="Times New Roman" w:hAnsi="Times New Roman" w:cs="Times New Roman"/>
          <w:sz w:val="24"/>
          <w:szCs w:val="24"/>
        </w:rPr>
        <w:t xml:space="preserve"> tiene una mayoría absoluta</w:t>
      </w:r>
      <w:r w:rsidR="00CB2325" w:rsidRPr="002A4AC6">
        <w:rPr>
          <w:rFonts w:ascii="Times New Roman" w:hAnsi="Times New Roman" w:cs="Times New Roman"/>
          <w:sz w:val="24"/>
          <w:szCs w:val="24"/>
        </w:rPr>
        <w:t>. Como es de suponer</w:t>
      </w:r>
      <w:r w:rsidR="0007488C" w:rsidRPr="002A4AC6">
        <w:rPr>
          <w:rFonts w:ascii="Times New Roman" w:hAnsi="Times New Roman" w:cs="Times New Roman"/>
          <w:sz w:val="24"/>
          <w:szCs w:val="24"/>
        </w:rPr>
        <w:t>,</w:t>
      </w:r>
      <w:r w:rsidR="00CB2325" w:rsidRPr="002A4AC6">
        <w:rPr>
          <w:rFonts w:ascii="Times New Roman" w:hAnsi="Times New Roman" w:cs="Times New Roman"/>
          <w:sz w:val="24"/>
          <w:szCs w:val="24"/>
        </w:rPr>
        <w:t xml:space="preserve"> los part</w:t>
      </w:r>
      <w:r w:rsidR="0007488C" w:rsidRPr="002A4AC6">
        <w:rPr>
          <w:rFonts w:ascii="Times New Roman" w:hAnsi="Times New Roman" w:cs="Times New Roman"/>
          <w:sz w:val="24"/>
          <w:szCs w:val="24"/>
        </w:rPr>
        <w:t>idos de los extremos no se unirá</w:t>
      </w:r>
      <w:r w:rsidR="00CB2325" w:rsidRPr="002A4AC6">
        <w:rPr>
          <w:rFonts w:ascii="Times New Roman" w:hAnsi="Times New Roman" w:cs="Times New Roman"/>
          <w:sz w:val="24"/>
          <w:szCs w:val="24"/>
        </w:rPr>
        <w:t>n para formar un gobierno, lo cual hace al grupo céntrico necesario para llegar al poder</w:t>
      </w:r>
      <w:r w:rsidR="00601ADC">
        <w:rPr>
          <w:rFonts w:ascii="Times New Roman" w:hAnsi="Times New Roman" w:cs="Times New Roman"/>
          <w:sz w:val="24"/>
          <w:szCs w:val="24"/>
        </w:rPr>
        <w:t>,</w:t>
      </w:r>
      <w:r w:rsidR="00CB2325" w:rsidRPr="002A4AC6">
        <w:rPr>
          <w:rFonts w:ascii="Times New Roman" w:hAnsi="Times New Roman" w:cs="Times New Roman"/>
          <w:sz w:val="24"/>
          <w:szCs w:val="24"/>
        </w:rPr>
        <w:t xml:space="preserve"> a través de una coalició</w:t>
      </w:r>
      <w:r w:rsidR="00565784">
        <w:rPr>
          <w:rFonts w:ascii="Times New Roman" w:hAnsi="Times New Roman" w:cs="Times New Roman"/>
          <w:sz w:val="24"/>
          <w:szCs w:val="24"/>
        </w:rPr>
        <w:t>n formal o un apoyo tácito.</w:t>
      </w:r>
    </w:p>
    <w:p w:rsidR="00DF0737" w:rsidRDefault="00DF0737" w:rsidP="00DF0737">
      <w:pPr>
        <w:pStyle w:val="Epgrafe"/>
        <w:jc w:val="center"/>
        <w:rPr>
          <w:color w:val="auto"/>
        </w:rPr>
      </w:pPr>
    </w:p>
    <w:p w:rsidR="00DF0737" w:rsidRDefault="00DF0737" w:rsidP="00DF0737">
      <w:pPr>
        <w:pStyle w:val="Epgrafe"/>
        <w:jc w:val="center"/>
        <w:rPr>
          <w:rFonts w:ascii="Times New Roman" w:eastAsia="TimesNewRomanPSMT" w:hAnsi="Times New Roman" w:cs="Times New Roman"/>
          <w:noProof/>
          <w:color w:val="auto"/>
          <w:sz w:val="24"/>
          <w:szCs w:val="24"/>
        </w:rPr>
      </w:pPr>
      <w:r>
        <w:rPr>
          <w:color w:val="auto"/>
        </w:rPr>
        <w:t>Grá</w:t>
      </w:r>
      <w:r w:rsidRPr="000022CD">
        <w:rPr>
          <w:color w:val="auto"/>
        </w:rPr>
        <w:t xml:space="preserve">fico </w:t>
      </w:r>
      <w:r>
        <w:rPr>
          <w:color w:val="auto"/>
        </w:rPr>
        <w:t>4</w:t>
      </w:r>
      <w:r w:rsidRPr="000022CD">
        <w:rPr>
          <w:color w:val="auto"/>
        </w:rPr>
        <w:t>. Distribución de las preferencias. Result</w:t>
      </w:r>
      <w:r>
        <w:rPr>
          <w:color w:val="auto"/>
        </w:rPr>
        <w:t>ados de las elecciones, Bélgica, 2003.</w:t>
      </w:r>
    </w:p>
    <w:p w:rsidR="00DF0737" w:rsidRPr="00666B37" w:rsidRDefault="00DF0737" w:rsidP="00DF0737">
      <w:r>
        <w:rPr>
          <w:noProof/>
        </w:rPr>
        <w:drawing>
          <wp:anchor distT="0" distB="0" distL="114300" distR="114300" simplePos="0" relativeHeight="251715584" behindDoc="0" locked="0" layoutInCell="1" allowOverlap="1">
            <wp:simplePos x="0" y="0"/>
            <wp:positionH relativeFrom="column">
              <wp:posOffset>852805</wp:posOffset>
            </wp:positionH>
            <wp:positionV relativeFrom="paragraph">
              <wp:posOffset>34925</wp:posOffset>
            </wp:positionV>
            <wp:extent cx="4126865" cy="2530475"/>
            <wp:effectExtent l="19050" t="0" r="26035" b="3175"/>
            <wp:wrapSquare wrapText="bothSides"/>
            <wp:docPr id="5"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DF0737" w:rsidRPr="00666B37" w:rsidRDefault="00DF0737" w:rsidP="00DF0737"/>
    <w:p w:rsidR="00DF0737" w:rsidRPr="00666B37" w:rsidRDefault="00DF0737" w:rsidP="00DF0737"/>
    <w:p w:rsidR="00DF0737" w:rsidRPr="00666B37" w:rsidRDefault="00DF0737" w:rsidP="00DF0737"/>
    <w:p w:rsidR="00DF0737" w:rsidRPr="00666B37" w:rsidRDefault="00DF0737" w:rsidP="00DF0737"/>
    <w:p w:rsidR="00DF0737" w:rsidRPr="00666B37" w:rsidRDefault="00DF0737" w:rsidP="00DF0737"/>
    <w:p w:rsidR="00DF0737" w:rsidRPr="00666B37" w:rsidRDefault="00DF0737" w:rsidP="00DF0737"/>
    <w:p w:rsidR="00DF0737" w:rsidRPr="00666B37" w:rsidRDefault="00DF0737" w:rsidP="00DF0737"/>
    <w:p w:rsidR="00DF0737" w:rsidRPr="00666B37" w:rsidRDefault="00DF0737" w:rsidP="00DF0737">
      <w:pPr>
        <w:tabs>
          <w:tab w:val="left" w:pos="3953"/>
        </w:tabs>
        <w:jc w:val="center"/>
        <w:rPr>
          <w:b/>
          <w:sz w:val="18"/>
          <w:szCs w:val="18"/>
        </w:rPr>
      </w:pPr>
      <w:r w:rsidRPr="00666B37">
        <w:rPr>
          <w:b/>
          <w:sz w:val="18"/>
          <w:szCs w:val="18"/>
        </w:rPr>
        <w:t>Fuente: Benoit &amp; Laver (2005)</w:t>
      </w:r>
    </w:p>
    <w:p w:rsidR="004065C8" w:rsidRDefault="00673BE0" w:rsidP="004065C8">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Esto</w:t>
      </w:r>
      <w:r w:rsidR="009D6C7F" w:rsidRPr="002A4AC6">
        <w:rPr>
          <w:rFonts w:ascii="Times New Roman" w:hAnsi="Times New Roman" w:cs="Times New Roman"/>
          <w:sz w:val="24"/>
          <w:szCs w:val="24"/>
        </w:rPr>
        <w:t xml:space="preserve"> se puede demostrar</w:t>
      </w:r>
      <w:r w:rsidR="00921295" w:rsidRPr="002A4AC6">
        <w:rPr>
          <w:rFonts w:ascii="Times New Roman" w:hAnsi="Times New Roman" w:cs="Times New Roman"/>
          <w:sz w:val="24"/>
          <w:szCs w:val="24"/>
        </w:rPr>
        <w:t>,</w:t>
      </w:r>
      <w:r w:rsidR="009D6C7F" w:rsidRPr="002A4AC6">
        <w:rPr>
          <w:rFonts w:ascii="Times New Roman" w:hAnsi="Times New Roman" w:cs="Times New Roman"/>
          <w:sz w:val="24"/>
          <w:szCs w:val="24"/>
        </w:rPr>
        <w:t xml:space="preserve"> </w:t>
      </w:r>
      <w:r w:rsidR="00921295" w:rsidRPr="002A4AC6">
        <w:rPr>
          <w:rFonts w:ascii="Times New Roman" w:hAnsi="Times New Roman" w:cs="Times New Roman"/>
          <w:sz w:val="24"/>
          <w:szCs w:val="24"/>
        </w:rPr>
        <w:t>incluso e</w:t>
      </w:r>
      <w:r w:rsidR="007F5A54">
        <w:rPr>
          <w:rFonts w:ascii="Times New Roman" w:hAnsi="Times New Roman" w:cs="Times New Roman"/>
          <w:sz w:val="24"/>
          <w:szCs w:val="24"/>
        </w:rPr>
        <w:t>n el caso de 2 dimensiones, apelando al</w:t>
      </w:r>
      <w:r w:rsidR="0007488C" w:rsidRPr="002A4AC6">
        <w:rPr>
          <w:rFonts w:ascii="Times New Roman" w:hAnsi="Times New Roman" w:cs="Times New Roman"/>
          <w:sz w:val="24"/>
          <w:szCs w:val="24"/>
        </w:rPr>
        <w:t xml:space="preserve"> modelo de B</w:t>
      </w:r>
      <w:r w:rsidR="009D6C7F" w:rsidRPr="002A4AC6">
        <w:rPr>
          <w:rFonts w:ascii="Times New Roman" w:hAnsi="Times New Roman" w:cs="Times New Roman"/>
          <w:sz w:val="24"/>
          <w:szCs w:val="24"/>
        </w:rPr>
        <w:t>aron</w:t>
      </w:r>
      <w:r w:rsidR="007F5A54">
        <w:rPr>
          <w:rFonts w:ascii="Times New Roman" w:hAnsi="Times New Roman" w:cs="Times New Roman"/>
          <w:sz w:val="24"/>
          <w:szCs w:val="24"/>
        </w:rPr>
        <w:t xml:space="preserve"> (1991)</w:t>
      </w:r>
      <w:r w:rsidR="00921295" w:rsidRPr="002A4AC6">
        <w:rPr>
          <w:rFonts w:ascii="Times New Roman" w:hAnsi="Times New Roman" w:cs="Times New Roman"/>
          <w:sz w:val="24"/>
          <w:szCs w:val="24"/>
        </w:rPr>
        <w:t xml:space="preserve">. Suponiendo tres partidos (o bloques), donde el partido 3 está en la mitad de la línea de contrato del 1 y el 2 (3 es </w:t>
      </w:r>
      <w:r w:rsidR="00DE6904" w:rsidRPr="002A4AC6">
        <w:rPr>
          <w:rFonts w:ascii="Times New Roman" w:hAnsi="Times New Roman" w:cs="Times New Roman"/>
          <w:sz w:val="24"/>
          <w:szCs w:val="24"/>
        </w:rPr>
        <w:t xml:space="preserve">entonces </w:t>
      </w:r>
      <w:r w:rsidR="00921295" w:rsidRPr="002A4AC6">
        <w:rPr>
          <w:rFonts w:ascii="Times New Roman" w:hAnsi="Times New Roman" w:cs="Times New Roman"/>
          <w:sz w:val="24"/>
          <w:szCs w:val="24"/>
        </w:rPr>
        <w:t>un partido céntrico) y</w:t>
      </w:r>
      <w:r w:rsidR="003A7AA5">
        <w:rPr>
          <w:rFonts w:ascii="Times New Roman" w:hAnsi="Times New Roman" w:cs="Times New Roman"/>
          <w:sz w:val="24"/>
          <w:szCs w:val="24"/>
        </w:rPr>
        <w:t xml:space="preserve"> donde</w:t>
      </w:r>
      <w:r w:rsidR="00921295" w:rsidRPr="002A4AC6">
        <w:rPr>
          <w:rFonts w:ascii="Times New Roman" w:hAnsi="Times New Roman" w:cs="Times New Roman"/>
          <w:sz w:val="24"/>
          <w:szCs w:val="24"/>
        </w:rPr>
        <w:t xml:space="preserve"> existe un orden fijo para proponer una coalición</w:t>
      </w:r>
      <w:r w:rsidR="00372711" w:rsidRPr="002A4AC6">
        <w:rPr>
          <w:rFonts w:ascii="Times New Roman" w:hAnsi="Times New Roman" w:cs="Times New Roman"/>
          <w:sz w:val="24"/>
          <w:szCs w:val="24"/>
        </w:rPr>
        <w:t>,</w:t>
      </w:r>
      <w:r w:rsidR="0007488C" w:rsidRPr="002A4AC6">
        <w:rPr>
          <w:rFonts w:ascii="Times New Roman" w:hAnsi="Times New Roman" w:cs="Times New Roman"/>
          <w:sz w:val="24"/>
          <w:szCs w:val="24"/>
        </w:rPr>
        <w:t xml:space="preserve"> empezando </w:t>
      </w:r>
      <w:r w:rsidR="00DE6904" w:rsidRPr="002A4AC6">
        <w:rPr>
          <w:rFonts w:ascii="Times New Roman" w:hAnsi="Times New Roman" w:cs="Times New Roman"/>
          <w:sz w:val="24"/>
          <w:szCs w:val="24"/>
        </w:rPr>
        <w:t>1 y</w:t>
      </w:r>
      <w:r w:rsidR="00372711" w:rsidRPr="002A4AC6">
        <w:rPr>
          <w:rFonts w:ascii="Times New Roman" w:hAnsi="Times New Roman" w:cs="Times New Roman"/>
          <w:sz w:val="24"/>
          <w:szCs w:val="24"/>
        </w:rPr>
        <w:t xml:space="preserve"> siguiendo 2 (el partido 3 no propone)</w:t>
      </w:r>
      <w:r w:rsidR="00921295" w:rsidRPr="002A4AC6">
        <w:rPr>
          <w:rFonts w:ascii="Times New Roman" w:hAnsi="Times New Roman" w:cs="Times New Roman"/>
          <w:sz w:val="24"/>
          <w:szCs w:val="24"/>
        </w:rPr>
        <w:t>.</w:t>
      </w:r>
      <w:r w:rsidR="00372711" w:rsidRPr="002A4AC6">
        <w:rPr>
          <w:rFonts w:ascii="Times New Roman" w:hAnsi="Times New Roman" w:cs="Times New Roman"/>
          <w:sz w:val="24"/>
          <w:szCs w:val="24"/>
        </w:rPr>
        <w:t xml:space="preserve"> </w:t>
      </w:r>
      <w:r w:rsidR="006F2403" w:rsidRPr="002A4AC6">
        <w:rPr>
          <w:rFonts w:ascii="Times New Roman" w:hAnsi="Times New Roman" w:cs="Times New Roman"/>
          <w:sz w:val="24"/>
          <w:szCs w:val="24"/>
        </w:rPr>
        <w:t xml:space="preserve">Existirán </w:t>
      </w:r>
      <w:r w:rsidR="0007488C" w:rsidRPr="002A4AC6">
        <w:rPr>
          <w:rFonts w:ascii="Times New Roman" w:hAnsi="Times New Roman" w:cs="Times New Roman"/>
          <w:sz w:val="24"/>
          <w:szCs w:val="24"/>
        </w:rPr>
        <w:t>múltiples</w:t>
      </w:r>
      <w:r w:rsidR="006F2403" w:rsidRPr="002A4AC6">
        <w:rPr>
          <w:rFonts w:ascii="Times New Roman" w:hAnsi="Times New Roman" w:cs="Times New Roman"/>
          <w:sz w:val="24"/>
          <w:szCs w:val="24"/>
        </w:rPr>
        <w:t xml:space="preserve"> equilibrios perfectos del subjuego</w:t>
      </w:r>
      <w:r w:rsidR="003A7AA5">
        <w:rPr>
          <w:rFonts w:ascii="Times New Roman" w:hAnsi="Times New Roman" w:cs="Times New Roman"/>
          <w:sz w:val="24"/>
          <w:szCs w:val="24"/>
        </w:rPr>
        <w:t>,</w:t>
      </w:r>
      <w:r w:rsidR="006F2403" w:rsidRPr="002A4AC6">
        <w:rPr>
          <w:rFonts w:ascii="Times New Roman" w:hAnsi="Times New Roman" w:cs="Times New Roman"/>
          <w:sz w:val="24"/>
          <w:szCs w:val="24"/>
        </w:rPr>
        <w:t xml:space="preserve"> pero todos con la propiedad </w:t>
      </w:r>
      <w:r w:rsidR="0066103F">
        <w:rPr>
          <w:rFonts w:ascii="Times New Roman" w:hAnsi="Times New Roman" w:cs="Times New Roman"/>
          <w:sz w:val="24"/>
          <w:szCs w:val="24"/>
        </w:rPr>
        <w:t xml:space="preserve">de </w:t>
      </w:r>
      <w:r w:rsidR="006F2403" w:rsidRPr="002A4AC6">
        <w:rPr>
          <w:rFonts w:ascii="Times New Roman" w:hAnsi="Times New Roman" w:cs="Times New Roman"/>
          <w:sz w:val="24"/>
          <w:szCs w:val="24"/>
        </w:rPr>
        <w:t>que el partido 1 forma el gobierno con el partido 3</w:t>
      </w:r>
      <w:r w:rsidR="0007488C" w:rsidRPr="002A4AC6">
        <w:rPr>
          <w:rFonts w:ascii="Times New Roman" w:hAnsi="Times New Roman" w:cs="Times New Roman"/>
          <w:sz w:val="24"/>
          <w:szCs w:val="24"/>
        </w:rPr>
        <w:t>.</w:t>
      </w:r>
      <w:r w:rsidR="00DE6904" w:rsidRPr="002A4AC6">
        <w:rPr>
          <w:rFonts w:ascii="Times New Roman" w:hAnsi="Times New Roman" w:cs="Times New Roman"/>
          <w:sz w:val="24"/>
          <w:szCs w:val="24"/>
        </w:rPr>
        <w:t xml:space="preserve"> En el caso en que</w:t>
      </w:r>
      <w:r w:rsidR="003A7AA5">
        <w:rPr>
          <w:rFonts w:ascii="Times New Roman" w:hAnsi="Times New Roman" w:cs="Times New Roman"/>
          <w:sz w:val="24"/>
          <w:szCs w:val="24"/>
        </w:rPr>
        <w:t xml:space="preserve"> el partido 3</w:t>
      </w:r>
      <w:r w:rsidR="00DE6904" w:rsidRPr="002A4AC6">
        <w:rPr>
          <w:rFonts w:ascii="Times New Roman" w:hAnsi="Times New Roman" w:cs="Times New Roman"/>
          <w:sz w:val="24"/>
          <w:szCs w:val="24"/>
        </w:rPr>
        <w:t xml:space="preserve"> </w:t>
      </w:r>
      <w:r w:rsidR="003A7AA5">
        <w:rPr>
          <w:rFonts w:ascii="Times New Roman" w:hAnsi="Times New Roman" w:cs="Times New Roman"/>
          <w:sz w:val="24"/>
          <w:szCs w:val="24"/>
        </w:rPr>
        <w:t>fuesen</w:t>
      </w:r>
      <w:r w:rsidR="00DE6904" w:rsidRPr="002A4AC6">
        <w:rPr>
          <w:rFonts w:ascii="Times New Roman" w:hAnsi="Times New Roman" w:cs="Times New Roman"/>
          <w:sz w:val="24"/>
          <w:szCs w:val="24"/>
        </w:rPr>
        <w:t xml:space="preserve"> equidistantes </w:t>
      </w:r>
      <w:r w:rsidR="003A7AA5">
        <w:rPr>
          <w:rFonts w:ascii="Times New Roman" w:hAnsi="Times New Roman" w:cs="Times New Roman"/>
          <w:sz w:val="24"/>
          <w:szCs w:val="24"/>
        </w:rPr>
        <w:t>al 1 y al 2</w:t>
      </w:r>
      <w:r w:rsidR="00601ADC">
        <w:rPr>
          <w:rFonts w:ascii="Times New Roman" w:hAnsi="Times New Roman" w:cs="Times New Roman"/>
          <w:sz w:val="24"/>
          <w:szCs w:val="24"/>
        </w:rPr>
        <w:t>,</w:t>
      </w:r>
      <w:r w:rsidR="003A7AA5">
        <w:rPr>
          <w:rFonts w:ascii="Times New Roman" w:hAnsi="Times New Roman" w:cs="Times New Roman"/>
          <w:sz w:val="24"/>
          <w:szCs w:val="24"/>
        </w:rPr>
        <w:t xml:space="preserve"> </w:t>
      </w:r>
      <w:r w:rsidR="00DE6904" w:rsidRPr="002A4AC6">
        <w:rPr>
          <w:rFonts w:ascii="Times New Roman" w:hAnsi="Times New Roman" w:cs="Times New Roman"/>
          <w:sz w:val="24"/>
          <w:szCs w:val="24"/>
        </w:rPr>
        <w:t xml:space="preserve">la propuesta política realizada por el partido 1 se aproxima al punto ideal del partido 3 </w:t>
      </w:r>
      <w:r w:rsidR="00CF7830" w:rsidRPr="002A4AC6">
        <w:rPr>
          <w:rFonts w:ascii="Times New Roman" w:hAnsi="Times New Roman" w:cs="Times New Roman"/>
          <w:sz w:val="24"/>
          <w:szCs w:val="24"/>
        </w:rPr>
        <w:t>(</w:t>
      </w:r>
      <w:r w:rsidR="00601ADC">
        <w:rPr>
          <w:rFonts w:ascii="Times New Roman" w:hAnsi="Times New Roman" w:cs="Times New Roman"/>
          <w:sz w:val="24"/>
          <w:szCs w:val="24"/>
        </w:rPr>
        <w:t>Ver el desarrollo en anexos</w:t>
      </w:r>
      <w:r w:rsidR="00CF7830" w:rsidRPr="002A4AC6">
        <w:rPr>
          <w:rFonts w:ascii="Times New Roman" w:hAnsi="Times New Roman" w:cs="Times New Roman"/>
          <w:sz w:val="24"/>
          <w:szCs w:val="24"/>
        </w:rPr>
        <w:t xml:space="preserve">), </w:t>
      </w:r>
      <w:r w:rsidR="0066103F">
        <w:rPr>
          <w:rFonts w:ascii="Times New Roman" w:hAnsi="Times New Roman" w:cs="Times New Roman"/>
          <w:sz w:val="24"/>
          <w:szCs w:val="24"/>
        </w:rPr>
        <w:t>lo cual quiere decir</w:t>
      </w:r>
      <w:r w:rsidR="00CF7830" w:rsidRPr="002A4AC6">
        <w:rPr>
          <w:rFonts w:ascii="Times New Roman" w:hAnsi="Times New Roman" w:cs="Times New Roman"/>
          <w:sz w:val="24"/>
          <w:szCs w:val="24"/>
        </w:rPr>
        <w:t xml:space="preserve"> que la política gubernamental de la coalición será de tendencia céntrica.</w:t>
      </w:r>
    </w:p>
    <w:p w:rsidR="004065C8" w:rsidRDefault="004065C8">
      <w:pPr>
        <w:rPr>
          <w:rFonts w:ascii="Times New Roman" w:hAnsi="Times New Roman" w:cs="Times New Roman"/>
          <w:sz w:val="24"/>
          <w:szCs w:val="24"/>
        </w:rPr>
      </w:pPr>
      <w:r>
        <w:rPr>
          <w:rFonts w:ascii="Times New Roman" w:hAnsi="Times New Roman" w:cs="Times New Roman"/>
          <w:sz w:val="24"/>
          <w:szCs w:val="24"/>
        </w:rPr>
        <w:br w:type="page"/>
      </w:r>
    </w:p>
    <w:p w:rsidR="004065C8" w:rsidRPr="00516F1C" w:rsidRDefault="004065C8" w:rsidP="004065C8">
      <w:pPr>
        <w:pStyle w:val="Epgrafe"/>
        <w:jc w:val="center"/>
        <w:rPr>
          <w:noProof/>
        </w:rPr>
      </w:pPr>
      <w:r>
        <w:rPr>
          <w:color w:val="auto"/>
        </w:rPr>
        <w:t>Grá</w:t>
      </w:r>
      <w:r w:rsidRPr="000022CD">
        <w:rPr>
          <w:color w:val="auto"/>
        </w:rPr>
        <w:t xml:space="preserve">fico </w:t>
      </w:r>
      <w:r>
        <w:rPr>
          <w:color w:val="auto"/>
        </w:rPr>
        <w:t>5</w:t>
      </w:r>
      <w:r w:rsidRPr="000022CD">
        <w:rPr>
          <w:color w:val="auto"/>
        </w:rPr>
        <w:t>. Distribución de las preferencias. Result</w:t>
      </w:r>
      <w:r>
        <w:rPr>
          <w:color w:val="auto"/>
        </w:rPr>
        <w:t>ados de las elecciones, Estonia, 2001.</w:t>
      </w:r>
    </w:p>
    <w:p w:rsidR="004065C8" w:rsidRDefault="004065C8" w:rsidP="004065C8">
      <w:pPr>
        <w:keepNext/>
        <w:spacing w:after="120" w:line="360" w:lineRule="auto"/>
        <w:jc w:val="center"/>
      </w:pPr>
      <w:r>
        <w:rPr>
          <w:noProof/>
        </w:rPr>
        <w:drawing>
          <wp:anchor distT="0" distB="0" distL="114300" distR="114300" simplePos="0" relativeHeight="251717632" behindDoc="0" locked="0" layoutInCell="1" allowOverlap="1">
            <wp:simplePos x="0" y="0"/>
            <wp:positionH relativeFrom="column">
              <wp:posOffset>894080</wp:posOffset>
            </wp:positionH>
            <wp:positionV relativeFrom="paragraph">
              <wp:posOffset>66675</wp:posOffset>
            </wp:positionV>
            <wp:extent cx="4188460" cy="2487930"/>
            <wp:effectExtent l="19050" t="0" r="21590" b="7620"/>
            <wp:wrapSquare wrapText="bothSides"/>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4065C8" w:rsidRDefault="004065C8" w:rsidP="004065C8">
      <w:pPr>
        <w:keepNext/>
        <w:spacing w:after="120" w:line="360" w:lineRule="auto"/>
        <w:jc w:val="center"/>
      </w:pPr>
    </w:p>
    <w:p w:rsidR="004065C8" w:rsidRDefault="004065C8" w:rsidP="004065C8">
      <w:pPr>
        <w:keepNext/>
        <w:spacing w:after="120" w:line="360" w:lineRule="auto"/>
        <w:jc w:val="center"/>
      </w:pPr>
    </w:p>
    <w:p w:rsidR="004065C8" w:rsidRDefault="004065C8" w:rsidP="004065C8">
      <w:pPr>
        <w:keepNext/>
        <w:spacing w:after="120" w:line="360" w:lineRule="auto"/>
        <w:jc w:val="center"/>
      </w:pPr>
    </w:p>
    <w:p w:rsidR="004065C8" w:rsidRDefault="004065C8" w:rsidP="004065C8">
      <w:pPr>
        <w:keepNext/>
        <w:spacing w:after="120" w:line="360" w:lineRule="auto"/>
        <w:jc w:val="center"/>
      </w:pPr>
    </w:p>
    <w:p w:rsidR="004065C8" w:rsidRDefault="004065C8" w:rsidP="004065C8">
      <w:pPr>
        <w:keepNext/>
        <w:spacing w:after="120" w:line="360" w:lineRule="auto"/>
        <w:jc w:val="center"/>
      </w:pPr>
    </w:p>
    <w:p w:rsidR="004065C8" w:rsidRDefault="004065C8" w:rsidP="004065C8">
      <w:pPr>
        <w:keepNext/>
        <w:spacing w:after="120" w:line="360" w:lineRule="auto"/>
        <w:jc w:val="center"/>
      </w:pPr>
    </w:p>
    <w:p w:rsidR="004065C8" w:rsidRDefault="004065C8" w:rsidP="004065C8">
      <w:pPr>
        <w:keepNext/>
        <w:spacing w:after="120" w:line="360" w:lineRule="auto"/>
      </w:pPr>
    </w:p>
    <w:p w:rsidR="004065C8" w:rsidRDefault="004065C8" w:rsidP="004065C8">
      <w:pPr>
        <w:pStyle w:val="Epgrafe"/>
        <w:jc w:val="center"/>
        <w:rPr>
          <w:color w:val="auto"/>
        </w:rPr>
      </w:pPr>
      <w:r w:rsidRPr="00B70757">
        <w:rPr>
          <w:color w:val="auto"/>
        </w:rPr>
        <w:t>Fuente: Benoit &amp; Laver (2005)</w:t>
      </w:r>
    </w:p>
    <w:p w:rsidR="004871E1" w:rsidRPr="002A4AC6" w:rsidRDefault="001D5FFF"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Este caso es</w:t>
      </w:r>
      <w:r w:rsidR="00DF0737">
        <w:rPr>
          <w:rFonts w:ascii="Times New Roman" w:hAnsi="Times New Roman" w:cs="Times New Roman"/>
          <w:sz w:val="24"/>
          <w:szCs w:val="24"/>
        </w:rPr>
        <w:t>,</w:t>
      </w:r>
      <w:r w:rsidR="00673BE0" w:rsidRPr="002A4AC6">
        <w:rPr>
          <w:rFonts w:ascii="Times New Roman" w:hAnsi="Times New Roman" w:cs="Times New Roman"/>
          <w:sz w:val="24"/>
          <w:szCs w:val="24"/>
        </w:rPr>
        <w:t xml:space="preserve"> entonces</w:t>
      </w:r>
      <w:r w:rsidR="00DF0737">
        <w:rPr>
          <w:rFonts w:ascii="Times New Roman" w:hAnsi="Times New Roman" w:cs="Times New Roman"/>
          <w:sz w:val="24"/>
          <w:szCs w:val="24"/>
        </w:rPr>
        <w:t>,</w:t>
      </w:r>
      <w:r w:rsidR="00673BE0" w:rsidRPr="002A4AC6">
        <w:rPr>
          <w:rFonts w:ascii="Times New Roman" w:hAnsi="Times New Roman" w:cs="Times New Roman"/>
          <w:sz w:val="24"/>
          <w:szCs w:val="24"/>
        </w:rPr>
        <w:t xml:space="preserve"> de especial estabilidad</w:t>
      </w:r>
      <w:r w:rsidR="00DF0737">
        <w:rPr>
          <w:rFonts w:ascii="Times New Roman" w:hAnsi="Times New Roman" w:cs="Times New Roman"/>
          <w:sz w:val="24"/>
          <w:szCs w:val="24"/>
        </w:rPr>
        <w:t>,</w:t>
      </w:r>
      <w:r w:rsidR="00673BE0" w:rsidRPr="002A4AC6">
        <w:rPr>
          <w:rFonts w:ascii="Times New Roman" w:hAnsi="Times New Roman" w:cs="Times New Roman"/>
          <w:sz w:val="24"/>
          <w:szCs w:val="24"/>
        </w:rPr>
        <w:t xml:space="preserve"> debido a</w:t>
      </w:r>
      <w:r w:rsidRPr="002A4AC6">
        <w:rPr>
          <w:rFonts w:ascii="Times New Roman" w:hAnsi="Times New Roman" w:cs="Times New Roman"/>
          <w:sz w:val="24"/>
          <w:szCs w:val="24"/>
        </w:rPr>
        <w:t xml:space="preserve"> que el grupo céntrico le reporta </w:t>
      </w:r>
      <w:r w:rsidR="00CB2325" w:rsidRPr="002A4AC6">
        <w:rPr>
          <w:rFonts w:ascii="Times New Roman" w:hAnsi="Times New Roman" w:cs="Times New Roman"/>
          <w:sz w:val="24"/>
          <w:szCs w:val="24"/>
        </w:rPr>
        <w:t>moderación a</w:t>
      </w:r>
      <w:r w:rsidRPr="002A4AC6">
        <w:rPr>
          <w:rFonts w:ascii="Times New Roman" w:hAnsi="Times New Roman" w:cs="Times New Roman"/>
          <w:sz w:val="24"/>
          <w:szCs w:val="24"/>
        </w:rPr>
        <w:t xml:space="preserve"> las políticas sin importar el partido grande que suba al poder. Esto es </w:t>
      </w:r>
      <w:r w:rsidR="00786911" w:rsidRPr="002A4AC6">
        <w:rPr>
          <w:rFonts w:ascii="Times New Roman" w:hAnsi="Times New Roman" w:cs="Times New Roman"/>
          <w:sz w:val="24"/>
          <w:szCs w:val="24"/>
        </w:rPr>
        <w:t>completamente compatible con la evid</w:t>
      </w:r>
      <w:r w:rsidRPr="002A4AC6">
        <w:rPr>
          <w:rFonts w:ascii="Times New Roman" w:hAnsi="Times New Roman" w:cs="Times New Roman"/>
          <w:sz w:val="24"/>
          <w:szCs w:val="24"/>
        </w:rPr>
        <w:t>encia encontrada po</w:t>
      </w:r>
      <w:r w:rsidR="00CB2325" w:rsidRPr="002A4AC6">
        <w:rPr>
          <w:rFonts w:ascii="Times New Roman" w:hAnsi="Times New Roman" w:cs="Times New Roman"/>
          <w:sz w:val="24"/>
          <w:szCs w:val="24"/>
        </w:rPr>
        <w:t>r A</w:t>
      </w:r>
      <w:r w:rsidRPr="002A4AC6">
        <w:rPr>
          <w:rFonts w:ascii="Times New Roman" w:hAnsi="Times New Roman" w:cs="Times New Roman"/>
          <w:sz w:val="24"/>
          <w:szCs w:val="24"/>
        </w:rPr>
        <w:t>lesina</w:t>
      </w:r>
      <w:r w:rsidR="00786911" w:rsidRPr="002A4AC6">
        <w:rPr>
          <w:rFonts w:ascii="Times New Roman" w:hAnsi="Times New Roman" w:cs="Times New Roman"/>
          <w:sz w:val="24"/>
          <w:szCs w:val="24"/>
        </w:rPr>
        <w:t xml:space="preserve"> et al</w:t>
      </w:r>
      <w:r w:rsidR="00EB7358">
        <w:rPr>
          <w:rFonts w:ascii="Times New Roman" w:hAnsi="Times New Roman" w:cs="Times New Roman"/>
          <w:sz w:val="24"/>
          <w:szCs w:val="24"/>
        </w:rPr>
        <w:t>.</w:t>
      </w:r>
      <w:r w:rsidR="00786911" w:rsidRPr="002A4AC6">
        <w:rPr>
          <w:rFonts w:ascii="Times New Roman" w:hAnsi="Times New Roman" w:cs="Times New Roman"/>
          <w:sz w:val="24"/>
          <w:szCs w:val="24"/>
        </w:rPr>
        <w:t xml:space="preserve"> (1997), la cual señala cómo</w:t>
      </w:r>
      <w:r w:rsidR="00CF7830" w:rsidRPr="002A4AC6">
        <w:rPr>
          <w:rFonts w:ascii="Times New Roman" w:hAnsi="Times New Roman" w:cs="Times New Roman"/>
          <w:sz w:val="24"/>
          <w:szCs w:val="24"/>
        </w:rPr>
        <w:t xml:space="preserve"> la</w:t>
      </w:r>
      <w:r w:rsidRPr="002A4AC6">
        <w:rPr>
          <w:rFonts w:ascii="Times New Roman" w:hAnsi="Times New Roman" w:cs="Times New Roman"/>
          <w:sz w:val="24"/>
          <w:szCs w:val="24"/>
        </w:rPr>
        <w:t xml:space="preserve">s </w:t>
      </w:r>
      <w:r w:rsidR="00CF7830" w:rsidRPr="002A4AC6">
        <w:rPr>
          <w:rFonts w:ascii="Times New Roman" w:hAnsi="Times New Roman" w:cs="Times New Roman"/>
          <w:sz w:val="24"/>
          <w:szCs w:val="24"/>
        </w:rPr>
        <w:t xml:space="preserve">naciones con </w:t>
      </w:r>
      <w:r w:rsidRPr="002A4AC6">
        <w:rPr>
          <w:rFonts w:ascii="Times New Roman" w:hAnsi="Times New Roman" w:cs="Times New Roman"/>
          <w:sz w:val="24"/>
          <w:szCs w:val="24"/>
        </w:rPr>
        <w:t>gobiernos de c</w:t>
      </w:r>
      <w:r w:rsidR="00786911" w:rsidRPr="002A4AC6">
        <w:rPr>
          <w:rFonts w:ascii="Times New Roman" w:hAnsi="Times New Roman" w:cs="Times New Roman"/>
          <w:sz w:val="24"/>
          <w:szCs w:val="24"/>
        </w:rPr>
        <w:t>oalición suelen tener políticas</w:t>
      </w:r>
      <w:r w:rsidRPr="002A4AC6">
        <w:rPr>
          <w:rFonts w:ascii="Times New Roman" w:hAnsi="Times New Roman" w:cs="Times New Roman"/>
          <w:sz w:val="24"/>
          <w:szCs w:val="24"/>
        </w:rPr>
        <w:t xml:space="preserve"> </w:t>
      </w:r>
      <w:r w:rsidR="00CB2325" w:rsidRPr="002A4AC6">
        <w:rPr>
          <w:rFonts w:ascii="Times New Roman" w:hAnsi="Times New Roman" w:cs="Times New Roman"/>
          <w:sz w:val="24"/>
          <w:szCs w:val="24"/>
        </w:rPr>
        <w:t>más estables</w:t>
      </w:r>
      <w:r w:rsidR="00CF7830" w:rsidRPr="002A4AC6">
        <w:rPr>
          <w:rFonts w:ascii="Times New Roman" w:hAnsi="Times New Roman" w:cs="Times New Roman"/>
          <w:sz w:val="24"/>
          <w:szCs w:val="24"/>
        </w:rPr>
        <w:t xml:space="preserve"> que las de gobiernos</w:t>
      </w:r>
      <w:r w:rsidR="00786911" w:rsidRPr="002A4AC6">
        <w:rPr>
          <w:rFonts w:ascii="Times New Roman" w:hAnsi="Times New Roman" w:cs="Times New Roman"/>
          <w:sz w:val="24"/>
          <w:szCs w:val="24"/>
        </w:rPr>
        <w:t xml:space="preserve"> de partido único</w:t>
      </w:r>
      <w:r w:rsidR="00CB2325" w:rsidRPr="002A4AC6">
        <w:rPr>
          <w:rFonts w:ascii="Times New Roman" w:hAnsi="Times New Roman" w:cs="Times New Roman"/>
          <w:sz w:val="24"/>
          <w:szCs w:val="24"/>
        </w:rPr>
        <w:t>.</w:t>
      </w:r>
      <w:r w:rsidRPr="002A4AC6">
        <w:rPr>
          <w:rFonts w:ascii="Times New Roman" w:hAnsi="Times New Roman" w:cs="Times New Roman"/>
          <w:sz w:val="24"/>
          <w:szCs w:val="24"/>
        </w:rPr>
        <w:t xml:space="preserve"> </w:t>
      </w:r>
      <w:r w:rsidR="00B31B21" w:rsidRPr="002A4AC6">
        <w:rPr>
          <w:rFonts w:ascii="Times New Roman" w:hAnsi="Times New Roman" w:cs="Times New Roman"/>
          <w:sz w:val="24"/>
          <w:szCs w:val="24"/>
        </w:rPr>
        <w:t>Bélgica,</w:t>
      </w:r>
      <w:r w:rsidR="00FE3903" w:rsidRPr="002A4AC6">
        <w:rPr>
          <w:rFonts w:ascii="Times New Roman" w:hAnsi="Times New Roman" w:cs="Times New Roman"/>
          <w:sz w:val="24"/>
          <w:szCs w:val="24"/>
        </w:rPr>
        <w:t xml:space="preserve"> Dinamarca</w:t>
      </w:r>
      <w:r w:rsidR="0066103F">
        <w:rPr>
          <w:rFonts w:ascii="Times New Roman" w:hAnsi="Times New Roman" w:cs="Times New Roman"/>
          <w:sz w:val="24"/>
          <w:szCs w:val="24"/>
        </w:rPr>
        <w:t>, Suecia</w:t>
      </w:r>
      <w:r w:rsidR="00FE3903" w:rsidRPr="002A4AC6">
        <w:rPr>
          <w:rFonts w:ascii="Times New Roman" w:hAnsi="Times New Roman" w:cs="Times New Roman"/>
          <w:sz w:val="24"/>
          <w:szCs w:val="24"/>
        </w:rPr>
        <w:t xml:space="preserve"> y </w:t>
      </w:r>
      <w:r w:rsidR="00364B83" w:rsidRPr="002A4AC6">
        <w:rPr>
          <w:rFonts w:ascii="Times New Roman" w:hAnsi="Times New Roman" w:cs="Times New Roman"/>
          <w:sz w:val="24"/>
          <w:szCs w:val="24"/>
        </w:rPr>
        <w:t>S</w:t>
      </w:r>
      <w:r w:rsidR="00FE3903" w:rsidRPr="002A4AC6">
        <w:rPr>
          <w:rFonts w:ascii="Times New Roman" w:hAnsi="Times New Roman" w:cs="Times New Roman"/>
          <w:sz w:val="24"/>
          <w:szCs w:val="24"/>
        </w:rPr>
        <w:t>uiza son</w:t>
      </w:r>
      <w:r w:rsidR="00DF0737">
        <w:rPr>
          <w:rFonts w:ascii="Times New Roman" w:hAnsi="Times New Roman" w:cs="Times New Roman"/>
          <w:sz w:val="24"/>
          <w:szCs w:val="24"/>
        </w:rPr>
        <w:t>,</w:t>
      </w:r>
      <w:r w:rsidR="00FE3903" w:rsidRPr="002A4AC6">
        <w:rPr>
          <w:rFonts w:ascii="Times New Roman" w:hAnsi="Times New Roman" w:cs="Times New Roman"/>
          <w:sz w:val="24"/>
          <w:szCs w:val="24"/>
        </w:rPr>
        <w:t xml:space="preserve"> </w:t>
      </w:r>
      <w:r w:rsidR="00786911" w:rsidRPr="002A4AC6">
        <w:rPr>
          <w:rFonts w:ascii="Times New Roman" w:hAnsi="Times New Roman" w:cs="Times New Roman"/>
          <w:sz w:val="24"/>
          <w:szCs w:val="24"/>
        </w:rPr>
        <w:t>efectivamente</w:t>
      </w:r>
      <w:r w:rsidR="00DF0737">
        <w:rPr>
          <w:rFonts w:ascii="Times New Roman" w:hAnsi="Times New Roman" w:cs="Times New Roman"/>
          <w:sz w:val="24"/>
          <w:szCs w:val="24"/>
        </w:rPr>
        <w:t>,</w:t>
      </w:r>
      <w:r w:rsidR="00364B83" w:rsidRPr="002A4AC6">
        <w:rPr>
          <w:rFonts w:ascii="Times New Roman" w:hAnsi="Times New Roman" w:cs="Times New Roman"/>
          <w:sz w:val="24"/>
          <w:szCs w:val="24"/>
        </w:rPr>
        <w:t xml:space="preserve"> de los </w:t>
      </w:r>
      <w:r w:rsidR="00FE3903" w:rsidRPr="002A4AC6">
        <w:rPr>
          <w:rFonts w:ascii="Times New Roman" w:hAnsi="Times New Roman" w:cs="Times New Roman"/>
          <w:sz w:val="24"/>
          <w:szCs w:val="24"/>
        </w:rPr>
        <w:t>países con</w:t>
      </w:r>
      <w:r w:rsidR="00FB201F">
        <w:rPr>
          <w:rFonts w:ascii="Times New Roman" w:hAnsi="Times New Roman" w:cs="Times New Roman"/>
          <w:sz w:val="24"/>
          <w:szCs w:val="24"/>
        </w:rPr>
        <w:t xml:space="preserve"> mejores</w:t>
      </w:r>
      <w:r w:rsidR="00FE3903" w:rsidRPr="002A4AC6">
        <w:rPr>
          <w:rFonts w:ascii="Times New Roman" w:hAnsi="Times New Roman" w:cs="Times New Roman"/>
          <w:sz w:val="24"/>
          <w:szCs w:val="24"/>
        </w:rPr>
        <w:t xml:space="preserve"> índices de capacidades </w:t>
      </w:r>
      <w:r w:rsidR="00FB201F">
        <w:rPr>
          <w:rFonts w:ascii="Times New Roman" w:hAnsi="Times New Roman" w:cs="Times New Roman"/>
          <w:sz w:val="24"/>
          <w:szCs w:val="24"/>
        </w:rPr>
        <w:t>estatales</w:t>
      </w:r>
      <w:r w:rsidR="00FE3903" w:rsidRPr="002A4AC6">
        <w:rPr>
          <w:rFonts w:ascii="Times New Roman" w:hAnsi="Times New Roman" w:cs="Times New Roman"/>
          <w:sz w:val="24"/>
          <w:szCs w:val="24"/>
        </w:rPr>
        <w:t>,</w:t>
      </w:r>
      <w:r w:rsidR="00FB201F">
        <w:rPr>
          <w:rFonts w:ascii="Times New Roman" w:hAnsi="Times New Roman" w:cs="Times New Roman"/>
          <w:sz w:val="24"/>
          <w:szCs w:val="24"/>
        </w:rPr>
        <w:t xml:space="preserve"> teniendo</w:t>
      </w:r>
      <w:r w:rsidR="00FE3903" w:rsidRPr="002A4AC6">
        <w:rPr>
          <w:rFonts w:ascii="Times New Roman" w:hAnsi="Times New Roman" w:cs="Times New Roman"/>
          <w:sz w:val="24"/>
          <w:szCs w:val="24"/>
        </w:rPr>
        <w:t xml:space="preserve"> todos índices de estabilidad </w:t>
      </w:r>
      <w:r w:rsidR="00FE3903" w:rsidRPr="002A4AC6">
        <w:rPr>
          <w:rFonts w:ascii="Times New Roman" w:hAnsi="Times New Roman" w:cs="Times New Roman"/>
          <w:i/>
          <w:sz w:val="24"/>
          <w:szCs w:val="24"/>
        </w:rPr>
        <w:t>altos</w:t>
      </w:r>
      <w:r w:rsidR="00936FC8">
        <w:rPr>
          <w:rFonts w:ascii="Times New Roman" w:hAnsi="Times New Roman" w:cs="Times New Roman"/>
          <w:i/>
          <w:sz w:val="24"/>
          <w:szCs w:val="24"/>
        </w:rPr>
        <w:t xml:space="preserve"> </w:t>
      </w:r>
      <w:r w:rsidR="00936FC8">
        <w:rPr>
          <w:rFonts w:ascii="Times New Roman" w:hAnsi="Times New Roman" w:cs="Times New Roman"/>
          <w:sz w:val="24"/>
          <w:szCs w:val="24"/>
        </w:rPr>
        <w:t>(ver tabla 1), y aunque ello ha de deberse, principalmente, a los fundamentales de sus estructuras económicas; la consideración del sistema político, y en especial del sistema de partidos, debe ser considerada y estudiada</w:t>
      </w:r>
      <w:r w:rsidR="004065C8">
        <w:rPr>
          <w:rFonts w:ascii="Times New Roman" w:hAnsi="Times New Roman" w:cs="Times New Roman"/>
          <w:sz w:val="24"/>
          <w:szCs w:val="24"/>
        </w:rPr>
        <w:t xml:space="preserve"> un poco más a fondo</w:t>
      </w:r>
      <w:r w:rsidR="0007488C" w:rsidRPr="002A4AC6">
        <w:rPr>
          <w:rFonts w:ascii="Times New Roman" w:hAnsi="Times New Roman" w:cs="Times New Roman"/>
          <w:sz w:val="24"/>
          <w:szCs w:val="24"/>
        </w:rPr>
        <w:t>.</w:t>
      </w:r>
    </w:p>
    <w:p w:rsidR="008A6D28" w:rsidRPr="001B2C81" w:rsidRDefault="00344986" w:rsidP="00F80B27">
      <w:pPr>
        <w:pStyle w:val="Ttulo2"/>
        <w:numPr>
          <w:ilvl w:val="0"/>
          <w:numId w:val="19"/>
        </w:numPr>
        <w:spacing w:after="120" w:line="360" w:lineRule="auto"/>
        <w:rPr>
          <w:color w:val="auto"/>
          <w:sz w:val="24"/>
        </w:rPr>
      </w:pPr>
      <w:bookmarkStart w:id="16" w:name="_Toc241944147"/>
      <w:r w:rsidRPr="001B2C81">
        <w:rPr>
          <w:color w:val="auto"/>
          <w:sz w:val="24"/>
        </w:rPr>
        <w:t>Competencia Repartida</w:t>
      </w:r>
      <w:bookmarkEnd w:id="16"/>
    </w:p>
    <w:p w:rsidR="00E078B7" w:rsidRPr="002A4AC6" w:rsidRDefault="008A6D28"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 xml:space="preserve">Esta es una </w:t>
      </w:r>
      <w:r w:rsidR="00093B41" w:rsidRPr="002A4AC6">
        <w:rPr>
          <w:rFonts w:ascii="Times New Roman" w:eastAsia="TimesNewRomanPSMT" w:hAnsi="Times New Roman" w:cs="Times New Roman"/>
          <w:sz w:val="24"/>
          <w:szCs w:val="24"/>
        </w:rPr>
        <w:t>categoría</w:t>
      </w:r>
      <w:r w:rsidRPr="002A4AC6">
        <w:rPr>
          <w:rFonts w:ascii="Times New Roman" w:eastAsia="TimesNewRomanPSMT" w:hAnsi="Times New Roman" w:cs="Times New Roman"/>
          <w:sz w:val="24"/>
          <w:szCs w:val="24"/>
        </w:rPr>
        <w:t xml:space="preserve"> </w:t>
      </w:r>
      <w:r w:rsidR="00093B41" w:rsidRPr="002A4AC6">
        <w:rPr>
          <w:rFonts w:ascii="Times New Roman" w:eastAsia="TimesNewRomanPSMT" w:hAnsi="Times New Roman" w:cs="Times New Roman"/>
          <w:sz w:val="24"/>
          <w:szCs w:val="24"/>
        </w:rPr>
        <w:t>algo p</w:t>
      </w:r>
      <w:r w:rsidR="005F11D7" w:rsidRPr="002A4AC6">
        <w:rPr>
          <w:rFonts w:ascii="Times New Roman" w:eastAsia="TimesNewRomanPSMT" w:hAnsi="Times New Roman" w:cs="Times New Roman"/>
          <w:sz w:val="24"/>
          <w:szCs w:val="24"/>
        </w:rPr>
        <w:t>eculiar</w:t>
      </w:r>
      <w:r w:rsidR="00093B41" w:rsidRPr="002A4AC6">
        <w:rPr>
          <w:rFonts w:ascii="Times New Roman" w:eastAsia="TimesNewRomanPSMT" w:hAnsi="Times New Roman" w:cs="Times New Roman"/>
          <w:sz w:val="24"/>
          <w:szCs w:val="24"/>
        </w:rPr>
        <w:t xml:space="preserve">, ya </w:t>
      </w:r>
      <w:r w:rsidRPr="002A4AC6">
        <w:rPr>
          <w:rFonts w:ascii="Times New Roman" w:eastAsia="TimesNewRomanPSMT" w:hAnsi="Times New Roman" w:cs="Times New Roman"/>
          <w:sz w:val="24"/>
          <w:szCs w:val="24"/>
        </w:rPr>
        <w:t xml:space="preserve">que </w:t>
      </w:r>
      <w:r w:rsidR="00093B41" w:rsidRPr="002A4AC6">
        <w:rPr>
          <w:rFonts w:ascii="Times New Roman" w:eastAsia="TimesNewRomanPSMT" w:hAnsi="Times New Roman" w:cs="Times New Roman"/>
          <w:sz w:val="24"/>
          <w:szCs w:val="24"/>
        </w:rPr>
        <w:t>además de</w:t>
      </w:r>
      <w:r w:rsidRPr="002A4AC6">
        <w:rPr>
          <w:rFonts w:ascii="Times New Roman" w:eastAsia="TimesNewRomanPSMT" w:hAnsi="Times New Roman" w:cs="Times New Roman"/>
          <w:sz w:val="24"/>
          <w:szCs w:val="24"/>
        </w:rPr>
        <w:t xml:space="preserve"> </w:t>
      </w:r>
      <w:r w:rsidR="00093B41" w:rsidRPr="002A4AC6">
        <w:rPr>
          <w:rFonts w:ascii="Times New Roman" w:eastAsia="TimesNewRomanPSMT" w:hAnsi="Times New Roman" w:cs="Times New Roman"/>
          <w:sz w:val="24"/>
          <w:szCs w:val="24"/>
        </w:rPr>
        <w:t xml:space="preserve">ser </w:t>
      </w:r>
      <w:r w:rsidRPr="002A4AC6">
        <w:rPr>
          <w:rFonts w:ascii="Times New Roman" w:eastAsia="TimesNewRomanPSMT" w:hAnsi="Times New Roman" w:cs="Times New Roman"/>
          <w:sz w:val="24"/>
          <w:szCs w:val="24"/>
        </w:rPr>
        <w:t>poco frecuente</w:t>
      </w:r>
      <w:r w:rsidR="005F11D7" w:rsidRPr="002A4AC6">
        <w:rPr>
          <w:rFonts w:ascii="Times New Roman" w:eastAsia="TimesNewRomanPSMT" w:hAnsi="Times New Roman" w:cs="Times New Roman"/>
          <w:sz w:val="24"/>
          <w:szCs w:val="24"/>
        </w:rPr>
        <w:t xml:space="preserve"> (sobre todo </w:t>
      </w:r>
      <w:r w:rsidRPr="002A4AC6">
        <w:rPr>
          <w:rFonts w:ascii="Times New Roman" w:eastAsia="TimesNewRomanPSMT" w:hAnsi="Times New Roman" w:cs="Times New Roman"/>
          <w:sz w:val="24"/>
          <w:szCs w:val="24"/>
        </w:rPr>
        <w:t>en sistemas electorales mayoritarios</w:t>
      </w:r>
      <w:r w:rsidR="005F11D7" w:rsidRPr="002A4AC6">
        <w:rPr>
          <w:rFonts w:ascii="Times New Roman" w:eastAsia="TimesNewRomanPSMT" w:hAnsi="Times New Roman" w:cs="Times New Roman"/>
          <w:sz w:val="24"/>
          <w:szCs w:val="24"/>
        </w:rPr>
        <w:t>), de presentarse</w:t>
      </w:r>
      <w:r w:rsidR="005C13C8">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w:t>
      </w:r>
      <w:r w:rsidR="005F11D7" w:rsidRPr="002A4AC6">
        <w:rPr>
          <w:rFonts w:ascii="Times New Roman" w:eastAsia="TimesNewRomanPSMT" w:hAnsi="Times New Roman" w:cs="Times New Roman"/>
          <w:sz w:val="24"/>
          <w:szCs w:val="24"/>
        </w:rPr>
        <w:t xml:space="preserve">genera serios </w:t>
      </w:r>
      <w:r w:rsidRPr="002A4AC6">
        <w:rPr>
          <w:rFonts w:ascii="Times New Roman" w:eastAsia="TimesNewRomanPSMT" w:hAnsi="Times New Roman" w:cs="Times New Roman"/>
          <w:sz w:val="24"/>
          <w:szCs w:val="24"/>
        </w:rPr>
        <w:t>inconvenientes de gobernabilidad</w:t>
      </w:r>
      <w:r w:rsidR="005F11D7" w:rsidRPr="002A4AC6">
        <w:rPr>
          <w:rFonts w:ascii="Times New Roman" w:eastAsia="TimesNewRomanPSMT" w:hAnsi="Times New Roman" w:cs="Times New Roman"/>
          <w:sz w:val="24"/>
          <w:szCs w:val="24"/>
        </w:rPr>
        <w:t xml:space="preserve">, </w:t>
      </w:r>
      <w:r w:rsidR="00093B41" w:rsidRPr="002A4AC6">
        <w:rPr>
          <w:rFonts w:ascii="Times New Roman" w:eastAsia="TimesNewRomanPSMT" w:hAnsi="Times New Roman" w:cs="Times New Roman"/>
          <w:sz w:val="24"/>
          <w:szCs w:val="24"/>
        </w:rPr>
        <w:t>relacionados</w:t>
      </w:r>
      <w:r w:rsidR="00B70757">
        <w:rPr>
          <w:rFonts w:ascii="Times New Roman" w:eastAsia="TimesNewRomanPSMT" w:hAnsi="Times New Roman" w:cs="Times New Roman"/>
          <w:sz w:val="24"/>
          <w:szCs w:val="24"/>
        </w:rPr>
        <w:t xml:space="preserve"> particularmente</w:t>
      </w:r>
      <w:r w:rsidR="005F11D7" w:rsidRPr="002A4AC6">
        <w:rPr>
          <w:rFonts w:ascii="Times New Roman" w:eastAsia="TimesNewRomanPSMT" w:hAnsi="Times New Roman" w:cs="Times New Roman"/>
          <w:sz w:val="24"/>
          <w:szCs w:val="24"/>
        </w:rPr>
        <w:t xml:space="preserve"> </w:t>
      </w:r>
      <w:r w:rsidR="0083721E">
        <w:rPr>
          <w:rFonts w:ascii="Times New Roman" w:eastAsia="TimesNewRomanPSMT" w:hAnsi="Times New Roman" w:cs="Times New Roman"/>
          <w:sz w:val="24"/>
          <w:szCs w:val="24"/>
        </w:rPr>
        <w:t>con</w:t>
      </w:r>
      <w:r w:rsidR="00093B41" w:rsidRPr="002A4AC6">
        <w:rPr>
          <w:rFonts w:ascii="Times New Roman" w:eastAsia="TimesNewRomanPSMT" w:hAnsi="Times New Roman" w:cs="Times New Roman"/>
          <w:sz w:val="24"/>
          <w:szCs w:val="24"/>
        </w:rPr>
        <w:t xml:space="preserve"> la estabilidad de las políticas a largo plazo</w:t>
      </w:r>
      <w:r w:rsidRPr="002A4AC6">
        <w:rPr>
          <w:rFonts w:ascii="Times New Roman" w:eastAsia="TimesNewRomanPSMT" w:hAnsi="Times New Roman" w:cs="Times New Roman"/>
          <w:sz w:val="24"/>
          <w:szCs w:val="24"/>
        </w:rPr>
        <w:t xml:space="preserve">.  </w:t>
      </w:r>
      <w:r w:rsidR="00093B41" w:rsidRPr="002A4AC6">
        <w:rPr>
          <w:rFonts w:ascii="Times New Roman" w:eastAsia="TimesNewRomanPSMT" w:hAnsi="Times New Roman" w:cs="Times New Roman"/>
          <w:sz w:val="24"/>
          <w:szCs w:val="24"/>
        </w:rPr>
        <w:t xml:space="preserve">La competencia </w:t>
      </w:r>
      <w:r w:rsidR="00A578F7" w:rsidRPr="002A4AC6">
        <w:rPr>
          <w:rFonts w:ascii="Times New Roman" w:eastAsia="TimesNewRomanPSMT" w:hAnsi="Times New Roman" w:cs="Times New Roman"/>
          <w:sz w:val="24"/>
          <w:szCs w:val="24"/>
        </w:rPr>
        <w:t>repartida</w:t>
      </w:r>
      <w:r w:rsidR="00093B41" w:rsidRPr="002A4AC6">
        <w:rPr>
          <w:rFonts w:ascii="Times New Roman" w:eastAsia="TimesNewRomanPSMT" w:hAnsi="Times New Roman" w:cs="Times New Roman"/>
          <w:sz w:val="24"/>
          <w:szCs w:val="24"/>
        </w:rPr>
        <w:t xml:space="preserve"> h</w:t>
      </w:r>
      <w:r w:rsidR="00CF7830" w:rsidRPr="002A4AC6">
        <w:rPr>
          <w:rFonts w:ascii="Times New Roman" w:eastAsia="TimesNewRomanPSMT" w:hAnsi="Times New Roman" w:cs="Times New Roman"/>
          <w:sz w:val="24"/>
          <w:szCs w:val="24"/>
        </w:rPr>
        <w:t>ace referencia a una situación</w:t>
      </w:r>
      <w:r w:rsidRPr="002A4AC6">
        <w:rPr>
          <w:rFonts w:ascii="Times New Roman" w:eastAsia="TimesNewRomanPSMT" w:hAnsi="Times New Roman" w:cs="Times New Roman"/>
          <w:sz w:val="24"/>
          <w:szCs w:val="24"/>
        </w:rPr>
        <w:t xml:space="preserve"> en la que hay un amplio </w:t>
      </w:r>
      <w:r w:rsidR="00093B41" w:rsidRPr="002A4AC6">
        <w:rPr>
          <w:rFonts w:ascii="Times New Roman" w:eastAsia="TimesNewRomanPSMT" w:hAnsi="Times New Roman" w:cs="Times New Roman"/>
          <w:sz w:val="24"/>
          <w:szCs w:val="24"/>
        </w:rPr>
        <w:t>número</w:t>
      </w:r>
      <w:r w:rsidRPr="002A4AC6">
        <w:rPr>
          <w:rFonts w:ascii="Times New Roman" w:eastAsia="TimesNewRomanPSMT" w:hAnsi="Times New Roman" w:cs="Times New Roman"/>
          <w:sz w:val="24"/>
          <w:szCs w:val="24"/>
        </w:rPr>
        <w:t xml:space="preserve"> de partidos (4 o </w:t>
      </w:r>
      <w:r w:rsidR="00093B41" w:rsidRPr="002A4AC6">
        <w:rPr>
          <w:rFonts w:ascii="Times New Roman" w:eastAsia="TimesNewRomanPSMT" w:hAnsi="Times New Roman" w:cs="Times New Roman"/>
          <w:sz w:val="24"/>
          <w:szCs w:val="24"/>
        </w:rPr>
        <w:t>más</w:t>
      </w:r>
      <w:r w:rsidRPr="002A4AC6">
        <w:rPr>
          <w:rFonts w:ascii="Times New Roman" w:eastAsia="TimesNewRomanPSMT" w:hAnsi="Times New Roman" w:cs="Times New Roman"/>
          <w:sz w:val="24"/>
          <w:szCs w:val="24"/>
        </w:rPr>
        <w:t xml:space="preserve">) con similares apoyos electorales y dispersos en </w:t>
      </w:r>
      <w:r w:rsidR="00093B41" w:rsidRPr="002A4AC6">
        <w:rPr>
          <w:rFonts w:ascii="Times New Roman" w:eastAsia="TimesNewRomanPSMT" w:hAnsi="Times New Roman" w:cs="Times New Roman"/>
          <w:sz w:val="24"/>
          <w:szCs w:val="24"/>
        </w:rPr>
        <w:t xml:space="preserve">todo </w:t>
      </w:r>
      <w:r w:rsidRPr="002A4AC6">
        <w:rPr>
          <w:rFonts w:ascii="Times New Roman" w:eastAsia="TimesNewRomanPSMT" w:hAnsi="Times New Roman" w:cs="Times New Roman"/>
          <w:sz w:val="24"/>
          <w:szCs w:val="24"/>
        </w:rPr>
        <w:t xml:space="preserve">el espectro </w:t>
      </w:r>
      <w:r w:rsidR="00093B41" w:rsidRPr="002A4AC6">
        <w:rPr>
          <w:rFonts w:ascii="Times New Roman" w:eastAsia="TimesNewRomanPSMT" w:hAnsi="Times New Roman" w:cs="Times New Roman"/>
          <w:sz w:val="24"/>
          <w:szCs w:val="24"/>
        </w:rPr>
        <w:t>ideológico</w:t>
      </w:r>
      <w:r w:rsidRPr="002A4AC6">
        <w:rPr>
          <w:rFonts w:ascii="Times New Roman" w:eastAsia="TimesNewRomanPSMT" w:hAnsi="Times New Roman" w:cs="Times New Roman"/>
          <w:sz w:val="24"/>
          <w:szCs w:val="24"/>
        </w:rPr>
        <w:t xml:space="preserve">. Decimos que este caso es poco probable porque un </w:t>
      </w:r>
      <w:r w:rsidR="0018114F" w:rsidRPr="002A4AC6">
        <w:rPr>
          <w:rFonts w:ascii="Times New Roman" w:eastAsia="TimesNewRomanPSMT" w:hAnsi="Times New Roman" w:cs="Times New Roman"/>
          <w:sz w:val="24"/>
          <w:szCs w:val="24"/>
        </w:rPr>
        <w:t>extenso</w:t>
      </w:r>
      <w:r w:rsidRPr="002A4AC6">
        <w:rPr>
          <w:rFonts w:ascii="Times New Roman" w:eastAsia="TimesNewRomanPSMT" w:hAnsi="Times New Roman" w:cs="Times New Roman"/>
          <w:sz w:val="24"/>
          <w:szCs w:val="24"/>
        </w:rPr>
        <w:t xml:space="preserve"> </w:t>
      </w:r>
      <w:r w:rsidR="00093B41" w:rsidRPr="002A4AC6">
        <w:rPr>
          <w:rFonts w:ascii="Times New Roman" w:eastAsia="TimesNewRomanPSMT" w:hAnsi="Times New Roman" w:cs="Times New Roman"/>
          <w:sz w:val="24"/>
          <w:szCs w:val="24"/>
        </w:rPr>
        <w:t>número</w:t>
      </w:r>
      <w:r w:rsidRPr="002A4AC6">
        <w:rPr>
          <w:rFonts w:ascii="Times New Roman" w:eastAsia="TimesNewRomanPSMT" w:hAnsi="Times New Roman" w:cs="Times New Roman"/>
          <w:sz w:val="24"/>
          <w:szCs w:val="24"/>
        </w:rPr>
        <w:t xml:space="preserve"> de trabajos señalan que los sistemas multipartidistas incorporan un conjunto de incentivos que los llevan a una compe</w:t>
      </w:r>
      <w:r w:rsidR="00201FC0">
        <w:rPr>
          <w:rFonts w:ascii="Times New Roman" w:eastAsia="TimesNewRomanPSMT" w:hAnsi="Times New Roman" w:cs="Times New Roman"/>
          <w:sz w:val="24"/>
          <w:szCs w:val="24"/>
        </w:rPr>
        <w:t>tencia centrí</w:t>
      </w:r>
      <w:r w:rsidRPr="002A4AC6">
        <w:rPr>
          <w:rFonts w:ascii="Times New Roman" w:eastAsia="TimesNewRomanPSMT" w:hAnsi="Times New Roman" w:cs="Times New Roman"/>
          <w:sz w:val="24"/>
          <w:szCs w:val="24"/>
        </w:rPr>
        <w:t>fug</w:t>
      </w:r>
      <w:r w:rsidR="005F11D7" w:rsidRPr="002A4AC6">
        <w:rPr>
          <w:rFonts w:ascii="Times New Roman" w:eastAsia="TimesNewRomanPSMT" w:hAnsi="Times New Roman" w:cs="Times New Roman"/>
          <w:sz w:val="24"/>
          <w:szCs w:val="24"/>
        </w:rPr>
        <w:t>a (Andrew</w:t>
      </w:r>
      <w:r w:rsidR="0009327B" w:rsidRPr="002A4AC6">
        <w:rPr>
          <w:rFonts w:ascii="Times New Roman" w:eastAsia="TimesNewRomanPSMT" w:hAnsi="Times New Roman" w:cs="Times New Roman"/>
          <w:sz w:val="24"/>
          <w:szCs w:val="24"/>
        </w:rPr>
        <w:t xml:space="preserve"> &amp; </w:t>
      </w:r>
      <w:r w:rsidR="00CF7830" w:rsidRPr="002A4AC6">
        <w:rPr>
          <w:rFonts w:ascii="Times New Roman" w:eastAsia="TimesNewRomanPSMT" w:hAnsi="Times New Roman" w:cs="Times New Roman"/>
          <w:sz w:val="24"/>
          <w:szCs w:val="24"/>
        </w:rPr>
        <w:t xml:space="preserve">Money, </w:t>
      </w:r>
      <w:r w:rsidR="0009327B" w:rsidRPr="002A4AC6">
        <w:rPr>
          <w:rFonts w:ascii="Times New Roman" w:eastAsia="TimesNewRomanPSMT" w:hAnsi="Times New Roman" w:cs="Times New Roman"/>
          <w:sz w:val="24"/>
          <w:szCs w:val="24"/>
        </w:rPr>
        <w:t>2007</w:t>
      </w:r>
      <w:r w:rsidR="005F11D7" w:rsidRPr="002A4AC6">
        <w:rPr>
          <w:rFonts w:ascii="Times New Roman" w:eastAsia="TimesNewRomanPSMT" w:hAnsi="Times New Roman" w:cs="Times New Roman"/>
          <w:sz w:val="24"/>
          <w:szCs w:val="24"/>
        </w:rPr>
        <w:t>). El</w:t>
      </w:r>
      <w:r w:rsidRPr="002A4AC6">
        <w:rPr>
          <w:rFonts w:ascii="Times New Roman" w:eastAsia="TimesNewRomanPSMT" w:hAnsi="Times New Roman" w:cs="Times New Roman"/>
          <w:sz w:val="24"/>
          <w:szCs w:val="24"/>
        </w:rPr>
        <w:t xml:space="preserve"> </w:t>
      </w:r>
      <w:r w:rsidR="00A578F7" w:rsidRPr="002A4AC6">
        <w:rPr>
          <w:rFonts w:ascii="Times New Roman" w:eastAsia="TimesNewRomanPSMT" w:hAnsi="Times New Roman" w:cs="Times New Roman"/>
          <w:sz w:val="24"/>
          <w:szCs w:val="24"/>
        </w:rPr>
        <w:t>raciocinio</w:t>
      </w:r>
      <w:r w:rsidRPr="002A4AC6">
        <w:rPr>
          <w:rFonts w:ascii="Times New Roman" w:eastAsia="TimesNewRomanPSMT" w:hAnsi="Times New Roman" w:cs="Times New Roman"/>
          <w:sz w:val="24"/>
          <w:szCs w:val="24"/>
        </w:rPr>
        <w:t xml:space="preserve"> </w:t>
      </w:r>
      <w:r w:rsidR="00A578F7" w:rsidRPr="002A4AC6">
        <w:rPr>
          <w:rFonts w:ascii="Times New Roman" w:eastAsia="TimesNewRomanPSMT" w:hAnsi="Times New Roman" w:cs="Times New Roman"/>
          <w:sz w:val="24"/>
          <w:szCs w:val="24"/>
        </w:rPr>
        <w:t>detrás</w:t>
      </w:r>
      <w:r w:rsidRPr="002A4AC6">
        <w:rPr>
          <w:rFonts w:ascii="Times New Roman" w:eastAsia="TimesNewRomanPSMT" w:hAnsi="Times New Roman" w:cs="Times New Roman"/>
          <w:sz w:val="24"/>
          <w:szCs w:val="24"/>
        </w:rPr>
        <w:t xml:space="preserve"> de </w:t>
      </w:r>
      <w:r w:rsidR="00201FC0">
        <w:rPr>
          <w:rFonts w:ascii="Times New Roman" w:eastAsia="TimesNewRomanPSMT" w:hAnsi="Times New Roman" w:cs="Times New Roman"/>
          <w:sz w:val="24"/>
          <w:szCs w:val="24"/>
        </w:rPr>
        <w:t>esto es que un sistema con dichas</w:t>
      </w:r>
      <w:r w:rsidRPr="002A4AC6">
        <w:rPr>
          <w:rFonts w:ascii="Times New Roman" w:eastAsia="TimesNewRomanPSMT" w:hAnsi="Times New Roman" w:cs="Times New Roman"/>
          <w:sz w:val="24"/>
          <w:szCs w:val="24"/>
        </w:rPr>
        <w:t xml:space="preserve"> características implica que ninguno de los partidos tiene una </w:t>
      </w:r>
      <w:r w:rsidR="00A578F7" w:rsidRPr="002A4AC6">
        <w:rPr>
          <w:rFonts w:ascii="Times New Roman" w:eastAsia="TimesNewRomanPSMT" w:hAnsi="Times New Roman" w:cs="Times New Roman"/>
          <w:sz w:val="24"/>
          <w:szCs w:val="24"/>
        </w:rPr>
        <w:t>mayoría</w:t>
      </w:r>
      <w:r w:rsidRPr="002A4AC6">
        <w:rPr>
          <w:rFonts w:ascii="Times New Roman" w:eastAsia="TimesNewRomanPSMT" w:hAnsi="Times New Roman" w:cs="Times New Roman"/>
          <w:sz w:val="24"/>
          <w:szCs w:val="24"/>
        </w:rPr>
        <w:t xml:space="preserve"> significativa con la que pueda llegar al gobierno, </w:t>
      </w:r>
      <w:r w:rsidR="00A578F7" w:rsidRPr="002A4AC6">
        <w:rPr>
          <w:rFonts w:ascii="Times New Roman" w:eastAsia="TimesNewRomanPSMT" w:hAnsi="Times New Roman" w:cs="Times New Roman"/>
          <w:sz w:val="24"/>
          <w:szCs w:val="24"/>
        </w:rPr>
        <w:t>y de existir la posibilidad legal de alianzas, la teoría de las coaliciones nos sugiere que seguramente se empezarán a dar</w:t>
      </w:r>
      <w:r w:rsidR="008D5FB2" w:rsidRPr="002A4AC6">
        <w:rPr>
          <w:rFonts w:ascii="Times New Roman" w:eastAsia="TimesNewRomanPSMT" w:hAnsi="Times New Roman" w:cs="Times New Roman"/>
          <w:sz w:val="24"/>
          <w:szCs w:val="24"/>
        </w:rPr>
        <w:t>, ya que las intenciones de los políticos son precisamente llegar al poder. Saber exactamente qué coaliciones se formará</w:t>
      </w:r>
      <w:r w:rsidR="00A578F7" w:rsidRPr="002A4AC6">
        <w:rPr>
          <w:rFonts w:ascii="Times New Roman" w:eastAsia="TimesNewRomanPSMT" w:hAnsi="Times New Roman" w:cs="Times New Roman"/>
          <w:sz w:val="24"/>
          <w:szCs w:val="24"/>
        </w:rPr>
        <w:t>n</w:t>
      </w:r>
      <w:r w:rsidR="008D5FB2" w:rsidRPr="002A4AC6">
        <w:rPr>
          <w:rFonts w:ascii="Times New Roman" w:eastAsia="TimesNewRomanPSMT" w:hAnsi="Times New Roman" w:cs="Times New Roman"/>
          <w:sz w:val="24"/>
          <w:szCs w:val="24"/>
        </w:rPr>
        <w:t>,</w:t>
      </w:r>
      <w:r w:rsidR="00A578F7" w:rsidRPr="002A4AC6">
        <w:rPr>
          <w:rFonts w:ascii="Times New Roman" w:eastAsia="TimesNewRomanPSMT" w:hAnsi="Times New Roman" w:cs="Times New Roman"/>
          <w:sz w:val="24"/>
          <w:szCs w:val="24"/>
        </w:rPr>
        <w:t xml:space="preserve"> sin conocer las especificidades de cada nación</w:t>
      </w:r>
      <w:r w:rsidR="008D5FB2" w:rsidRPr="002A4AC6">
        <w:rPr>
          <w:rFonts w:ascii="Times New Roman" w:eastAsia="TimesNewRomanPSMT" w:hAnsi="Times New Roman" w:cs="Times New Roman"/>
          <w:sz w:val="24"/>
          <w:szCs w:val="24"/>
        </w:rPr>
        <w:t>,</w:t>
      </w:r>
      <w:r w:rsidR="00A578F7" w:rsidRPr="002A4AC6">
        <w:rPr>
          <w:rFonts w:ascii="Times New Roman" w:eastAsia="TimesNewRomanPSMT" w:hAnsi="Times New Roman" w:cs="Times New Roman"/>
          <w:sz w:val="24"/>
          <w:szCs w:val="24"/>
        </w:rPr>
        <w:t xml:space="preserve"> es prácticamente imposible, pero lo q</w:t>
      </w:r>
      <w:r w:rsidR="00CF7830" w:rsidRPr="002A4AC6">
        <w:rPr>
          <w:rFonts w:ascii="Times New Roman" w:eastAsia="TimesNewRomanPSMT" w:hAnsi="Times New Roman" w:cs="Times New Roman"/>
          <w:sz w:val="24"/>
          <w:szCs w:val="24"/>
        </w:rPr>
        <w:t>ue sí</w:t>
      </w:r>
      <w:r w:rsidR="00A578F7" w:rsidRPr="002A4AC6">
        <w:rPr>
          <w:rFonts w:ascii="Times New Roman" w:eastAsia="TimesNewRomanPSMT" w:hAnsi="Times New Roman" w:cs="Times New Roman"/>
          <w:sz w:val="24"/>
          <w:szCs w:val="24"/>
        </w:rPr>
        <w:t xml:space="preserve"> podemos saber es que muy probablemente serán realizadas entre los vecinos ideológicos</w:t>
      </w:r>
      <w:r w:rsidRPr="002A4AC6">
        <w:rPr>
          <w:rFonts w:ascii="Times New Roman" w:eastAsia="TimesNewRomanPSMT" w:hAnsi="Times New Roman" w:cs="Times New Roman"/>
          <w:sz w:val="24"/>
          <w:szCs w:val="24"/>
        </w:rPr>
        <w:t xml:space="preserve">, </w:t>
      </w:r>
      <w:r w:rsidR="008D5FB2" w:rsidRPr="002A4AC6">
        <w:rPr>
          <w:rFonts w:ascii="Times New Roman" w:eastAsia="TimesNewRomanPSMT" w:hAnsi="Times New Roman" w:cs="Times New Roman"/>
          <w:sz w:val="24"/>
          <w:szCs w:val="24"/>
        </w:rPr>
        <w:t>creando así,</w:t>
      </w:r>
      <w:r w:rsidRPr="002A4AC6">
        <w:rPr>
          <w:rFonts w:ascii="Times New Roman" w:eastAsia="TimesNewRomanPSMT" w:hAnsi="Times New Roman" w:cs="Times New Roman"/>
          <w:sz w:val="24"/>
          <w:szCs w:val="24"/>
        </w:rPr>
        <w:t xml:space="preserve"> un conjunto de bloques, los cuales</w:t>
      </w:r>
      <w:r w:rsidR="00E078B7" w:rsidRPr="002A4AC6">
        <w:rPr>
          <w:rFonts w:ascii="Times New Roman" w:eastAsia="TimesNewRomanPSMT" w:hAnsi="Times New Roman" w:cs="Times New Roman"/>
          <w:sz w:val="24"/>
          <w:szCs w:val="24"/>
        </w:rPr>
        <w:t xml:space="preserve"> redefinirían el panorama del sistema</w:t>
      </w:r>
      <w:r w:rsidRPr="002A4AC6">
        <w:rPr>
          <w:rFonts w:ascii="Times New Roman" w:eastAsia="TimesNewRomanPSMT" w:hAnsi="Times New Roman" w:cs="Times New Roman"/>
          <w:sz w:val="24"/>
          <w:szCs w:val="24"/>
        </w:rPr>
        <w:t xml:space="preserve"> como alguna de las otras </w:t>
      </w:r>
      <w:r w:rsidR="00E078B7" w:rsidRPr="002A4AC6">
        <w:rPr>
          <w:rFonts w:ascii="Times New Roman" w:eastAsia="TimesNewRomanPSMT" w:hAnsi="Times New Roman" w:cs="Times New Roman"/>
          <w:sz w:val="24"/>
          <w:szCs w:val="24"/>
        </w:rPr>
        <w:t>categorías</w:t>
      </w:r>
      <w:r w:rsidRPr="002A4AC6">
        <w:rPr>
          <w:rFonts w:ascii="Times New Roman" w:eastAsia="TimesNewRomanPSMT" w:hAnsi="Times New Roman" w:cs="Times New Roman"/>
          <w:sz w:val="24"/>
          <w:szCs w:val="24"/>
        </w:rPr>
        <w:t xml:space="preserve"> </w:t>
      </w:r>
      <w:r w:rsidR="000D0DE0">
        <w:rPr>
          <w:rFonts w:ascii="Times New Roman" w:eastAsia="TimesNewRomanPSMT" w:hAnsi="Times New Roman" w:cs="Times New Roman"/>
          <w:sz w:val="24"/>
          <w:szCs w:val="24"/>
        </w:rPr>
        <w:t xml:space="preserve">a las </w:t>
      </w:r>
      <w:r w:rsidRPr="002A4AC6">
        <w:rPr>
          <w:rFonts w:ascii="Times New Roman" w:eastAsia="TimesNewRomanPSMT" w:hAnsi="Times New Roman" w:cs="Times New Roman"/>
          <w:sz w:val="24"/>
          <w:szCs w:val="24"/>
        </w:rPr>
        <w:t xml:space="preserve">que </w:t>
      </w:r>
      <w:r w:rsidR="000D0DE0">
        <w:rPr>
          <w:rFonts w:ascii="Times New Roman" w:eastAsia="TimesNewRomanPSMT" w:hAnsi="Times New Roman" w:cs="Times New Roman"/>
          <w:sz w:val="24"/>
          <w:szCs w:val="24"/>
        </w:rPr>
        <w:t>hemos hecho mención</w:t>
      </w:r>
      <w:r w:rsidR="00201FC0">
        <w:rPr>
          <w:rFonts w:ascii="Times New Roman" w:eastAsia="TimesNewRomanPSMT" w:hAnsi="Times New Roman" w:cs="Times New Roman"/>
          <w:sz w:val="24"/>
          <w:szCs w:val="24"/>
        </w:rPr>
        <w:t xml:space="preserve"> aquí.</w:t>
      </w:r>
    </w:p>
    <w:p w:rsidR="008A6D28" w:rsidRPr="002A4AC6" w:rsidRDefault="00E078B7"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Si</w:t>
      </w:r>
      <w:r w:rsidR="008A6D28" w:rsidRPr="002A4AC6">
        <w:rPr>
          <w:rFonts w:ascii="Times New Roman" w:eastAsia="TimesNewRomanPSMT" w:hAnsi="Times New Roman" w:cs="Times New Roman"/>
          <w:sz w:val="24"/>
          <w:szCs w:val="24"/>
        </w:rPr>
        <w:t xml:space="preserve"> hay amplia </w:t>
      </w:r>
      <w:r w:rsidRPr="002A4AC6">
        <w:rPr>
          <w:rFonts w:ascii="Times New Roman" w:eastAsia="TimesNewRomanPSMT" w:hAnsi="Times New Roman" w:cs="Times New Roman"/>
          <w:sz w:val="24"/>
          <w:szCs w:val="24"/>
        </w:rPr>
        <w:t>insatisfacción</w:t>
      </w:r>
      <w:r w:rsidR="008A6D28" w:rsidRPr="002A4AC6">
        <w:rPr>
          <w:rFonts w:ascii="Times New Roman" w:eastAsia="TimesNewRomanPSMT" w:hAnsi="Times New Roman" w:cs="Times New Roman"/>
          <w:sz w:val="24"/>
          <w:szCs w:val="24"/>
        </w:rPr>
        <w:t xml:space="preserve"> con el sistema, </w:t>
      </w:r>
      <w:r w:rsidRPr="002A4AC6">
        <w:rPr>
          <w:rFonts w:ascii="Times New Roman" w:eastAsia="TimesNewRomanPSMT" w:hAnsi="Times New Roman" w:cs="Times New Roman"/>
          <w:sz w:val="24"/>
          <w:szCs w:val="24"/>
        </w:rPr>
        <w:t>lo más posible es que se desarrolle</w:t>
      </w:r>
      <w:r w:rsidR="008A6D28" w:rsidRPr="002A4AC6">
        <w:rPr>
          <w:rFonts w:ascii="Times New Roman" w:eastAsia="TimesNewRomanPSMT" w:hAnsi="Times New Roman" w:cs="Times New Roman"/>
          <w:sz w:val="24"/>
          <w:szCs w:val="24"/>
        </w:rPr>
        <w:t xml:space="preserve"> una </w:t>
      </w:r>
      <w:r w:rsidR="008A6D28" w:rsidRPr="000D0DE0">
        <w:rPr>
          <w:rFonts w:ascii="Times New Roman" w:eastAsia="TimesNewRomanPSMT" w:hAnsi="Times New Roman" w:cs="Times New Roman"/>
          <w:i/>
          <w:sz w:val="24"/>
          <w:szCs w:val="24"/>
        </w:rPr>
        <w:t>polarización dual</w:t>
      </w:r>
      <w:r w:rsidR="000D0DE0">
        <w:rPr>
          <w:rFonts w:ascii="Times New Roman" w:eastAsia="TimesNewRomanPSMT" w:hAnsi="Times New Roman" w:cs="Times New Roman"/>
          <w:sz w:val="24"/>
          <w:szCs w:val="24"/>
        </w:rPr>
        <w:t>, como la señalada</w:t>
      </w:r>
      <w:r w:rsidRPr="002A4AC6">
        <w:rPr>
          <w:rFonts w:ascii="Times New Roman" w:eastAsia="TimesNewRomanPSMT" w:hAnsi="Times New Roman" w:cs="Times New Roman"/>
          <w:sz w:val="24"/>
          <w:szCs w:val="24"/>
        </w:rPr>
        <w:t xml:space="preserve"> en la R</w:t>
      </w:r>
      <w:r w:rsidR="008A6D28" w:rsidRPr="002A4AC6">
        <w:rPr>
          <w:rFonts w:ascii="Times New Roman" w:eastAsia="TimesNewRomanPSMT" w:hAnsi="Times New Roman" w:cs="Times New Roman"/>
          <w:sz w:val="24"/>
          <w:szCs w:val="24"/>
        </w:rPr>
        <w:t>epública de Weimar</w:t>
      </w:r>
      <w:r w:rsidR="00D142B5" w:rsidRPr="002A4AC6">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el grado de radicalización lo determinará substancialmente el grado de insatisfacción</w:t>
      </w:r>
      <w:r w:rsidR="008A6D28" w:rsidRPr="002A4AC6">
        <w:rPr>
          <w:rFonts w:ascii="Times New Roman" w:eastAsia="TimesNewRomanPSMT" w:hAnsi="Times New Roman" w:cs="Times New Roman"/>
          <w:sz w:val="24"/>
          <w:szCs w:val="24"/>
        </w:rPr>
        <w:t>. De hecho</w:t>
      </w:r>
      <w:r w:rsidR="005C13C8">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fue </w:t>
      </w:r>
      <w:r w:rsidR="0018114F">
        <w:rPr>
          <w:rFonts w:ascii="Times New Roman" w:eastAsia="TimesNewRomanPSMT" w:hAnsi="Times New Roman" w:cs="Times New Roman"/>
          <w:sz w:val="24"/>
          <w:szCs w:val="24"/>
        </w:rPr>
        <w:t>justame</w:t>
      </w:r>
      <w:r w:rsidRPr="002A4AC6">
        <w:rPr>
          <w:rFonts w:ascii="Times New Roman" w:eastAsia="TimesNewRomanPSMT" w:hAnsi="Times New Roman" w:cs="Times New Roman"/>
          <w:sz w:val="24"/>
          <w:szCs w:val="24"/>
        </w:rPr>
        <w:t>nte</w:t>
      </w:r>
      <w:r w:rsidR="008A6D28" w:rsidRPr="002A4AC6">
        <w:rPr>
          <w:rFonts w:ascii="Times New Roman" w:eastAsia="TimesNewRomanPSMT" w:hAnsi="Times New Roman" w:cs="Times New Roman"/>
          <w:sz w:val="24"/>
          <w:szCs w:val="24"/>
        </w:rPr>
        <w:t xml:space="preserve"> un proceso de estas características </w:t>
      </w:r>
      <w:r w:rsidRPr="002A4AC6">
        <w:rPr>
          <w:rFonts w:ascii="Times New Roman" w:eastAsia="TimesNewRomanPSMT" w:hAnsi="Times New Roman" w:cs="Times New Roman"/>
          <w:sz w:val="24"/>
          <w:szCs w:val="24"/>
        </w:rPr>
        <w:t>el que se presenció</w:t>
      </w:r>
      <w:r w:rsidR="008A6D28" w:rsidRPr="002A4AC6">
        <w:rPr>
          <w:rFonts w:ascii="Times New Roman" w:eastAsia="TimesNewRomanPSMT" w:hAnsi="Times New Roman" w:cs="Times New Roman"/>
          <w:sz w:val="24"/>
          <w:szCs w:val="24"/>
        </w:rPr>
        <w:t xml:space="preserve"> en </w:t>
      </w:r>
      <w:r w:rsidRPr="002A4AC6">
        <w:rPr>
          <w:rFonts w:ascii="Times New Roman" w:eastAsia="TimesNewRomanPSMT" w:hAnsi="Times New Roman" w:cs="Times New Roman"/>
          <w:sz w:val="24"/>
          <w:szCs w:val="24"/>
        </w:rPr>
        <w:t xml:space="preserve">la </w:t>
      </w:r>
      <w:r w:rsidR="008A6D28" w:rsidRPr="002A4AC6">
        <w:rPr>
          <w:rFonts w:ascii="Times New Roman" w:eastAsia="TimesNewRomanPSMT" w:hAnsi="Times New Roman" w:cs="Times New Roman"/>
          <w:sz w:val="24"/>
          <w:szCs w:val="24"/>
        </w:rPr>
        <w:t>Alemania</w:t>
      </w:r>
      <w:r w:rsidRPr="002A4AC6">
        <w:rPr>
          <w:rFonts w:ascii="Times New Roman" w:eastAsia="TimesNewRomanPSMT" w:hAnsi="Times New Roman" w:cs="Times New Roman"/>
          <w:sz w:val="24"/>
          <w:szCs w:val="24"/>
        </w:rPr>
        <w:t xml:space="preserve"> de Weimar.</w:t>
      </w:r>
      <w:r w:rsidR="008A6D28"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L</w:t>
      </w:r>
      <w:r w:rsidR="008A6D28" w:rsidRPr="002A4AC6">
        <w:rPr>
          <w:rFonts w:ascii="Times New Roman" w:eastAsia="TimesNewRomanPSMT" w:hAnsi="Times New Roman" w:cs="Times New Roman"/>
          <w:sz w:val="24"/>
          <w:szCs w:val="24"/>
        </w:rPr>
        <w:t xml:space="preserve">uego del fin de la </w:t>
      </w:r>
      <w:r w:rsidR="007E45E6" w:rsidRPr="002A4AC6">
        <w:rPr>
          <w:rFonts w:ascii="Times New Roman" w:eastAsia="TimesNewRomanPSMT" w:hAnsi="Times New Roman" w:cs="Times New Roman"/>
          <w:sz w:val="24"/>
          <w:szCs w:val="24"/>
        </w:rPr>
        <w:t>P</w:t>
      </w:r>
      <w:r w:rsidR="008A6D28" w:rsidRPr="002A4AC6">
        <w:rPr>
          <w:rFonts w:ascii="Times New Roman" w:eastAsia="TimesNewRomanPSMT" w:hAnsi="Times New Roman" w:cs="Times New Roman"/>
          <w:sz w:val="24"/>
          <w:szCs w:val="24"/>
        </w:rPr>
        <w:t xml:space="preserve">rimera </w:t>
      </w:r>
      <w:r w:rsidR="007E45E6" w:rsidRPr="002A4AC6">
        <w:rPr>
          <w:rFonts w:ascii="Times New Roman" w:eastAsia="TimesNewRomanPSMT" w:hAnsi="Times New Roman" w:cs="Times New Roman"/>
          <w:sz w:val="24"/>
          <w:szCs w:val="24"/>
        </w:rPr>
        <w:t>G</w:t>
      </w:r>
      <w:r w:rsidR="008A6D28" w:rsidRPr="002A4AC6">
        <w:rPr>
          <w:rFonts w:ascii="Times New Roman" w:eastAsia="TimesNewRomanPSMT" w:hAnsi="Times New Roman" w:cs="Times New Roman"/>
          <w:sz w:val="24"/>
          <w:szCs w:val="24"/>
        </w:rPr>
        <w:t xml:space="preserve">uerra </w:t>
      </w:r>
      <w:r w:rsidR="007E45E6" w:rsidRPr="002A4AC6">
        <w:rPr>
          <w:rFonts w:ascii="Times New Roman" w:eastAsia="TimesNewRomanPSMT" w:hAnsi="Times New Roman" w:cs="Times New Roman"/>
          <w:sz w:val="24"/>
          <w:szCs w:val="24"/>
        </w:rPr>
        <w:t>M</w:t>
      </w:r>
      <w:r w:rsidR="008A6D28" w:rsidRPr="002A4AC6">
        <w:rPr>
          <w:rFonts w:ascii="Times New Roman" w:eastAsia="TimesNewRomanPSMT" w:hAnsi="Times New Roman" w:cs="Times New Roman"/>
          <w:sz w:val="24"/>
          <w:szCs w:val="24"/>
        </w:rPr>
        <w:t xml:space="preserve">undial y </w:t>
      </w:r>
      <w:r w:rsidR="007E45E6" w:rsidRPr="002A4AC6">
        <w:rPr>
          <w:rFonts w:ascii="Times New Roman" w:eastAsia="TimesNewRomanPSMT" w:hAnsi="Times New Roman" w:cs="Times New Roman"/>
          <w:sz w:val="24"/>
          <w:szCs w:val="24"/>
        </w:rPr>
        <w:t>d</w:t>
      </w:r>
      <w:r w:rsidR="008A6D28" w:rsidRPr="002A4AC6">
        <w:rPr>
          <w:rFonts w:ascii="Times New Roman" w:eastAsia="TimesNewRomanPSMT" w:hAnsi="Times New Roman" w:cs="Times New Roman"/>
          <w:sz w:val="24"/>
          <w:szCs w:val="24"/>
        </w:rPr>
        <w:t>el establecimiento de la nueva constitución</w:t>
      </w:r>
      <w:r w:rsidRPr="002A4AC6">
        <w:rPr>
          <w:rFonts w:ascii="Times New Roman" w:eastAsia="TimesNewRomanPSMT" w:hAnsi="Times New Roman" w:cs="Times New Roman"/>
          <w:sz w:val="24"/>
          <w:szCs w:val="24"/>
        </w:rPr>
        <w:t>,</w:t>
      </w:r>
      <w:r w:rsidR="008A6D28" w:rsidRPr="002A4AC6">
        <w:rPr>
          <w:rFonts w:ascii="Times New Roman" w:eastAsia="TimesNewRomanPSMT" w:hAnsi="Times New Roman" w:cs="Times New Roman"/>
          <w:sz w:val="24"/>
          <w:szCs w:val="24"/>
        </w:rPr>
        <w:t xml:space="preserve"> </w:t>
      </w:r>
      <w:r w:rsidR="000D0DE0">
        <w:rPr>
          <w:rFonts w:ascii="Times New Roman" w:eastAsia="TimesNewRomanPSMT" w:hAnsi="Times New Roman" w:cs="Times New Roman"/>
          <w:sz w:val="24"/>
          <w:szCs w:val="24"/>
        </w:rPr>
        <w:t xml:space="preserve">la competencia </w:t>
      </w:r>
      <w:r w:rsidR="008A6D28" w:rsidRPr="002A4AC6">
        <w:rPr>
          <w:rFonts w:ascii="Times New Roman" w:eastAsia="TimesNewRomanPSMT" w:hAnsi="Times New Roman" w:cs="Times New Roman"/>
          <w:sz w:val="24"/>
          <w:szCs w:val="24"/>
        </w:rPr>
        <w:t>partidista a</w:t>
      </w:r>
      <w:r w:rsidR="000D0DE0">
        <w:rPr>
          <w:rFonts w:ascii="Times New Roman" w:eastAsia="TimesNewRomanPSMT" w:hAnsi="Times New Roman" w:cs="Times New Roman"/>
          <w:sz w:val="24"/>
          <w:szCs w:val="24"/>
        </w:rPr>
        <w:t>lemana</w:t>
      </w:r>
      <w:r w:rsidRPr="002A4AC6">
        <w:rPr>
          <w:rFonts w:ascii="Times New Roman" w:eastAsia="TimesNewRomanPSMT" w:hAnsi="Times New Roman" w:cs="Times New Roman"/>
          <w:sz w:val="24"/>
          <w:szCs w:val="24"/>
        </w:rPr>
        <w:t xml:space="preserve"> era de carácter repartido,</w:t>
      </w:r>
      <w:r w:rsidR="008A6D28" w:rsidRPr="002A4AC6">
        <w:rPr>
          <w:rFonts w:ascii="Times New Roman" w:eastAsia="TimesNewRomanPSMT" w:hAnsi="Times New Roman" w:cs="Times New Roman"/>
          <w:sz w:val="24"/>
          <w:szCs w:val="24"/>
        </w:rPr>
        <w:t xml:space="preserve"> ninguno de los partidos a</w:t>
      </w:r>
      <w:r w:rsidRPr="002A4AC6">
        <w:rPr>
          <w:rFonts w:ascii="Times New Roman" w:eastAsia="TimesNewRomanPSMT" w:hAnsi="Times New Roman" w:cs="Times New Roman"/>
          <w:sz w:val="24"/>
          <w:szCs w:val="24"/>
        </w:rPr>
        <w:t xml:space="preserve">lcanzaba el 20% de los votos </w:t>
      </w:r>
      <w:r w:rsidR="00D142B5" w:rsidRPr="002A4AC6">
        <w:rPr>
          <w:rFonts w:ascii="Times New Roman" w:eastAsia="TimesNewRomanPSMT" w:hAnsi="Times New Roman" w:cs="Times New Roman"/>
          <w:sz w:val="24"/>
          <w:szCs w:val="24"/>
        </w:rPr>
        <w:t xml:space="preserve">(incluso durante toda la República el gobierno fue de coalición) </w:t>
      </w:r>
      <w:r w:rsidRPr="002A4AC6">
        <w:rPr>
          <w:rFonts w:ascii="Times New Roman" w:eastAsia="TimesNewRomanPSMT" w:hAnsi="Times New Roman" w:cs="Times New Roman"/>
          <w:sz w:val="24"/>
          <w:szCs w:val="24"/>
        </w:rPr>
        <w:t xml:space="preserve">y </w:t>
      </w:r>
      <w:r w:rsidR="008A6D28" w:rsidRPr="002A4AC6">
        <w:rPr>
          <w:rFonts w:ascii="Times New Roman" w:eastAsia="TimesNewRomanPSMT" w:hAnsi="Times New Roman" w:cs="Times New Roman"/>
          <w:sz w:val="24"/>
          <w:szCs w:val="24"/>
        </w:rPr>
        <w:t>los extremos radicales tenían un respaldo insignificante</w:t>
      </w:r>
      <w:r w:rsidR="00D142B5" w:rsidRPr="002A4AC6">
        <w:rPr>
          <w:rFonts w:ascii="Times New Roman" w:eastAsia="TimesNewRomanPSMT" w:hAnsi="Times New Roman" w:cs="Times New Roman"/>
          <w:sz w:val="24"/>
          <w:szCs w:val="24"/>
        </w:rPr>
        <w:t xml:space="preserve"> (van Riel</w:t>
      </w:r>
      <w:r w:rsidR="007E45E6" w:rsidRPr="002A4AC6">
        <w:rPr>
          <w:rFonts w:ascii="Times New Roman" w:eastAsia="TimesNewRomanPSMT" w:hAnsi="Times New Roman" w:cs="Times New Roman"/>
          <w:sz w:val="24"/>
          <w:szCs w:val="24"/>
        </w:rPr>
        <w:t xml:space="preserve"> &amp; Scharm, 1993</w:t>
      </w:r>
      <w:r w:rsidR="00D142B5" w:rsidRPr="002A4AC6">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w:t>
      </w:r>
    </w:p>
    <w:p w:rsidR="008A6D28" w:rsidRPr="002A4AC6" w:rsidRDefault="008A6D28" w:rsidP="00CF4670">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 xml:space="preserve">Si por el contrario la </w:t>
      </w:r>
      <w:r w:rsidR="00D142B5" w:rsidRPr="002A4AC6">
        <w:rPr>
          <w:rFonts w:ascii="Times New Roman" w:eastAsia="TimesNewRomanPSMT" w:hAnsi="Times New Roman" w:cs="Times New Roman"/>
          <w:sz w:val="24"/>
          <w:szCs w:val="24"/>
        </w:rPr>
        <w:t>población</w:t>
      </w:r>
      <w:r w:rsidRPr="002A4AC6">
        <w:rPr>
          <w:rFonts w:ascii="Times New Roman" w:eastAsia="TimesNewRomanPSMT" w:hAnsi="Times New Roman" w:cs="Times New Roman"/>
          <w:sz w:val="24"/>
          <w:szCs w:val="24"/>
        </w:rPr>
        <w:t xml:space="preserve"> no presenta estos sentimientos de insatisfacción</w:t>
      </w:r>
      <w:r w:rsidR="00D142B5" w:rsidRPr="002A4AC6">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lo </w:t>
      </w:r>
      <w:r w:rsidR="00D142B5" w:rsidRPr="002A4AC6">
        <w:rPr>
          <w:rFonts w:ascii="Times New Roman" w:eastAsia="TimesNewRomanPSMT" w:hAnsi="Times New Roman" w:cs="Times New Roman"/>
          <w:sz w:val="24"/>
          <w:szCs w:val="24"/>
        </w:rPr>
        <w:t>más</w:t>
      </w:r>
      <w:r w:rsidRPr="002A4AC6">
        <w:rPr>
          <w:rFonts w:ascii="Times New Roman" w:eastAsia="TimesNewRomanPSMT" w:hAnsi="Times New Roman" w:cs="Times New Roman"/>
          <w:sz w:val="24"/>
          <w:szCs w:val="24"/>
        </w:rPr>
        <w:t xml:space="preserve"> </w:t>
      </w:r>
      <w:r w:rsidR="00D142B5" w:rsidRPr="002A4AC6">
        <w:rPr>
          <w:rFonts w:ascii="Times New Roman" w:eastAsia="TimesNewRomanPSMT" w:hAnsi="Times New Roman" w:cs="Times New Roman"/>
          <w:sz w:val="24"/>
          <w:szCs w:val="24"/>
        </w:rPr>
        <w:t>factible</w:t>
      </w:r>
      <w:r w:rsidRPr="002A4AC6">
        <w:rPr>
          <w:rFonts w:ascii="Times New Roman" w:eastAsia="TimesNewRomanPSMT" w:hAnsi="Times New Roman" w:cs="Times New Roman"/>
          <w:sz w:val="24"/>
          <w:szCs w:val="24"/>
        </w:rPr>
        <w:t xml:space="preserve"> es que resulte un caso de </w:t>
      </w:r>
      <w:r w:rsidRPr="00B97489">
        <w:rPr>
          <w:rFonts w:ascii="Times New Roman" w:eastAsia="TimesNewRomanPSMT" w:hAnsi="Times New Roman" w:cs="Times New Roman"/>
          <w:i/>
          <w:sz w:val="24"/>
          <w:szCs w:val="24"/>
        </w:rPr>
        <w:t>competencia central</w:t>
      </w:r>
      <w:r w:rsidRPr="002A4AC6">
        <w:rPr>
          <w:rFonts w:ascii="Times New Roman" w:eastAsia="TimesNewRomanPSMT" w:hAnsi="Times New Roman" w:cs="Times New Roman"/>
          <w:sz w:val="24"/>
          <w:szCs w:val="24"/>
        </w:rPr>
        <w:t>, muy seguramente de carácter bipartidista. Y finalmente</w:t>
      </w:r>
      <w:r w:rsidR="005C13C8">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si existe</w:t>
      </w:r>
      <w:r w:rsidR="00D142B5" w:rsidRPr="002A4AC6">
        <w:rPr>
          <w:rFonts w:ascii="Times New Roman" w:eastAsia="TimesNewRomanPSMT" w:hAnsi="Times New Roman" w:cs="Times New Roman"/>
          <w:sz w:val="24"/>
          <w:szCs w:val="24"/>
        </w:rPr>
        <w:t>n</w:t>
      </w:r>
      <w:r w:rsidRPr="002A4AC6">
        <w:rPr>
          <w:rFonts w:ascii="Times New Roman" w:eastAsia="TimesNewRomanPSMT" w:hAnsi="Times New Roman" w:cs="Times New Roman"/>
          <w:sz w:val="24"/>
          <w:szCs w:val="24"/>
        </w:rPr>
        <w:t xml:space="preserve"> inconformidades d</w:t>
      </w:r>
      <w:r w:rsidR="00D142B5" w:rsidRPr="002A4AC6">
        <w:rPr>
          <w:rFonts w:ascii="Times New Roman" w:eastAsia="TimesNewRomanPSMT" w:hAnsi="Times New Roman" w:cs="Times New Roman"/>
          <w:sz w:val="24"/>
          <w:szCs w:val="24"/>
        </w:rPr>
        <w:t>e pequeña dimensión</w:t>
      </w:r>
      <w:r w:rsidR="00B97489">
        <w:rPr>
          <w:rFonts w:ascii="Times New Roman" w:eastAsia="TimesNewRomanPSMT" w:hAnsi="Times New Roman" w:cs="Times New Roman"/>
          <w:sz w:val="24"/>
          <w:szCs w:val="24"/>
        </w:rPr>
        <w:t>,</w:t>
      </w:r>
      <w:r w:rsidR="00D142B5" w:rsidRPr="002A4AC6">
        <w:rPr>
          <w:rFonts w:ascii="Times New Roman" w:eastAsia="TimesNewRomanPSMT" w:hAnsi="Times New Roman" w:cs="Times New Roman"/>
          <w:sz w:val="24"/>
          <w:szCs w:val="24"/>
        </w:rPr>
        <w:t xml:space="preserve"> terminaría presenciándose</w:t>
      </w:r>
      <w:r w:rsidRPr="002A4AC6">
        <w:rPr>
          <w:rFonts w:ascii="Times New Roman" w:eastAsia="TimesNewRomanPSMT" w:hAnsi="Times New Roman" w:cs="Times New Roman"/>
          <w:sz w:val="24"/>
          <w:szCs w:val="24"/>
        </w:rPr>
        <w:t xml:space="preserve"> una </w:t>
      </w:r>
      <w:r w:rsidRPr="00B97489">
        <w:rPr>
          <w:rFonts w:ascii="Times New Roman" w:eastAsia="TimesNewRomanPSMT" w:hAnsi="Times New Roman" w:cs="Times New Roman"/>
          <w:i/>
          <w:sz w:val="24"/>
          <w:szCs w:val="24"/>
        </w:rPr>
        <w:t>competencia polarizada estable</w:t>
      </w:r>
      <w:r w:rsidRPr="002A4AC6">
        <w:rPr>
          <w:rFonts w:ascii="Times New Roman" w:eastAsia="TimesNewRomanPSMT" w:hAnsi="Times New Roman" w:cs="Times New Roman"/>
          <w:sz w:val="24"/>
          <w:szCs w:val="24"/>
        </w:rPr>
        <w:t>.</w:t>
      </w:r>
    </w:p>
    <w:p w:rsidR="008A6D28" w:rsidRDefault="00D142B5"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En la actualidad son pocos los países pos</w:t>
      </w:r>
      <w:r w:rsidR="007E45E6" w:rsidRPr="002A4AC6">
        <w:rPr>
          <w:rFonts w:ascii="Times New Roman" w:hAnsi="Times New Roman" w:cs="Times New Roman"/>
          <w:sz w:val="24"/>
          <w:szCs w:val="24"/>
        </w:rPr>
        <w:t xml:space="preserve">eedores de sistemas de </w:t>
      </w:r>
      <w:r w:rsidR="00B97489">
        <w:rPr>
          <w:rFonts w:ascii="Times New Roman" w:hAnsi="Times New Roman" w:cs="Times New Roman"/>
          <w:i/>
          <w:sz w:val="24"/>
          <w:szCs w:val="24"/>
        </w:rPr>
        <w:t>c</w:t>
      </w:r>
      <w:r w:rsidR="007E45E6" w:rsidRPr="00B97489">
        <w:rPr>
          <w:rFonts w:ascii="Times New Roman" w:hAnsi="Times New Roman" w:cs="Times New Roman"/>
          <w:i/>
          <w:sz w:val="24"/>
          <w:szCs w:val="24"/>
        </w:rPr>
        <w:t xml:space="preserve">ompetencia </w:t>
      </w:r>
      <w:r w:rsidR="00B97489">
        <w:rPr>
          <w:rFonts w:ascii="Times New Roman" w:hAnsi="Times New Roman" w:cs="Times New Roman"/>
          <w:i/>
          <w:sz w:val="24"/>
          <w:szCs w:val="24"/>
        </w:rPr>
        <w:t>r</w:t>
      </w:r>
      <w:r w:rsidR="007E45E6" w:rsidRPr="00B97489">
        <w:rPr>
          <w:rFonts w:ascii="Times New Roman" w:hAnsi="Times New Roman" w:cs="Times New Roman"/>
          <w:i/>
          <w:sz w:val="24"/>
          <w:szCs w:val="24"/>
        </w:rPr>
        <w:t>epartida</w:t>
      </w:r>
      <w:r w:rsidRPr="002A4AC6">
        <w:rPr>
          <w:rFonts w:ascii="Times New Roman" w:hAnsi="Times New Roman" w:cs="Times New Roman"/>
          <w:sz w:val="24"/>
          <w:szCs w:val="24"/>
        </w:rPr>
        <w:t xml:space="preserve">, entre ellos </w:t>
      </w:r>
      <w:r w:rsidR="001C590A" w:rsidRPr="002A4AC6">
        <w:rPr>
          <w:rFonts w:ascii="Times New Roman" w:hAnsi="Times New Roman" w:cs="Times New Roman"/>
          <w:sz w:val="24"/>
          <w:szCs w:val="24"/>
        </w:rPr>
        <w:t xml:space="preserve">encontramos a </w:t>
      </w:r>
      <w:r w:rsidR="008A6D28" w:rsidRPr="002A4AC6">
        <w:rPr>
          <w:rFonts w:ascii="Times New Roman" w:hAnsi="Times New Roman" w:cs="Times New Roman"/>
          <w:sz w:val="24"/>
          <w:szCs w:val="24"/>
        </w:rPr>
        <w:t>Italia</w:t>
      </w:r>
      <w:r w:rsidR="0018114F">
        <w:rPr>
          <w:rStyle w:val="Refdenotaalpie"/>
          <w:rFonts w:ascii="Times New Roman" w:hAnsi="Times New Roman" w:cs="Times New Roman"/>
          <w:sz w:val="24"/>
          <w:szCs w:val="24"/>
        </w:rPr>
        <w:footnoteReference w:id="27"/>
      </w:r>
      <w:r w:rsidR="008A6D28" w:rsidRPr="002A4AC6">
        <w:rPr>
          <w:rFonts w:ascii="Times New Roman" w:hAnsi="Times New Roman" w:cs="Times New Roman"/>
          <w:sz w:val="24"/>
          <w:szCs w:val="24"/>
        </w:rPr>
        <w:t xml:space="preserve">. </w:t>
      </w:r>
      <w:r w:rsidR="001C590A" w:rsidRPr="002A4AC6">
        <w:rPr>
          <w:rFonts w:ascii="Times New Roman" w:hAnsi="Times New Roman" w:cs="Times New Roman"/>
          <w:sz w:val="24"/>
          <w:szCs w:val="24"/>
        </w:rPr>
        <w:t>Este país</w:t>
      </w:r>
      <w:r w:rsidR="005C13C8">
        <w:rPr>
          <w:rFonts w:ascii="Times New Roman" w:hAnsi="Times New Roman" w:cs="Times New Roman"/>
          <w:sz w:val="24"/>
          <w:szCs w:val="24"/>
        </w:rPr>
        <w:t>,</w:t>
      </w:r>
      <w:r w:rsidR="007E45E6" w:rsidRPr="002A4AC6">
        <w:rPr>
          <w:rFonts w:ascii="Times New Roman" w:hAnsi="Times New Roman" w:cs="Times New Roman"/>
          <w:sz w:val="24"/>
          <w:szCs w:val="24"/>
        </w:rPr>
        <w:t xml:space="preserve"> desde la Segunda G</w:t>
      </w:r>
      <w:r w:rsidR="008A6D28" w:rsidRPr="002A4AC6">
        <w:rPr>
          <w:rFonts w:ascii="Times New Roman" w:hAnsi="Times New Roman" w:cs="Times New Roman"/>
          <w:sz w:val="24"/>
          <w:szCs w:val="24"/>
        </w:rPr>
        <w:t xml:space="preserve">uerra </w:t>
      </w:r>
      <w:r w:rsidR="007E45E6" w:rsidRPr="002A4AC6">
        <w:rPr>
          <w:rFonts w:ascii="Times New Roman" w:hAnsi="Times New Roman" w:cs="Times New Roman"/>
          <w:sz w:val="24"/>
          <w:szCs w:val="24"/>
        </w:rPr>
        <w:t>M</w:t>
      </w:r>
      <w:r w:rsidR="008A6D28" w:rsidRPr="002A4AC6">
        <w:rPr>
          <w:rFonts w:ascii="Times New Roman" w:hAnsi="Times New Roman" w:cs="Times New Roman"/>
          <w:sz w:val="24"/>
          <w:szCs w:val="24"/>
        </w:rPr>
        <w:t xml:space="preserve">undial </w:t>
      </w:r>
      <w:r w:rsidRPr="002A4AC6">
        <w:rPr>
          <w:rFonts w:ascii="Times New Roman" w:hAnsi="Times New Roman" w:cs="Times New Roman"/>
          <w:sz w:val="24"/>
          <w:szCs w:val="24"/>
        </w:rPr>
        <w:t>h</w:t>
      </w:r>
      <w:r w:rsidR="008A6D28" w:rsidRPr="002A4AC6">
        <w:rPr>
          <w:rFonts w:ascii="Times New Roman" w:hAnsi="Times New Roman" w:cs="Times New Roman"/>
          <w:sz w:val="24"/>
          <w:szCs w:val="24"/>
        </w:rPr>
        <w:t xml:space="preserve">a tenido un sistema político </w:t>
      </w:r>
      <w:r w:rsidR="00BF3053">
        <w:rPr>
          <w:rFonts w:ascii="Times New Roman" w:hAnsi="Times New Roman" w:cs="Times New Roman"/>
          <w:sz w:val="24"/>
          <w:szCs w:val="24"/>
        </w:rPr>
        <w:t xml:space="preserve">bastante volátil, </w:t>
      </w:r>
      <w:r w:rsidR="008A6D28" w:rsidRPr="002A4AC6">
        <w:rPr>
          <w:rFonts w:ascii="Times New Roman" w:hAnsi="Times New Roman" w:cs="Times New Roman"/>
          <w:sz w:val="24"/>
          <w:szCs w:val="24"/>
        </w:rPr>
        <w:t xml:space="preserve">con </w:t>
      </w:r>
      <w:r w:rsidR="00BF3053">
        <w:rPr>
          <w:rFonts w:ascii="Times New Roman" w:hAnsi="Times New Roman" w:cs="Times New Roman"/>
          <w:sz w:val="24"/>
          <w:szCs w:val="24"/>
        </w:rPr>
        <w:t xml:space="preserve">muchos </w:t>
      </w:r>
      <w:r w:rsidR="008A6D28" w:rsidRPr="002A4AC6">
        <w:rPr>
          <w:rFonts w:ascii="Times New Roman" w:hAnsi="Times New Roman" w:cs="Times New Roman"/>
          <w:sz w:val="24"/>
          <w:szCs w:val="24"/>
        </w:rPr>
        <w:t>partidos de todo tipo de ideologías</w:t>
      </w:r>
      <w:r w:rsidR="00BF3053">
        <w:rPr>
          <w:rFonts w:ascii="Times New Roman" w:hAnsi="Times New Roman" w:cs="Times New Roman"/>
          <w:sz w:val="24"/>
          <w:szCs w:val="24"/>
        </w:rPr>
        <w:t>,</w:t>
      </w:r>
      <w:r w:rsidR="008A6D28" w:rsidRPr="002A4AC6">
        <w:rPr>
          <w:rFonts w:ascii="Times New Roman" w:hAnsi="Times New Roman" w:cs="Times New Roman"/>
          <w:sz w:val="24"/>
          <w:szCs w:val="24"/>
        </w:rPr>
        <w:t xml:space="preserve"> sin una clara tendencia may</w:t>
      </w:r>
      <w:r w:rsidR="005C13C8">
        <w:rPr>
          <w:rFonts w:ascii="Times New Roman" w:hAnsi="Times New Roman" w:cs="Times New Roman"/>
          <w:sz w:val="24"/>
          <w:szCs w:val="24"/>
        </w:rPr>
        <w:t xml:space="preserve">oritaria, eso se ha </w:t>
      </w:r>
      <w:r w:rsidR="008A6D28" w:rsidRPr="002A4AC6">
        <w:rPr>
          <w:rFonts w:ascii="Times New Roman" w:hAnsi="Times New Roman" w:cs="Times New Roman"/>
          <w:sz w:val="24"/>
          <w:szCs w:val="24"/>
        </w:rPr>
        <w:t>refle</w:t>
      </w:r>
      <w:r w:rsidR="001C590A" w:rsidRPr="002A4AC6">
        <w:rPr>
          <w:rFonts w:ascii="Times New Roman" w:hAnsi="Times New Roman" w:cs="Times New Roman"/>
          <w:sz w:val="24"/>
          <w:szCs w:val="24"/>
        </w:rPr>
        <w:t>ja</w:t>
      </w:r>
      <w:r w:rsidR="005C13C8">
        <w:rPr>
          <w:rFonts w:ascii="Times New Roman" w:hAnsi="Times New Roman" w:cs="Times New Roman"/>
          <w:sz w:val="24"/>
          <w:szCs w:val="24"/>
        </w:rPr>
        <w:t>do</w:t>
      </w:r>
      <w:r w:rsidR="001C590A" w:rsidRPr="002A4AC6">
        <w:rPr>
          <w:rFonts w:ascii="Times New Roman" w:hAnsi="Times New Roman" w:cs="Times New Roman"/>
          <w:sz w:val="24"/>
          <w:szCs w:val="24"/>
        </w:rPr>
        <w:t xml:space="preserve"> en sus capacidades políticas;</w:t>
      </w:r>
      <w:r w:rsidR="008A6D28" w:rsidRPr="002A4AC6">
        <w:rPr>
          <w:rFonts w:ascii="Times New Roman" w:hAnsi="Times New Roman" w:cs="Times New Roman"/>
          <w:sz w:val="24"/>
          <w:szCs w:val="24"/>
        </w:rPr>
        <w:t xml:space="preserve"> es el país desarrollado con el índice </w:t>
      </w:r>
      <w:r w:rsidR="004F4949">
        <w:rPr>
          <w:rFonts w:ascii="Times New Roman" w:hAnsi="Times New Roman" w:cs="Times New Roman"/>
          <w:sz w:val="24"/>
          <w:szCs w:val="24"/>
        </w:rPr>
        <w:t>político</w:t>
      </w:r>
      <w:r w:rsidR="001C590A" w:rsidRPr="002A4AC6">
        <w:rPr>
          <w:rFonts w:ascii="Times New Roman" w:hAnsi="Times New Roman" w:cs="Times New Roman"/>
          <w:sz w:val="24"/>
          <w:szCs w:val="24"/>
        </w:rPr>
        <w:t xml:space="preserve"> de </w:t>
      </w:r>
      <w:r w:rsidR="0013134A">
        <w:rPr>
          <w:rFonts w:ascii="Times New Roman" w:hAnsi="Times New Roman" w:cs="Times New Roman"/>
          <w:sz w:val="24"/>
          <w:szCs w:val="24"/>
        </w:rPr>
        <w:t xml:space="preserve">Berkman </w:t>
      </w:r>
      <w:r w:rsidR="001C590A" w:rsidRPr="002A4AC6">
        <w:rPr>
          <w:rFonts w:ascii="Times New Roman" w:hAnsi="Times New Roman" w:cs="Times New Roman"/>
          <w:sz w:val="24"/>
          <w:szCs w:val="24"/>
        </w:rPr>
        <w:t>más</w:t>
      </w:r>
      <w:r w:rsidR="008A6D28" w:rsidRPr="002A4AC6">
        <w:rPr>
          <w:rFonts w:ascii="Times New Roman" w:hAnsi="Times New Roman" w:cs="Times New Roman"/>
          <w:sz w:val="24"/>
          <w:szCs w:val="24"/>
        </w:rPr>
        <w:t xml:space="preserve"> bajo. Está incluso </w:t>
      </w:r>
      <w:r w:rsidR="001E062E">
        <w:rPr>
          <w:rFonts w:ascii="Times New Roman" w:hAnsi="Times New Roman" w:cs="Times New Roman"/>
          <w:sz w:val="24"/>
          <w:szCs w:val="24"/>
        </w:rPr>
        <w:t xml:space="preserve">por debajo de países como </w:t>
      </w:r>
      <w:r w:rsidR="008A6D28" w:rsidRPr="002A4AC6">
        <w:rPr>
          <w:rFonts w:ascii="Times New Roman" w:hAnsi="Times New Roman" w:cs="Times New Roman"/>
          <w:sz w:val="24"/>
          <w:szCs w:val="24"/>
        </w:rPr>
        <w:t xml:space="preserve">Ruanda, </w:t>
      </w:r>
      <w:r w:rsidR="001E062E">
        <w:rPr>
          <w:rFonts w:ascii="Times New Roman" w:hAnsi="Times New Roman" w:cs="Times New Roman"/>
          <w:sz w:val="24"/>
          <w:szCs w:val="24"/>
        </w:rPr>
        <w:t xml:space="preserve">Jordania, Namibia y Túnez, </w:t>
      </w:r>
      <w:r w:rsidR="008A6D28" w:rsidRPr="002A4AC6">
        <w:rPr>
          <w:rFonts w:ascii="Times New Roman" w:hAnsi="Times New Roman" w:cs="Times New Roman"/>
          <w:sz w:val="24"/>
          <w:szCs w:val="24"/>
        </w:rPr>
        <w:t>por mencionar solo algunos</w:t>
      </w:r>
      <w:r w:rsidR="001C590A" w:rsidRPr="002A4AC6">
        <w:rPr>
          <w:rFonts w:ascii="Times New Roman" w:hAnsi="Times New Roman" w:cs="Times New Roman"/>
          <w:sz w:val="24"/>
          <w:szCs w:val="24"/>
        </w:rPr>
        <w:t>.</w:t>
      </w:r>
    </w:p>
    <w:p w:rsidR="004065C8" w:rsidRPr="002A4AC6" w:rsidRDefault="004065C8" w:rsidP="004065C8">
      <w:pPr>
        <w:pStyle w:val="Epgrafe"/>
        <w:keepNext/>
        <w:spacing w:after="120" w:line="360" w:lineRule="auto"/>
        <w:jc w:val="center"/>
        <w:rPr>
          <w:rFonts w:cs="Times New Roman"/>
          <w:color w:val="auto"/>
          <w:szCs w:val="20"/>
        </w:rPr>
      </w:pPr>
      <w:r w:rsidRPr="002A4AC6">
        <w:rPr>
          <w:rFonts w:cs="Times New Roman"/>
          <w:color w:val="auto"/>
          <w:szCs w:val="20"/>
        </w:rPr>
        <w:t xml:space="preserve">Gráfico </w:t>
      </w:r>
      <w:r>
        <w:rPr>
          <w:rFonts w:cs="Times New Roman"/>
          <w:color w:val="auto"/>
          <w:szCs w:val="20"/>
        </w:rPr>
        <w:t>6</w:t>
      </w:r>
      <w:r w:rsidRPr="002A4AC6">
        <w:rPr>
          <w:rFonts w:cs="Times New Roman"/>
          <w:color w:val="auto"/>
          <w:szCs w:val="20"/>
        </w:rPr>
        <w:t>. Distribución de las preferencias.</w:t>
      </w:r>
      <w:r>
        <w:rPr>
          <w:rFonts w:cs="Times New Roman"/>
          <w:color w:val="auto"/>
          <w:szCs w:val="20"/>
        </w:rPr>
        <w:t xml:space="preserve"> Resultado de las elecciones,</w:t>
      </w:r>
      <w:r w:rsidRPr="002A4AC6">
        <w:rPr>
          <w:rFonts w:cs="Times New Roman"/>
          <w:color w:val="auto"/>
          <w:szCs w:val="20"/>
        </w:rPr>
        <w:t xml:space="preserve"> Italia</w:t>
      </w:r>
      <w:r>
        <w:rPr>
          <w:rFonts w:cs="Times New Roman"/>
          <w:color w:val="auto"/>
          <w:szCs w:val="20"/>
        </w:rPr>
        <w:t>,</w:t>
      </w:r>
      <w:r w:rsidRPr="002A4AC6">
        <w:rPr>
          <w:rFonts w:cs="Times New Roman"/>
          <w:color w:val="auto"/>
          <w:szCs w:val="20"/>
        </w:rPr>
        <w:t xml:space="preserve"> 2001</w:t>
      </w:r>
    </w:p>
    <w:p w:rsidR="004065C8" w:rsidRDefault="004065C8" w:rsidP="004065C8">
      <w:pPr>
        <w:pStyle w:val="Epgrafe"/>
        <w:spacing w:after="120"/>
        <w:jc w:val="center"/>
        <w:rPr>
          <w:color w:val="auto"/>
        </w:rPr>
      </w:pPr>
      <w:r>
        <w:rPr>
          <w:noProof/>
          <w:color w:val="auto"/>
        </w:rPr>
        <w:drawing>
          <wp:anchor distT="0" distB="0" distL="114300" distR="114300" simplePos="0" relativeHeight="251719680" behindDoc="0" locked="0" layoutInCell="1" allowOverlap="1">
            <wp:simplePos x="0" y="0"/>
            <wp:positionH relativeFrom="column">
              <wp:posOffset>589915</wp:posOffset>
            </wp:positionH>
            <wp:positionV relativeFrom="paragraph">
              <wp:posOffset>26670</wp:posOffset>
            </wp:positionV>
            <wp:extent cx="4856480" cy="2466340"/>
            <wp:effectExtent l="19050" t="0" r="20320" b="0"/>
            <wp:wrapSquare wrapText="bothSides"/>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4065C8" w:rsidRDefault="004065C8" w:rsidP="004065C8">
      <w:pPr>
        <w:pStyle w:val="Epgrafe"/>
        <w:spacing w:after="120"/>
        <w:jc w:val="center"/>
        <w:rPr>
          <w:color w:val="auto"/>
        </w:rPr>
      </w:pPr>
    </w:p>
    <w:p w:rsidR="004065C8" w:rsidRDefault="004065C8" w:rsidP="004065C8">
      <w:pPr>
        <w:pStyle w:val="Epgrafe"/>
        <w:spacing w:after="120"/>
        <w:jc w:val="center"/>
        <w:rPr>
          <w:color w:val="auto"/>
        </w:rPr>
      </w:pPr>
    </w:p>
    <w:p w:rsidR="004065C8" w:rsidRDefault="004065C8" w:rsidP="004065C8">
      <w:pPr>
        <w:pStyle w:val="Epgrafe"/>
        <w:spacing w:after="120"/>
        <w:jc w:val="center"/>
        <w:rPr>
          <w:color w:val="auto"/>
        </w:rPr>
      </w:pPr>
    </w:p>
    <w:p w:rsidR="004065C8" w:rsidRDefault="004065C8" w:rsidP="004065C8">
      <w:pPr>
        <w:pStyle w:val="Epgrafe"/>
        <w:spacing w:after="120"/>
        <w:jc w:val="center"/>
        <w:rPr>
          <w:color w:val="auto"/>
        </w:rPr>
      </w:pPr>
    </w:p>
    <w:p w:rsidR="004065C8" w:rsidRDefault="004065C8" w:rsidP="004065C8">
      <w:pPr>
        <w:pStyle w:val="Epgrafe"/>
        <w:spacing w:after="120"/>
        <w:jc w:val="center"/>
        <w:rPr>
          <w:color w:val="auto"/>
        </w:rPr>
      </w:pPr>
    </w:p>
    <w:p w:rsidR="004065C8" w:rsidRDefault="004065C8" w:rsidP="004065C8">
      <w:pPr>
        <w:pStyle w:val="Epgrafe"/>
        <w:spacing w:after="120"/>
        <w:jc w:val="center"/>
        <w:rPr>
          <w:color w:val="auto"/>
        </w:rPr>
      </w:pPr>
    </w:p>
    <w:p w:rsidR="004065C8" w:rsidRDefault="004065C8" w:rsidP="004065C8">
      <w:pPr>
        <w:pStyle w:val="Epgrafe"/>
        <w:spacing w:after="120"/>
        <w:jc w:val="center"/>
        <w:rPr>
          <w:color w:val="auto"/>
        </w:rPr>
      </w:pPr>
    </w:p>
    <w:p w:rsidR="004065C8" w:rsidRDefault="004065C8" w:rsidP="004065C8">
      <w:pPr>
        <w:pStyle w:val="Epgrafe"/>
        <w:spacing w:after="120"/>
        <w:jc w:val="center"/>
        <w:rPr>
          <w:color w:val="auto"/>
        </w:rPr>
      </w:pPr>
    </w:p>
    <w:p w:rsidR="004065C8" w:rsidRDefault="004065C8" w:rsidP="004065C8">
      <w:pPr>
        <w:pStyle w:val="Epgrafe"/>
        <w:spacing w:after="120"/>
        <w:jc w:val="center"/>
        <w:rPr>
          <w:color w:val="auto"/>
        </w:rPr>
      </w:pPr>
    </w:p>
    <w:p w:rsidR="004065C8" w:rsidRDefault="004065C8" w:rsidP="004065C8">
      <w:pPr>
        <w:pStyle w:val="Epgrafe"/>
        <w:spacing w:after="120"/>
        <w:jc w:val="center"/>
        <w:rPr>
          <w:color w:val="auto"/>
        </w:rPr>
      </w:pPr>
    </w:p>
    <w:p w:rsidR="004065C8" w:rsidRDefault="004065C8" w:rsidP="004065C8">
      <w:pPr>
        <w:pStyle w:val="Epgrafe"/>
        <w:spacing w:after="120"/>
        <w:jc w:val="center"/>
        <w:rPr>
          <w:color w:val="auto"/>
        </w:rPr>
      </w:pPr>
    </w:p>
    <w:p w:rsidR="004065C8" w:rsidRPr="002A4AC6" w:rsidRDefault="004065C8" w:rsidP="004065C8">
      <w:pPr>
        <w:pStyle w:val="Epgrafe"/>
        <w:spacing w:after="120"/>
        <w:jc w:val="center"/>
        <w:rPr>
          <w:rFonts w:ascii="Times New Roman" w:hAnsi="Times New Roman" w:cs="Times New Roman"/>
          <w:color w:val="auto"/>
          <w:sz w:val="24"/>
          <w:szCs w:val="24"/>
        </w:rPr>
      </w:pPr>
      <w:r w:rsidRPr="002A4AC6">
        <w:rPr>
          <w:color w:val="auto"/>
        </w:rPr>
        <w:t>Fuente: Benoit &amp; Laver (2005)</w:t>
      </w:r>
    </w:p>
    <w:p w:rsidR="008A6D28" w:rsidRPr="002A4AC6" w:rsidRDefault="001C590A"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Italia e</w:t>
      </w:r>
      <w:r w:rsidR="008A6D28" w:rsidRPr="002A4AC6">
        <w:rPr>
          <w:rFonts w:ascii="Times New Roman" w:hAnsi="Times New Roman" w:cs="Times New Roman"/>
          <w:sz w:val="24"/>
          <w:szCs w:val="24"/>
        </w:rPr>
        <w:t xml:space="preserve">s la </w:t>
      </w:r>
      <w:r w:rsidR="0083721E">
        <w:rPr>
          <w:rFonts w:ascii="Times New Roman" w:hAnsi="Times New Roman" w:cs="Times New Roman"/>
          <w:sz w:val="24"/>
          <w:szCs w:val="24"/>
        </w:rPr>
        <w:t xml:space="preserve">séptima </w:t>
      </w:r>
      <w:r w:rsidRPr="002A4AC6">
        <w:rPr>
          <w:rFonts w:ascii="Times New Roman" w:hAnsi="Times New Roman" w:cs="Times New Roman"/>
          <w:sz w:val="24"/>
          <w:szCs w:val="24"/>
        </w:rPr>
        <w:t>economía má</w:t>
      </w:r>
      <w:r w:rsidR="008A6D28" w:rsidRPr="002A4AC6">
        <w:rPr>
          <w:rFonts w:ascii="Times New Roman" w:hAnsi="Times New Roman" w:cs="Times New Roman"/>
          <w:sz w:val="24"/>
          <w:szCs w:val="24"/>
        </w:rPr>
        <w:t>s grande del mundo, y goza de niveles de bienesta</w:t>
      </w:r>
      <w:r w:rsidRPr="002A4AC6">
        <w:rPr>
          <w:rFonts w:ascii="Times New Roman" w:hAnsi="Times New Roman" w:cs="Times New Roman"/>
          <w:sz w:val="24"/>
          <w:szCs w:val="24"/>
        </w:rPr>
        <w:t>r significativamente altos, su IDH</w:t>
      </w:r>
      <w:r w:rsidR="008A6D28" w:rsidRPr="002A4AC6">
        <w:rPr>
          <w:rFonts w:ascii="Times New Roman" w:hAnsi="Times New Roman" w:cs="Times New Roman"/>
          <w:sz w:val="24"/>
          <w:szCs w:val="24"/>
        </w:rPr>
        <w:t xml:space="preserve"> </w:t>
      </w:r>
      <w:r w:rsidR="00B36068">
        <w:rPr>
          <w:rFonts w:ascii="Times New Roman" w:hAnsi="Times New Roman" w:cs="Times New Roman"/>
          <w:sz w:val="24"/>
          <w:szCs w:val="24"/>
        </w:rPr>
        <w:t>para 2005 era de 0,945</w:t>
      </w:r>
      <w:r w:rsidRPr="002A4AC6">
        <w:rPr>
          <w:rFonts w:ascii="Times New Roman" w:hAnsi="Times New Roman" w:cs="Times New Roman"/>
          <w:sz w:val="24"/>
          <w:szCs w:val="24"/>
        </w:rPr>
        <w:t>;</w:t>
      </w:r>
      <w:r w:rsidR="008A6D28" w:rsidRPr="002A4AC6">
        <w:rPr>
          <w:rFonts w:ascii="Times New Roman" w:hAnsi="Times New Roman" w:cs="Times New Roman"/>
          <w:sz w:val="24"/>
          <w:szCs w:val="24"/>
        </w:rPr>
        <w:t xml:space="preserve"> </w:t>
      </w:r>
      <w:r w:rsidRPr="002A4AC6">
        <w:rPr>
          <w:rFonts w:ascii="Times New Roman" w:hAnsi="Times New Roman" w:cs="Times New Roman"/>
          <w:sz w:val="24"/>
          <w:szCs w:val="24"/>
        </w:rPr>
        <w:t xml:space="preserve"> y su </w:t>
      </w:r>
      <w:r w:rsidR="007E45E6" w:rsidRPr="002A4AC6">
        <w:rPr>
          <w:rFonts w:ascii="Times New Roman" w:hAnsi="Times New Roman" w:cs="Times New Roman"/>
          <w:sz w:val="24"/>
          <w:szCs w:val="24"/>
        </w:rPr>
        <w:t xml:space="preserve">renta </w:t>
      </w:r>
      <w:r w:rsidRPr="002A4AC6">
        <w:rPr>
          <w:rFonts w:ascii="Times New Roman" w:hAnsi="Times New Roman" w:cs="Times New Roman"/>
          <w:sz w:val="24"/>
          <w:szCs w:val="24"/>
        </w:rPr>
        <w:t xml:space="preserve">per </w:t>
      </w:r>
      <w:r w:rsidR="0007488C" w:rsidRPr="002A4AC6">
        <w:rPr>
          <w:rFonts w:ascii="Times New Roman" w:hAnsi="Times New Roman" w:cs="Times New Roman"/>
          <w:sz w:val="24"/>
          <w:szCs w:val="24"/>
        </w:rPr>
        <w:t>cápita</w:t>
      </w:r>
      <w:r w:rsidRPr="002A4AC6">
        <w:rPr>
          <w:rFonts w:ascii="Times New Roman" w:hAnsi="Times New Roman" w:cs="Times New Roman"/>
          <w:sz w:val="24"/>
          <w:szCs w:val="24"/>
        </w:rPr>
        <w:t xml:space="preserve"> en 2007 era de </w:t>
      </w:r>
      <w:r w:rsidR="004F4949">
        <w:rPr>
          <w:rFonts w:ascii="Times New Roman" w:hAnsi="Times New Roman" w:cs="Times New Roman"/>
          <w:sz w:val="24"/>
          <w:szCs w:val="24"/>
        </w:rPr>
        <w:t xml:space="preserve">US$ </w:t>
      </w:r>
      <w:r w:rsidRPr="002A4AC6">
        <w:rPr>
          <w:rFonts w:ascii="Times New Roman" w:hAnsi="Times New Roman" w:cs="Times New Roman"/>
          <w:sz w:val="24"/>
          <w:szCs w:val="24"/>
        </w:rPr>
        <w:t xml:space="preserve">35,872. </w:t>
      </w:r>
      <w:r w:rsidR="004F4949" w:rsidRPr="002A4AC6">
        <w:rPr>
          <w:rFonts w:ascii="Times New Roman" w:hAnsi="Times New Roman" w:cs="Times New Roman"/>
          <w:sz w:val="24"/>
          <w:szCs w:val="24"/>
        </w:rPr>
        <w:t>P</w:t>
      </w:r>
      <w:r w:rsidRPr="002A4AC6">
        <w:rPr>
          <w:rFonts w:ascii="Times New Roman" w:hAnsi="Times New Roman" w:cs="Times New Roman"/>
          <w:sz w:val="24"/>
          <w:szCs w:val="24"/>
        </w:rPr>
        <w:t xml:space="preserve">ero </w:t>
      </w:r>
      <w:r w:rsidR="008A6D28" w:rsidRPr="002A4AC6">
        <w:rPr>
          <w:rFonts w:ascii="Times New Roman" w:hAnsi="Times New Roman" w:cs="Times New Roman"/>
          <w:sz w:val="24"/>
          <w:szCs w:val="24"/>
        </w:rPr>
        <w:t xml:space="preserve">es </w:t>
      </w:r>
      <w:r w:rsidRPr="002A4AC6">
        <w:rPr>
          <w:rFonts w:ascii="Times New Roman" w:hAnsi="Times New Roman" w:cs="Times New Roman"/>
          <w:sz w:val="24"/>
          <w:szCs w:val="24"/>
        </w:rPr>
        <w:t xml:space="preserve">además </w:t>
      </w:r>
      <w:r w:rsidR="008A6D28" w:rsidRPr="002A4AC6">
        <w:rPr>
          <w:rFonts w:ascii="Times New Roman" w:hAnsi="Times New Roman" w:cs="Times New Roman"/>
          <w:sz w:val="24"/>
          <w:szCs w:val="24"/>
        </w:rPr>
        <w:t xml:space="preserve">una nación con un conjunto de instituciones políticas de </w:t>
      </w:r>
      <w:r w:rsidRPr="002A4AC6">
        <w:rPr>
          <w:rFonts w:ascii="Times New Roman" w:hAnsi="Times New Roman" w:cs="Times New Roman"/>
          <w:sz w:val="24"/>
          <w:szCs w:val="24"/>
        </w:rPr>
        <w:t>bajísima</w:t>
      </w:r>
      <w:r w:rsidR="008A6D28" w:rsidRPr="002A4AC6">
        <w:rPr>
          <w:rFonts w:ascii="Times New Roman" w:hAnsi="Times New Roman" w:cs="Times New Roman"/>
          <w:sz w:val="24"/>
          <w:szCs w:val="24"/>
        </w:rPr>
        <w:t xml:space="preserve"> calidad, </w:t>
      </w:r>
      <w:r w:rsidR="00A40D1C" w:rsidRPr="002A4AC6">
        <w:rPr>
          <w:rFonts w:ascii="Times New Roman" w:hAnsi="Times New Roman" w:cs="Times New Roman"/>
          <w:sz w:val="24"/>
          <w:szCs w:val="24"/>
        </w:rPr>
        <w:t>aparte de sus incapacidades incor</w:t>
      </w:r>
      <w:r w:rsidR="0013134A">
        <w:rPr>
          <w:rFonts w:ascii="Times New Roman" w:hAnsi="Times New Roman" w:cs="Times New Roman"/>
          <w:sz w:val="24"/>
          <w:szCs w:val="24"/>
        </w:rPr>
        <w:t>poradas en el índice Berkman</w:t>
      </w:r>
      <w:r w:rsidR="00A40D1C" w:rsidRPr="002A4AC6">
        <w:rPr>
          <w:rFonts w:ascii="Times New Roman" w:hAnsi="Times New Roman" w:cs="Times New Roman"/>
          <w:sz w:val="24"/>
          <w:szCs w:val="24"/>
        </w:rPr>
        <w:t xml:space="preserve">, </w:t>
      </w:r>
      <w:r w:rsidR="0018114F">
        <w:rPr>
          <w:rFonts w:ascii="Times New Roman" w:hAnsi="Times New Roman" w:cs="Times New Roman"/>
          <w:sz w:val="24"/>
          <w:szCs w:val="24"/>
        </w:rPr>
        <w:t xml:space="preserve">el manejo de </w:t>
      </w:r>
      <w:r w:rsidR="00A40D1C" w:rsidRPr="002A4AC6">
        <w:rPr>
          <w:rFonts w:ascii="Times New Roman" w:hAnsi="Times New Roman" w:cs="Times New Roman"/>
          <w:sz w:val="24"/>
          <w:szCs w:val="24"/>
        </w:rPr>
        <w:t>sus finanzas pú</w:t>
      </w:r>
      <w:r w:rsidR="00B97489">
        <w:rPr>
          <w:rFonts w:ascii="Times New Roman" w:hAnsi="Times New Roman" w:cs="Times New Roman"/>
          <w:sz w:val="24"/>
          <w:szCs w:val="24"/>
        </w:rPr>
        <w:t xml:space="preserve">blicas </w:t>
      </w:r>
      <w:r w:rsidR="0018114F">
        <w:rPr>
          <w:rFonts w:ascii="Times New Roman" w:hAnsi="Times New Roman" w:cs="Times New Roman"/>
          <w:sz w:val="24"/>
          <w:szCs w:val="24"/>
        </w:rPr>
        <w:t>ha sido bastante insatisfactorio</w:t>
      </w:r>
      <w:r w:rsidR="008A6D28" w:rsidRPr="002A4AC6">
        <w:rPr>
          <w:rFonts w:ascii="Times New Roman" w:hAnsi="Times New Roman" w:cs="Times New Roman"/>
          <w:sz w:val="24"/>
          <w:szCs w:val="24"/>
        </w:rPr>
        <w:t xml:space="preserve">, el </w:t>
      </w:r>
      <w:r w:rsidRPr="002A4AC6">
        <w:rPr>
          <w:rFonts w:ascii="Times New Roman" w:hAnsi="Times New Roman" w:cs="Times New Roman"/>
          <w:sz w:val="24"/>
          <w:szCs w:val="24"/>
        </w:rPr>
        <w:t>déficit</w:t>
      </w:r>
      <w:r w:rsidR="008A6D28" w:rsidRPr="002A4AC6">
        <w:rPr>
          <w:rFonts w:ascii="Times New Roman" w:hAnsi="Times New Roman" w:cs="Times New Roman"/>
          <w:sz w:val="24"/>
          <w:szCs w:val="24"/>
        </w:rPr>
        <w:t xml:space="preserve"> del gobierno central </w:t>
      </w:r>
      <w:r w:rsidR="008B2CFA">
        <w:rPr>
          <w:rFonts w:ascii="Times New Roman" w:hAnsi="Times New Roman" w:cs="Times New Roman"/>
          <w:sz w:val="24"/>
          <w:szCs w:val="24"/>
        </w:rPr>
        <w:t xml:space="preserve">para 2009, </w:t>
      </w:r>
      <w:r w:rsidR="008A6D28" w:rsidRPr="002A4AC6">
        <w:rPr>
          <w:rFonts w:ascii="Times New Roman" w:hAnsi="Times New Roman" w:cs="Times New Roman"/>
          <w:sz w:val="24"/>
          <w:szCs w:val="24"/>
        </w:rPr>
        <w:t>representa</w:t>
      </w:r>
      <w:r w:rsidR="008B2CFA">
        <w:rPr>
          <w:rFonts w:ascii="Times New Roman" w:hAnsi="Times New Roman" w:cs="Times New Roman"/>
          <w:sz w:val="24"/>
          <w:szCs w:val="24"/>
        </w:rPr>
        <w:t>ba el 3</w:t>
      </w:r>
      <w:r w:rsidR="008A6D28" w:rsidRPr="002A4AC6">
        <w:rPr>
          <w:rFonts w:ascii="Times New Roman" w:hAnsi="Times New Roman" w:cs="Times New Roman"/>
          <w:sz w:val="24"/>
          <w:szCs w:val="24"/>
        </w:rPr>
        <w:t xml:space="preserve">,9% del PIB, la deuda bruta del gobierno italiano es una de las mayores del </w:t>
      </w:r>
      <w:r w:rsidR="003B10C3">
        <w:rPr>
          <w:rFonts w:ascii="Times New Roman" w:hAnsi="Times New Roman" w:cs="Times New Roman"/>
          <w:sz w:val="24"/>
          <w:szCs w:val="24"/>
        </w:rPr>
        <w:t>planeta</w:t>
      </w:r>
      <w:r w:rsidR="008A6D28" w:rsidRPr="002A4AC6">
        <w:rPr>
          <w:rFonts w:ascii="Times New Roman" w:hAnsi="Times New Roman" w:cs="Times New Roman"/>
          <w:sz w:val="24"/>
          <w:szCs w:val="24"/>
        </w:rPr>
        <w:t>, siendo de</w:t>
      </w:r>
      <w:r w:rsidR="004F4949">
        <w:rPr>
          <w:rFonts w:ascii="Times New Roman" w:hAnsi="Times New Roman" w:cs="Times New Roman"/>
          <w:sz w:val="24"/>
          <w:szCs w:val="24"/>
        </w:rPr>
        <w:t>l</w:t>
      </w:r>
      <w:r w:rsidR="008B2CFA">
        <w:rPr>
          <w:rFonts w:ascii="Times New Roman" w:hAnsi="Times New Roman" w:cs="Times New Roman"/>
          <w:sz w:val="24"/>
          <w:szCs w:val="24"/>
        </w:rPr>
        <w:t xml:space="preserve"> 115,8</w:t>
      </w:r>
      <w:r w:rsidR="008A6D28" w:rsidRPr="002A4AC6">
        <w:rPr>
          <w:rFonts w:ascii="Times New Roman" w:hAnsi="Times New Roman" w:cs="Times New Roman"/>
          <w:sz w:val="24"/>
          <w:szCs w:val="24"/>
        </w:rPr>
        <w:t xml:space="preserve">% del </w:t>
      </w:r>
      <w:r w:rsidRPr="002A4AC6">
        <w:rPr>
          <w:rFonts w:ascii="Times New Roman" w:hAnsi="Times New Roman" w:cs="Times New Roman"/>
          <w:sz w:val="24"/>
          <w:szCs w:val="24"/>
        </w:rPr>
        <w:t>PIB</w:t>
      </w:r>
      <w:r w:rsidR="007E45E6" w:rsidRPr="002A4AC6">
        <w:rPr>
          <w:rFonts w:ascii="Times New Roman" w:hAnsi="Times New Roman" w:cs="Times New Roman"/>
          <w:sz w:val="24"/>
          <w:szCs w:val="24"/>
        </w:rPr>
        <w:t>, y parece ser uno de los E</w:t>
      </w:r>
      <w:r w:rsidR="00A40D1C" w:rsidRPr="002A4AC6">
        <w:rPr>
          <w:rFonts w:ascii="Times New Roman" w:hAnsi="Times New Roman" w:cs="Times New Roman"/>
          <w:sz w:val="24"/>
          <w:szCs w:val="24"/>
        </w:rPr>
        <w:t xml:space="preserve">stados más </w:t>
      </w:r>
      <w:r w:rsidR="00923072" w:rsidRPr="002A4AC6">
        <w:rPr>
          <w:rFonts w:ascii="Times New Roman" w:hAnsi="Times New Roman" w:cs="Times New Roman"/>
          <w:sz w:val="24"/>
          <w:szCs w:val="24"/>
        </w:rPr>
        <w:t>d</w:t>
      </w:r>
      <w:r w:rsidR="00344986" w:rsidRPr="002A4AC6">
        <w:rPr>
          <w:rFonts w:ascii="Times New Roman" w:hAnsi="Times New Roman" w:cs="Times New Roman"/>
          <w:sz w:val="24"/>
          <w:szCs w:val="24"/>
        </w:rPr>
        <w:t>erroc</w:t>
      </w:r>
      <w:r w:rsidR="003B10C3">
        <w:rPr>
          <w:rFonts w:ascii="Times New Roman" w:hAnsi="Times New Roman" w:cs="Times New Roman"/>
          <w:sz w:val="24"/>
          <w:szCs w:val="24"/>
        </w:rPr>
        <w:t>hadores del mundo</w:t>
      </w:r>
      <w:r w:rsidR="00801CD1" w:rsidRPr="002A4AC6">
        <w:rPr>
          <w:rFonts w:ascii="Times New Roman" w:hAnsi="Times New Roman" w:cs="Times New Roman"/>
          <w:sz w:val="24"/>
          <w:szCs w:val="24"/>
        </w:rPr>
        <w:t xml:space="preserve"> (World Economic Forum</w:t>
      </w:r>
      <w:r w:rsidR="008B2CFA">
        <w:rPr>
          <w:rFonts w:ascii="Times New Roman" w:hAnsi="Times New Roman" w:cs="Times New Roman"/>
          <w:sz w:val="24"/>
          <w:szCs w:val="24"/>
        </w:rPr>
        <w:t>, 2010</w:t>
      </w:r>
      <w:r w:rsidR="00A40D1C" w:rsidRPr="002A4AC6">
        <w:rPr>
          <w:rFonts w:ascii="Times New Roman" w:hAnsi="Times New Roman" w:cs="Times New Roman"/>
          <w:sz w:val="24"/>
          <w:szCs w:val="24"/>
        </w:rPr>
        <w:t xml:space="preserve">), esto sin contar sus otras tantas debilidades institucionales, como </w:t>
      </w:r>
      <w:r w:rsidR="008A6D28" w:rsidRPr="002A4AC6">
        <w:rPr>
          <w:rFonts w:ascii="Times New Roman" w:hAnsi="Times New Roman" w:cs="Times New Roman"/>
          <w:sz w:val="24"/>
          <w:szCs w:val="24"/>
        </w:rPr>
        <w:t>sus altos niveles de corrupción, de crimen organizado y de falta de independencia judicial (</w:t>
      </w:r>
      <w:r w:rsidR="00801CD1" w:rsidRPr="002A4AC6">
        <w:rPr>
          <w:rFonts w:ascii="Times New Roman" w:hAnsi="Times New Roman" w:cs="Times New Roman"/>
          <w:sz w:val="24"/>
          <w:szCs w:val="24"/>
        </w:rPr>
        <w:t>World Economic Forum</w:t>
      </w:r>
      <w:r w:rsidR="008B2CFA">
        <w:rPr>
          <w:rFonts w:ascii="Times New Roman" w:hAnsi="Times New Roman" w:cs="Times New Roman"/>
          <w:sz w:val="24"/>
          <w:szCs w:val="24"/>
        </w:rPr>
        <w:t>, 2010</w:t>
      </w:r>
      <w:r w:rsidR="008A6D28" w:rsidRPr="002A4AC6">
        <w:rPr>
          <w:rFonts w:ascii="Times New Roman" w:hAnsi="Times New Roman" w:cs="Times New Roman"/>
          <w:sz w:val="24"/>
          <w:szCs w:val="24"/>
        </w:rPr>
        <w:t xml:space="preserve">). </w:t>
      </w:r>
      <w:r w:rsidR="00A40D1C" w:rsidRPr="002A4AC6">
        <w:rPr>
          <w:rFonts w:ascii="Times New Roman" w:hAnsi="Times New Roman" w:cs="Times New Roman"/>
          <w:sz w:val="24"/>
          <w:szCs w:val="24"/>
        </w:rPr>
        <w:t>Hasta qué</w:t>
      </w:r>
      <w:r w:rsidR="008A6D28" w:rsidRPr="002A4AC6">
        <w:rPr>
          <w:rFonts w:ascii="Times New Roman" w:hAnsi="Times New Roman" w:cs="Times New Roman"/>
          <w:sz w:val="24"/>
          <w:szCs w:val="24"/>
        </w:rPr>
        <w:t xml:space="preserve"> punto sus potencialidades, relacionad</w:t>
      </w:r>
      <w:r w:rsidR="004F4949">
        <w:rPr>
          <w:rFonts w:ascii="Times New Roman" w:hAnsi="Times New Roman" w:cs="Times New Roman"/>
          <w:sz w:val="24"/>
          <w:szCs w:val="24"/>
        </w:rPr>
        <w:t>as fundamentalmente</w:t>
      </w:r>
      <w:r w:rsidR="0083721E">
        <w:rPr>
          <w:rFonts w:ascii="Times New Roman" w:hAnsi="Times New Roman" w:cs="Times New Roman"/>
          <w:sz w:val="24"/>
          <w:szCs w:val="24"/>
        </w:rPr>
        <w:t xml:space="preserve"> con</w:t>
      </w:r>
      <w:r w:rsidR="008A6D28" w:rsidRPr="002A4AC6">
        <w:rPr>
          <w:rFonts w:ascii="Times New Roman" w:hAnsi="Times New Roman" w:cs="Times New Roman"/>
          <w:sz w:val="24"/>
          <w:szCs w:val="24"/>
        </w:rPr>
        <w:t xml:space="preserve"> la sofisticación de su estructura productiva, podrán seguir contrarrestando sus deficiencias institucionales no es fácil de determinar, </w:t>
      </w:r>
      <w:r w:rsidR="008B2CFA">
        <w:rPr>
          <w:rFonts w:ascii="Times New Roman" w:hAnsi="Times New Roman" w:cs="Times New Roman"/>
          <w:sz w:val="24"/>
          <w:szCs w:val="24"/>
        </w:rPr>
        <w:t xml:space="preserve">pero desde </w:t>
      </w:r>
      <w:r w:rsidR="008A6D28" w:rsidRPr="002A4AC6">
        <w:rPr>
          <w:rFonts w:ascii="Times New Roman" w:hAnsi="Times New Roman" w:cs="Times New Roman"/>
          <w:sz w:val="24"/>
          <w:szCs w:val="24"/>
        </w:rPr>
        <w:t>comienzos de los</w:t>
      </w:r>
      <w:r w:rsidR="0083721E">
        <w:rPr>
          <w:rFonts w:ascii="Times New Roman" w:hAnsi="Times New Roman" w:cs="Times New Roman"/>
          <w:sz w:val="24"/>
          <w:szCs w:val="24"/>
        </w:rPr>
        <w:t xml:space="preserve"> noventa</w:t>
      </w:r>
      <w:r w:rsidR="008A6D28" w:rsidRPr="002A4AC6">
        <w:rPr>
          <w:rFonts w:ascii="Times New Roman" w:hAnsi="Times New Roman" w:cs="Times New Roman"/>
          <w:sz w:val="24"/>
          <w:szCs w:val="24"/>
        </w:rPr>
        <w:t xml:space="preserve"> </w:t>
      </w:r>
      <w:r w:rsidR="00A40D1C" w:rsidRPr="002A4AC6">
        <w:rPr>
          <w:rFonts w:ascii="Times New Roman" w:hAnsi="Times New Roman" w:cs="Times New Roman"/>
          <w:sz w:val="24"/>
          <w:szCs w:val="24"/>
        </w:rPr>
        <w:t>Italia</w:t>
      </w:r>
      <w:r w:rsidR="008A6D28" w:rsidRPr="002A4AC6">
        <w:rPr>
          <w:rFonts w:ascii="Times New Roman" w:hAnsi="Times New Roman" w:cs="Times New Roman"/>
          <w:sz w:val="24"/>
          <w:szCs w:val="24"/>
        </w:rPr>
        <w:t xml:space="preserve"> ha presentado un </w:t>
      </w:r>
      <w:r w:rsidR="00A40D1C" w:rsidRPr="002A4AC6">
        <w:rPr>
          <w:rFonts w:ascii="Times New Roman" w:hAnsi="Times New Roman" w:cs="Times New Roman"/>
          <w:sz w:val="24"/>
          <w:szCs w:val="24"/>
        </w:rPr>
        <w:t>PIB per cápita</w:t>
      </w:r>
      <w:r w:rsidR="008A6D28" w:rsidRPr="002A4AC6">
        <w:rPr>
          <w:rFonts w:ascii="Times New Roman" w:hAnsi="Times New Roman" w:cs="Times New Roman"/>
          <w:sz w:val="24"/>
          <w:szCs w:val="24"/>
        </w:rPr>
        <w:t xml:space="preserve"> cada vez </w:t>
      </w:r>
      <w:r w:rsidR="00A40D1C" w:rsidRPr="002A4AC6">
        <w:rPr>
          <w:rFonts w:ascii="Times New Roman" w:hAnsi="Times New Roman" w:cs="Times New Roman"/>
          <w:sz w:val="24"/>
          <w:szCs w:val="24"/>
        </w:rPr>
        <w:t>menor a</w:t>
      </w:r>
      <w:r w:rsidR="00B97489">
        <w:rPr>
          <w:rFonts w:ascii="Times New Roman" w:hAnsi="Times New Roman" w:cs="Times New Roman"/>
          <w:sz w:val="24"/>
          <w:szCs w:val="24"/>
        </w:rPr>
        <w:t xml:space="preserve"> la media </w:t>
      </w:r>
      <w:r w:rsidR="0018114F">
        <w:rPr>
          <w:rFonts w:ascii="Times New Roman" w:hAnsi="Times New Roman" w:cs="Times New Roman"/>
          <w:sz w:val="24"/>
          <w:szCs w:val="24"/>
        </w:rPr>
        <w:t>de los países de la OCDE</w:t>
      </w:r>
      <w:r w:rsidR="008B2CFA">
        <w:rPr>
          <w:rFonts w:ascii="Times New Roman" w:hAnsi="Times New Roman" w:cs="Times New Roman"/>
          <w:sz w:val="24"/>
          <w:szCs w:val="24"/>
        </w:rPr>
        <w:t>, y dicha tendencia parece irse acentuando con el tiempo.</w:t>
      </w:r>
    </w:p>
    <w:p w:rsidR="008A6D28" w:rsidRPr="002A4AC6" w:rsidRDefault="00F146CA"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 xml:space="preserve">En esta </w:t>
      </w:r>
      <w:r w:rsidR="00A40D1C" w:rsidRPr="002A4AC6">
        <w:rPr>
          <w:rFonts w:ascii="Times New Roman" w:hAnsi="Times New Roman" w:cs="Times New Roman"/>
          <w:sz w:val="24"/>
          <w:szCs w:val="24"/>
        </w:rPr>
        <w:t>categoría</w:t>
      </w:r>
      <w:r w:rsidRPr="002A4AC6">
        <w:rPr>
          <w:rFonts w:ascii="Times New Roman" w:hAnsi="Times New Roman" w:cs="Times New Roman"/>
          <w:sz w:val="24"/>
          <w:szCs w:val="24"/>
        </w:rPr>
        <w:t xml:space="preserve"> </w:t>
      </w:r>
      <w:r w:rsidR="00A40D1C" w:rsidRPr="002A4AC6">
        <w:rPr>
          <w:rFonts w:ascii="Times New Roman" w:hAnsi="Times New Roman" w:cs="Times New Roman"/>
          <w:sz w:val="24"/>
          <w:szCs w:val="24"/>
        </w:rPr>
        <w:t>también</w:t>
      </w:r>
      <w:r w:rsidRPr="002A4AC6">
        <w:rPr>
          <w:rFonts w:ascii="Times New Roman" w:hAnsi="Times New Roman" w:cs="Times New Roman"/>
          <w:sz w:val="24"/>
          <w:szCs w:val="24"/>
        </w:rPr>
        <w:t xml:space="preserve"> </w:t>
      </w:r>
      <w:r w:rsidR="00A40D1C" w:rsidRPr="002A4AC6">
        <w:rPr>
          <w:rFonts w:ascii="Times New Roman" w:hAnsi="Times New Roman" w:cs="Times New Roman"/>
          <w:sz w:val="24"/>
          <w:szCs w:val="24"/>
        </w:rPr>
        <w:t>podrían</w:t>
      </w:r>
      <w:r w:rsidRPr="002A4AC6">
        <w:rPr>
          <w:rFonts w:ascii="Times New Roman" w:hAnsi="Times New Roman" w:cs="Times New Roman"/>
          <w:sz w:val="24"/>
          <w:szCs w:val="24"/>
        </w:rPr>
        <w:t xml:space="preserve"> ubicarse </w:t>
      </w:r>
      <w:r w:rsidR="003950E7">
        <w:rPr>
          <w:rFonts w:ascii="Times New Roman" w:hAnsi="Times New Roman" w:cs="Times New Roman"/>
          <w:sz w:val="24"/>
          <w:szCs w:val="24"/>
        </w:rPr>
        <w:t>naciones como Eslovaquia</w:t>
      </w:r>
      <w:r w:rsidR="00814C74">
        <w:rPr>
          <w:rFonts w:ascii="Times New Roman" w:hAnsi="Times New Roman" w:cs="Times New Roman"/>
          <w:sz w:val="24"/>
          <w:szCs w:val="24"/>
        </w:rPr>
        <w:t>, Croacia</w:t>
      </w:r>
      <w:r w:rsidR="003950E7">
        <w:rPr>
          <w:rFonts w:ascii="Times New Roman" w:hAnsi="Times New Roman" w:cs="Times New Roman"/>
          <w:sz w:val="24"/>
          <w:szCs w:val="24"/>
        </w:rPr>
        <w:t xml:space="preserve"> y Letonia</w:t>
      </w:r>
      <w:r w:rsidR="00FB1EA9" w:rsidRPr="002A4AC6">
        <w:rPr>
          <w:rFonts w:ascii="Times New Roman" w:hAnsi="Times New Roman" w:cs="Times New Roman"/>
          <w:sz w:val="24"/>
          <w:szCs w:val="24"/>
        </w:rPr>
        <w:t xml:space="preserve">, </w:t>
      </w:r>
      <w:r w:rsidR="003950E7">
        <w:rPr>
          <w:rFonts w:ascii="Times New Roman" w:hAnsi="Times New Roman" w:cs="Times New Roman"/>
          <w:sz w:val="24"/>
          <w:szCs w:val="24"/>
        </w:rPr>
        <w:t>poseedoras de sistemas partidistas con</w:t>
      </w:r>
      <w:r w:rsidR="00B97489">
        <w:rPr>
          <w:rFonts w:ascii="Times New Roman" w:hAnsi="Times New Roman" w:cs="Times New Roman"/>
          <w:sz w:val="24"/>
          <w:szCs w:val="24"/>
        </w:rPr>
        <w:t xml:space="preserve"> las</w:t>
      </w:r>
      <w:r w:rsidR="00A40D1C" w:rsidRPr="002A4AC6">
        <w:rPr>
          <w:rFonts w:ascii="Times New Roman" w:hAnsi="Times New Roman" w:cs="Times New Roman"/>
          <w:sz w:val="24"/>
          <w:szCs w:val="24"/>
        </w:rPr>
        <w:t xml:space="preserve"> características</w:t>
      </w:r>
      <w:r w:rsidR="00B97489">
        <w:rPr>
          <w:rFonts w:ascii="Times New Roman" w:hAnsi="Times New Roman" w:cs="Times New Roman"/>
          <w:sz w:val="24"/>
          <w:szCs w:val="24"/>
        </w:rPr>
        <w:t xml:space="preserve"> que hemos ya mencionado,</w:t>
      </w:r>
      <w:r w:rsidR="00A40D1C" w:rsidRPr="002A4AC6">
        <w:rPr>
          <w:rFonts w:ascii="Times New Roman" w:hAnsi="Times New Roman" w:cs="Times New Roman"/>
          <w:sz w:val="24"/>
          <w:szCs w:val="24"/>
        </w:rPr>
        <w:t xml:space="preserve"> y </w:t>
      </w:r>
      <w:r w:rsidR="007E45E6" w:rsidRPr="002A4AC6">
        <w:rPr>
          <w:rFonts w:ascii="Times New Roman" w:hAnsi="Times New Roman" w:cs="Times New Roman"/>
          <w:sz w:val="24"/>
          <w:szCs w:val="24"/>
        </w:rPr>
        <w:t>qu</w:t>
      </w:r>
      <w:r w:rsidR="008860BD">
        <w:rPr>
          <w:rFonts w:ascii="Times New Roman" w:hAnsi="Times New Roman" w:cs="Times New Roman"/>
          <w:sz w:val="24"/>
          <w:szCs w:val="24"/>
        </w:rPr>
        <w:t xml:space="preserve">ienes junto a </w:t>
      </w:r>
      <w:r w:rsidR="00814C74">
        <w:rPr>
          <w:rFonts w:ascii="Times New Roman" w:hAnsi="Times New Roman" w:cs="Times New Roman"/>
          <w:sz w:val="24"/>
          <w:szCs w:val="24"/>
        </w:rPr>
        <w:t>U</w:t>
      </w:r>
      <w:r w:rsidR="008860BD">
        <w:rPr>
          <w:rFonts w:ascii="Times New Roman" w:hAnsi="Times New Roman" w:cs="Times New Roman"/>
          <w:sz w:val="24"/>
          <w:szCs w:val="24"/>
        </w:rPr>
        <w:t>crania son los países menos estables de Europa</w:t>
      </w:r>
      <w:r w:rsidR="00814C74">
        <w:rPr>
          <w:rFonts w:ascii="Times New Roman" w:hAnsi="Times New Roman" w:cs="Times New Roman"/>
          <w:sz w:val="24"/>
          <w:szCs w:val="24"/>
        </w:rPr>
        <w:t>. Su</w:t>
      </w:r>
      <w:r w:rsidR="00B2569C">
        <w:rPr>
          <w:rFonts w:ascii="Times New Roman" w:hAnsi="Times New Roman" w:cs="Times New Roman"/>
          <w:sz w:val="24"/>
          <w:szCs w:val="24"/>
        </w:rPr>
        <w:t>s</w:t>
      </w:r>
      <w:r w:rsidR="00814C74">
        <w:rPr>
          <w:rFonts w:ascii="Times New Roman" w:hAnsi="Times New Roman" w:cs="Times New Roman"/>
          <w:sz w:val="24"/>
          <w:szCs w:val="24"/>
        </w:rPr>
        <w:t xml:space="preserve"> c</w:t>
      </w:r>
      <w:r w:rsidR="007E45E6" w:rsidRPr="002A4AC6">
        <w:rPr>
          <w:rFonts w:ascii="Times New Roman" w:hAnsi="Times New Roman" w:cs="Times New Roman"/>
          <w:sz w:val="24"/>
          <w:szCs w:val="24"/>
        </w:rPr>
        <w:t>alificaci</w:t>
      </w:r>
      <w:r w:rsidR="00B2569C">
        <w:rPr>
          <w:rFonts w:ascii="Times New Roman" w:hAnsi="Times New Roman" w:cs="Times New Roman"/>
          <w:sz w:val="24"/>
          <w:szCs w:val="24"/>
        </w:rPr>
        <w:t xml:space="preserve">ones </w:t>
      </w:r>
      <w:r w:rsidR="007E45E6" w:rsidRPr="002A4AC6">
        <w:rPr>
          <w:rFonts w:ascii="Times New Roman" w:hAnsi="Times New Roman" w:cs="Times New Roman"/>
          <w:sz w:val="24"/>
          <w:szCs w:val="24"/>
        </w:rPr>
        <w:t xml:space="preserve">en </w:t>
      </w:r>
      <w:r w:rsidR="00814C74">
        <w:rPr>
          <w:rFonts w:ascii="Times New Roman" w:hAnsi="Times New Roman" w:cs="Times New Roman"/>
          <w:sz w:val="24"/>
          <w:szCs w:val="24"/>
        </w:rPr>
        <w:t xml:space="preserve">estabilidad de las políticas </w:t>
      </w:r>
      <w:r w:rsidR="00B2569C">
        <w:rPr>
          <w:rFonts w:ascii="Times New Roman" w:hAnsi="Times New Roman" w:cs="Times New Roman"/>
          <w:sz w:val="24"/>
          <w:szCs w:val="24"/>
        </w:rPr>
        <w:t>son</w:t>
      </w:r>
      <w:r w:rsidR="00814C74">
        <w:rPr>
          <w:rFonts w:ascii="Times New Roman" w:hAnsi="Times New Roman" w:cs="Times New Roman"/>
          <w:sz w:val="24"/>
          <w:szCs w:val="24"/>
        </w:rPr>
        <w:t xml:space="preserve"> </w:t>
      </w:r>
      <w:r w:rsidR="007E45E6" w:rsidRPr="002A4AC6">
        <w:rPr>
          <w:rFonts w:ascii="Times New Roman" w:hAnsi="Times New Roman" w:cs="Times New Roman"/>
          <w:i/>
          <w:sz w:val="24"/>
          <w:szCs w:val="24"/>
        </w:rPr>
        <w:t>baj</w:t>
      </w:r>
      <w:r w:rsidR="00814C74">
        <w:rPr>
          <w:rFonts w:ascii="Times New Roman" w:hAnsi="Times New Roman" w:cs="Times New Roman"/>
          <w:i/>
          <w:sz w:val="24"/>
          <w:szCs w:val="24"/>
        </w:rPr>
        <w:t>a</w:t>
      </w:r>
      <w:r w:rsidR="00B2569C">
        <w:rPr>
          <w:rFonts w:ascii="Times New Roman" w:hAnsi="Times New Roman" w:cs="Times New Roman"/>
          <w:i/>
          <w:sz w:val="24"/>
          <w:szCs w:val="24"/>
        </w:rPr>
        <w:t>s</w:t>
      </w:r>
      <w:r w:rsidR="00814C74">
        <w:rPr>
          <w:rFonts w:ascii="Times New Roman" w:hAnsi="Times New Roman" w:cs="Times New Roman"/>
          <w:i/>
          <w:sz w:val="24"/>
          <w:szCs w:val="24"/>
        </w:rPr>
        <w:t>,</w:t>
      </w:r>
      <w:r w:rsidR="00B2569C">
        <w:rPr>
          <w:rFonts w:ascii="Times New Roman" w:hAnsi="Times New Roman" w:cs="Times New Roman"/>
          <w:sz w:val="24"/>
          <w:szCs w:val="24"/>
        </w:rPr>
        <w:t xml:space="preserve"> </w:t>
      </w:r>
      <w:r w:rsidR="007E45E6" w:rsidRPr="002A4AC6">
        <w:rPr>
          <w:rFonts w:ascii="Times New Roman" w:hAnsi="Times New Roman" w:cs="Times New Roman"/>
          <w:sz w:val="24"/>
          <w:szCs w:val="24"/>
        </w:rPr>
        <w:t>notablemente menor</w:t>
      </w:r>
      <w:r w:rsidR="00B2569C">
        <w:rPr>
          <w:rFonts w:ascii="Times New Roman" w:hAnsi="Times New Roman" w:cs="Times New Roman"/>
          <w:sz w:val="24"/>
          <w:szCs w:val="24"/>
        </w:rPr>
        <w:t>es</w:t>
      </w:r>
      <w:r w:rsidR="007E45E6" w:rsidRPr="002A4AC6">
        <w:rPr>
          <w:rFonts w:ascii="Times New Roman" w:hAnsi="Times New Roman" w:cs="Times New Roman"/>
          <w:sz w:val="24"/>
          <w:szCs w:val="24"/>
        </w:rPr>
        <w:t xml:space="preserve"> al</w:t>
      </w:r>
      <w:r w:rsidR="00810F13" w:rsidRPr="002A4AC6">
        <w:rPr>
          <w:rFonts w:ascii="Times New Roman" w:hAnsi="Times New Roman" w:cs="Times New Roman"/>
          <w:sz w:val="24"/>
          <w:szCs w:val="24"/>
        </w:rPr>
        <w:t xml:space="preserve"> del resto de sus capacidades (</w:t>
      </w:r>
      <w:r w:rsidR="00752222">
        <w:rPr>
          <w:rFonts w:ascii="Times New Roman" w:hAnsi="Times New Roman" w:cs="Times New Roman"/>
          <w:sz w:val="24"/>
          <w:szCs w:val="24"/>
        </w:rPr>
        <w:t>Berkman</w:t>
      </w:r>
      <w:r w:rsidR="00923072" w:rsidRPr="002A4AC6">
        <w:rPr>
          <w:rFonts w:ascii="Times New Roman" w:hAnsi="Times New Roman" w:cs="Times New Roman"/>
          <w:sz w:val="24"/>
          <w:szCs w:val="24"/>
        </w:rPr>
        <w:t xml:space="preserve"> et al</w:t>
      </w:r>
      <w:r w:rsidR="00EB7358">
        <w:rPr>
          <w:rFonts w:ascii="Times New Roman" w:hAnsi="Times New Roman" w:cs="Times New Roman"/>
          <w:sz w:val="24"/>
          <w:szCs w:val="24"/>
        </w:rPr>
        <w:t>.</w:t>
      </w:r>
      <w:r w:rsidR="00923072" w:rsidRPr="002A4AC6">
        <w:rPr>
          <w:rFonts w:ascii="Times New Roman" w:hAnsi="Times New Roman" w:cs="Times New Roman"/>
          <w:sz w:val="24"/>
          <w:szCs w:val="24"/>
        </w:rPr>
        <w:t xml:space="preserve"> 2008</w:t>
      </w:r>
      <w:r w:rsidR="007E45E6" w:rsidRPr="002A4AC6">
        <w:rPr>
          <w:rFonts w:ascii="Times New Roman" w:hAnsi="Times New Roman" w:cs="Times New Roman"/>
          <w:sz w:val="24"/>
          <w:szCs w:val="24"/>
        </w:rPr>
        <w:t>)</w:t>
      </w:r>
      <w:r w:rsidR="00B2569C">
        <w:rPr>
          <w:rFonts w:ascii="Times New Roman" w:hAnsi="Times New Roman" w:cs="Times New Roman"/>
          <w:sz w:val="24"/>
          <w:szCs w:val="24"/>
        </w:rPr>
        <w:t>, ubicándose</w:t>
      </w:r>
      <w:r w:rsidR="003B10C3">
        <w:rPr>
          <w:rFonts w:ascii="Times New Roman" w:hAnsi="Times New Roman" w:cs="Times New Roman"/>
          <w:sz w:val="24"/>
          <w:szCs w:val="24"/>
        </w:rPr>
        <w:t>,</w:t>
      </w:r>
      <w:r w:rsidR="00B2569C">
        <w:rPr>
          <w:rFonts w:ascii="Times New Roman" w:hAnsi="Times New Roman" w:cs="Times New Roman"/>
          <w:sz w:val="24"/>
          <w:szCs w:val="24"/>
        </w:rPr>
        <w:t xml:space="preserve"> incluso</w:t>
      </w:r>
      <w:r w:rsidR="003B10C3">
        <w:rPr>
          <w:rFonts w:ascii="Times New Roman" w:hAnsi="Times New Roman" w:cs="Times New Roman"/>
          <w:sz w:val="24"/>
          <w:szCs w:val="24"/>
        </w:rPr>
        <w:t>,</w:t>
      </w:r>
      <w:r w:rsidR="00B2569C">
        <w:rPr>
          <w:rFonts w:ascii="Times New Roman" w:hAnsi="Times New Roman" w:cs="Times New Roman"/>
          <w:sz w:val="24"/>
          <w:szCs w:val="24"/>
        </w:rPr>
        <w:t xml:space="preserve"> entre las peores del mundo.</w:t>
      </w:r>
      <w:r w:rsidR="00FB1EA9" w:rsidRPr="002A4AC6">
        <w:rPr>
          <w:rFonts w:ascii="Times New Roman" w:hAnsi="Times New Roman" w:cs="Times New Roman"/>
          <w:sz w:val="24"/>
          <w:szCs w:val="24"/>
        </w:rPr>
        <w:t xml:space="preserve"> </w:t>
      </w:r>
    </w:p>
    <w:p w:rsidR="00E24201" w:rsidRPr="001B2C81" w:rsidRDefault="00344986" w:rsidP="00F80B27">
      <w:pPr>
        <w:pStyle w:val="Ttulo2"/>
        <w:numPr>
          <w:ilvl w:val="0"/>
          <w:numId w:val="19"/>
        </w:numPr>
        <w:spacing w:after="120" w:line="360" w:lineRule="auto"/>
        <w:rPr>
          <w:color w:val="auto"/>
          <w:sz w:val="24"/>
        </w:rPr>
      </w:pPr>
      <w:bookmarkStart w:id="17" w:name="_Toc241944148"/>
      <w:r w:rsidRPr="001B2C81">
        <w:rPr>
          <w:color w:val="auto"/>
          <w:sz w:val="24"/>
        </w:rPr>
        <w:t>Partido Dominante</w:t>
      </w:r>
      <w:bookmarkEnd w:id="17"/>
    </w:p>
    <w:p w:rsidR="00C70B40" w:rsidRPr="002A4AC6" w:rsidRDefault="00994CB1"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S</w:t>
      </w:r>
      <w:r w:rsidR="00561D20" w:rsidRPr="002A4AC6">
        <w:rPr>
          <w:rFonts w:ascii="Times New Roman" w:hAnsi="Times New Roman" w:cs="Times New Roman"/>
          <w:sz w:val="24"/>
          <w:szCs w:val="24"/>
        </w:rPr>
        <w:t xml:space="preserve">i bien el concepto de </w:t>
      </w:r>
      <w:r w:rsidR="00561D20" w:rsidRPr="00D17EE9">
        <w:rPr>
          <w:rFonts w:ascii="Times New Roman" w:hAnsi="Times New Roman" w:cs="Times New Roman"/>
          <w:i/>
          <w:sz w:val="24"/>
          <w:szCs w:val="24"/>
        </w:rPr>
        <w:t>partido dominante</w:t>
      </w:r>
      <w:r w:rsidRPr="002A4AC6">
        <w:rPr>
          <w:rFonts w:ascii="Times New Roman" w:hAnsi="Times New Roman" w:cs="Times New Roman"/>
          <w:sz w:val="24"/>
          <w:szCs w:val="24"/>
        </w:rPr>
        <w:t xml:space="preserve"> en las ciencias políticas</w:t>
      </w:r>
      <w:r w:rsidR="00561D20" w:rsidRPr="002A4AC6">
        <w:rPr>
          <w:rFonts w:ascii="Times New Roman" w:hAnsi="Times New Roman" w:cs="Times New Roman"/>
          <w:sz w:val="24"/>
          <w:szCs w:val="24"/>
        </w:rPr>
        <w:t xml:space="preserve"> hace referencia exclusiva </w:t>
      </w:r>
      <w:r w:rsidR="00C70B40" w:rsidRPr="002A4AC6">
        <w:rPr>
          <w:rFonts w:ascii="Times New Roman" w:hAnsi="Times New Roman" w:cs="Times New Roman"/>
          <w:sz w:val="24"/>
          <w:szCs w:val="24"/>
        </w:rPr>
        <w:t xml:space="preserve">a </w:t>
      </w:r>
      <w:r w:rsidR="007209FA" w:rsidRPr="002A4AC6">
        <w:rPr>
          <w:rFonts w:ascii="Times New Roman" w:hAnsi="Times New Roman" w:cs="Times New Roman"/>
          <w:sz w:val="24"/>
          <w:szCs w:val="24"/>
        </w:rPr>
        <w:t>regímenes</w:t>
      </w:r>
      <w:r w:rsidR="00C70B40" w:rsidRPr="002A4AC6">
        <w:rPr>
          <w:rFonts w:ascii="Times New Roman" w:hAnsi="Times New Roman" w:cs="Times New Roman"/>
          <w:sz w:val="24"/>
          <w:szCs w:val="24"/>
        </w:rPr>
        <w:t xml:space="preserve"> competitivos en los que </w:t>
      </w:r>
      <w:r w:rsidR="00B97489">
        <w:rPr>
          <w:rFonts w:ascii="Times New Roman" w:hAnsi="Times New Roman" w:cs="Times New Roman"/>
          <w:sz w:val="24"/>
          <w:szCs w:val="24"/>
        </w:rPr>
        <w:t>existe una clara</w:t>
      </w:r>
      <w:r w:rsidR="00C70B40" w:rsidRPr="002A4AC6">
        <w:rPr>
          <w:rFonts w:ascii="Times New Roman" w:hAnsi="Times New Roman" w:cs="Times New Roman"/>
          <w:sz w:val="24"/>
          <w:szCs w:val="24"/>
        </w:rPr>
        <w:t xml:space="preserve"> predilección </w:t>
      </w:r>
      <w:r w:rsidR="00E34AB5" w:rsidRPr="002A4AC6">
        <w:rPr>
          <w:rFonts w:ascii="Times New Roman" w:hAnsi="Times New Roman" w:cs="Times New Roman"/>
          <w:sz w:val="24"/>
          <w:szCs w:val="24"/>
        </w:rPr>
        <w:t xml:space="preserve">del electorado </w:t>
      </w:r>
      <w:r w:rsidR="00C70B40" w:rsidRPr="002A4AC6">
        <w:rPr>
          <w:rFonts w:ascii="Times New Roman" w:hAnsi="Times New Roman" w:cs="Times New Roman"/>
          <w:sz w:val="24"/>
          <w:szCs w:val="24"/>
        </w:rPr>
        <w:t xml:space="preserve">por uno de los partidos, </w:t>
      </w:r>
      <w:r w:rsidR="0064340D" w:rsidRPr="002A4AC6">
        <w:rPr>
          <w:rFonts w:ascii="Times New Roman" w:hAnsi="Times New Roman" w:cs="Times New Roman"/>
          <w:sz w:val="24"/>
          <w:szCs w:val="24"/>
        </w:rPr>
        <w:t>se analizará</w:t>
      </w:r>
      <w:r w:rsidR="000D487E" w:rsidRPr="002A4AC6">
        <w:rPr>
          <w:rFonts w:ascii="Times New Roman" w:hAnsi="Times New Roman" w:cs="Times New Roman"/>
          <w:sz w:val="24"/>
          <w:szCs w:val="24"/>
        </w:rPr>
        <w:t xml:space="preserve"> acá también un</w:t>
      </w:r>
      <w:r w:rsidR="007209FA" w:rsidRPr="002A4AC6">
        <w:rPr>
          <w:rFonts w:ascii="Times New Roman" w:hAnsi="Times New Roman" w:cs="Times New Roman"/>
          <w:sz w:val="24"/>
          <w:szCs w:val="24"/>
        </w:rPr>
        <w:t xml:space="preserve"> caso</w:t>
      </w:r>
      <w:r w:rsidR="000D487E" w:rsidRPr="002A4AC6">
        <w:rPr>
          <w:rFonts w:ascii="Times New Roman" w:hAnsi="Times New Roman" w:cs="Times New Roman"/>
          <w:sz w:val="24"/>
          <w:szCs w:val="24"/>
        </w:rPr>
        <w:t xml:space="preserve"> semejable</w:t>
      </w:r>
      <w:r w:rsidR="007209FA" w:rsidRPr="002A4AC6">
        <w:rPr>
          <w:rFonts w:ascii="Times New Roman" w:hAnsi="Times New Roman" w:cs="Times New Roman"/>
          <w:sz w:val="24"/>
          <w:szCs w:val="24"/>
        </w:rPr>
        <w:t xml:space="preserve"> de los regímenes autocráticos,</w:t>
      </w:r>
      <w:r w:rsidR="000D487E" w:rsidRPr="002A4AC6">
        <w:rPr>
          <w:rFonts w:ascii="Times New Roman" w:hAnsi="Times New Roman" w:cs="Times New Roman"/>
          <w:sz w:val="24"/>
          <w:szCs w:val="24"/>
        </w:rPr>
        <w:t xml:space="preserve"> el llamado </w:t>
      </w:r>
      <w:r w:rsidR="000D487E" w:rsidRPr="00B97489">
        <w:rPr>
          <w:rFonts w:ascii="Times New Roman" w:hAnsi="Times New Roman" w:cs="Times New Roman"/>
          <w:i/>
          <w:sz w:val="24"/>
          <w:szCs w:val="24"/>
        </w:rPr>
        <w:t>sistema</w:t>
      </w:r>
      <w:r w:rsidR="00C70B40" w:rsidRPr="00B97489">
        <w:rPr>
          <w:rFonts w:ascii="Times New Roman" w:hAnsi="Times New Roman" w:cs="Times New Roman"/>
          <w:i/>
          <w:sz w:val="24"/>
          <w:szCs w:val="24"/>
        </w:rPr>
        <w:t xml:space="preserve"> de partido único</w:t>
      </w:r>
      <w:r w:rsidR="000D487E" w:rsidRPr="002A4AC6">
        <w:rPr>
          <w:rFonts w:ascii="Times New Roman" w:hAnsi="Times New Roman" w:cs="Times New Roman"/>
          <w:sz w:val="24"/>
          <w:szCs w:val="24"/>
        </w:rPr>
        <w:t xml:space="preserve">. </w:t>
      </w:r>
    </w:p>
    <w:p w:rsidR="00C70B40" w:rsidRPr="00F80B27" w:rsidRDefault="000D487E" w:rsidP="00F80B27">
      <w:pPr>
        <w:pStyle w:val="Ttulo3"/>
        <w:numPr>
          <w:ilvl w:val="0"/>
          <w:numId w:val="22"/>
        </w:numPr>
        <w:spacing w:after="120" w:afterAutospacing="0" w:line="360" w:lineRule="auto"/>
        <w:rPr>
          <w:rFonts w:ascii="Cambria" w:hAnsi="Cambria"/>
          <w:b w:val="0"/>
          <w:i/>
          <w:sz w:val="24"/>
        </w:rPr>
      </w:pPr>
      <w:bookmarkStart w:id="18" w:name="_Toc241944149"/>
      <w:r w:rsidRPr="00F80B27">
        <w:rPr>
          <w:rFonts w:ascii="Cambria" w:hAnsi="Cambria"/>
          <w:b w:val="0"/>
          <w:i/>
          <w:sz w:val="24"/>
        </w:rPr>
        <w:t>Sistemas de Partido Dominante Competitivo</w:t>
      </w:r>
      <w:bookmarkEnd w:id="18"/>
    </w:p>
    <w:p w:rsidR="000D487E" w:rsidRPr="002A4AC6" w:rsidRDefault="007209FA" w:rsidP="00CF4670">
      <w:pPr>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Estos son</w:t>
      </w:r>
      <w:r w:rsidR="003E1BC8">
        <w:rPr>
          <w:rFonts w:ascii="Times New Roman" w:hAnsi="Times New Roman" w:cs="Times New Roman"/>
          <w:sz w:val="24"/>
          <w:szCs w:val="24"/>
        </w:rPr>
        <w:t>,</w:t>
      </w:r>
      <w:r w:rsidRPr="002A4AC6">
        <w:rPr>
          <w:rFonts w:ascii="Times New Roman" w:hAnsi="Times New Roman" w:cs="Times New Roman"/>
          <w:sz w:val="24"/>
          <w:szCs w:val="24"/>
        </w:rPr>
        <w:t xml:space="preserve"> en los regímenes democráticos</w:t>
      </w:r>
      <w:r w:rsidR="003E1BC8">
        <w:rPr>
          <w:rFonts w:ascii="Times New Roman" w:hAnsi="Times New Roman" w:cs="Times New Roman"/>
          <w:sz w:val="24"/>
          <w:szCs w:val="24"/>
        </w:rPr>
        <w:t>,</w:t>
      </w:r>
      <w:r w:rsidRPr="002A4AC6">
        <w:rPr>
          <w:rFonts w:ascii="Times New Roman" w:hAnsi="Times New Roman" w:cs="Times New Roman"/>
          <w:sz w:val="24"/>
          <w:szCs w:val="24"/>
        </w:rPr>
        <w:t xml:space="preserve"> los sistemas en los que un solo partido tiene la mayoría absoluta de los votos en un lapso de tiempo considerable (se consideran por lo </w:t>
      </w:r>
      <w:r w:rsidR="00E34AB5" w:rsidRPr="002A4AC6">
        <w:rPr>
          <w:rFonts w:ascii="Times New Roman" w:hAnsi="Times New Roman" w:cs="Times New Roman"/>
          <w:sz w:val="24"/>
          <w:szCs w:val="24"/>
        </w:rPr>
        <w:t>general 3 periodos electorales</w:t>
      </w:r>
      <w:r w:rsidR="003B10C3">
        <w:rPr>
          <w:rFonts w:ascii="Times New Roman" w:hAnsi="Times New Roman" w:cs="Times New Roman"/>
          <w:sz w:val="24"/>
          <w:szCs w:val="24"/>
        </w:rPr>
        <w:t xml:space="preserve"> consecutivos</w:t>
      </w:r>
      <w:r w:rsidR="00E34AB5" w:rsidRPr="002A4AC6">
        <w:rPr>
          <w:rFonts w:ascii="Times New Roman" w:hAnsi="Times New Roman" w:cs="Times New Roman"/>
          <w:sz w:val="24"/>
          <w:szCs w:val="24"/>
        </w:rPr>
        <w:t xml:space="preserve">). </w:t>
      </w:r>
      <w:r w:rsidR="000D487E" w:rsidRPr="002A4AC6">
        <w:rPr>
          <w:rFonts w:ascii="Times New Roman" w:hAnsi="Times New Roman" w:cs="Times New Roman"/>
          <w:sz w:val="24"/>
          <w:szCs w:val="24"/>
        </w:rPr>
        <w:t xml:space="preserve">Este tipo de sistema debería ser aquel más </w:t>
      </w:r>
      <w:r w:rsidR="003E1BC8">
        <w:rPr>
          <w:rFonts w:ascii="Times New Roman" w:hAnsi="Times New Roman" w:cs="Times New Roman"/>
          <w:sz w:val="24"/>
          <w:szCs w:val="24"/>
        </w:rPr>
        <w:t>conveniente</w:t>
      </w:r>
      <w:r w:rsidR="000D487E" w:rsidRPr="002A4AC6">
        <w:rPr>
          <w:rFonts w:ascii="Times New Roman" w:hAnsi="Times New Roman" w:cs="Times New Roman"/>
          <w:sz w:val="24"/>
          <w:szCs w:val="24"/>
        </w:rPr>
        <w:t xml:space="preserve"> para el desarrollo</w:t>
      </w:r>
      <w:r w:rsidR="003E1BC8">
        <w:rPr>
          <w:rFonts w:ascii="Times New Roman" w:hAnsi="Times New Roman" w:cs="Times New Roman"/>
          <w:sz w:val="24"/>
          <w:szCs w:val="24"/>
        </w:rPr>
        <w:t xml:space="preserve"> económico</w:t>
      </w:r>
      <w:r w:rsidR="000D487E" w:rsidRPr="002A4AC6">
        <w:rPr>
          <w:rFonts w:ascii="Times New Roman" w:hAnsi="Times New Roman" w:cs="Times New Roman"/>
          <w:sz w:val="24"/>
          <w:szCs w:val="24"/>
        </w:rPr>
        <w:t xml:space="preserve">, ya que, por un lado, al tener </w:t>
      </w:r>
      <w:r w:rsidR="003E1BC8" w:rsidRPr="002A4AC6">
        <w:rPr>
          <w:rFonts w:ascii="Times New Roman" w:hAnsi="Times New Roman" w:cs="Times New Roman"/>
          <w:sz w:val="24"/>
          <w:szCs w:val="24"/>
        </w:rPr>
        <w:t xml:space="preserve">una sola postura ideológica </w:t>
      </w:r>
      <w:r w:rsidR="00710DC5" w:rsidRPr="002A4AC6">
        <w:rPr>
          <w:rFonts w:ascii="Times New Roman" w:hAnsi="Times New Roman" w:cs="Times New Roman"/>
          <w:sz w:val="24"/>
          <w:szCs w:val="24"/>
        </w:rPr>
        <w:t>el respaldo mayoritario de la población</w:t>
      </w:r>
      <w:r w:rsidR="000D487E" w:rsidRPr="002A4AC6">
        <w:rPr>
          <w:rFonts w:ascii="Times New Roman" w:hAnsi="Times New Roman" w:cs="Times New Roman"/>
          <w:sz w:val="24"/>
          <w:szCs w:val="24"/>
        </w:rPr>
        <w:t>, los</w:t>
      </w:r>
      <w:r w:rsidR="001F4D66">
        <w:rPr>
          <w:rFonts w:ascii="Times New Roman" w:hAnsi="Times New Roman" w:cs="Times New Roman"/>
          <w:sz w:val="24"/>
          <w:szCs w:val="24"/>
        </w:rPr>
        <w:t xml:space="preserve"> choques </w:t>
      </w:r>
      <w:r w:rsidR="000D487E" w:rsidRPr="002A4AC6">
        <w:rPr>
          <w:rFonts w:ascii="Times New Roman" w:hAnsi="Times New Roman" w:cs="Times New Roman"/>
          <w:sz w:val="24"/>
          <w:szCs w:val="24"/>
        </w:rPr>
        <w:t xml:space="preserve">políticos deberían ser </w:t>
      </w:r>
      <w:r w:rsidR="00D17EE9">
        <w:rPr>
          <w:rFonts w:ascii="Times New Roman" w:hAnsi="Times New Roman" w:cs="Times New Roman"/>
          <w:sz w:val="24"/>
          <w:szCs w:val="24"/>
        </w:rPr>
        <w:t>mínimos (limitándose</w:t>
      </w:r>
      <w:r w:rsidR="000D487E" w:rsidRPr="002A4AC6">
        <w:rPr>
          <w:rFonts w:ascii="Times New Roman" w:hAnsi="Times New Roman" w:cs="Times New Roman"/>
          <w:sz w:val="24"/>
          <w:szCs w:val="24"/>
        </w:rPr>
        <w:t xml:space="preserve"> </w:t>
      </w:r>
      <w:r w:rsidR="00B97489">
        <w:rPr>
          <w:rFonts w:ascii="Times New Roman" w:hAnsi="Times New Roman" w:cs="Times New Roman"/>
          <w:sz w:val="24"/>
          <w:szCs w:val="24"/>
        </w:rPr>
        <w:t xml:space="preserve">a </w:t>
      </w:r>
      <w:r w:rsidR="000D487E" w:rsidRPr="002A4AC6">
        <w:rPr>
          <w:rFonts w:ascii="Times New Roman" w:hAnsi="Times New Roman" w:cs="Times New Roman"/>
          <w:sz w:val="24"/>
          <w:szCs w:val="24"/>
        </w:rPr>
        <w:t xml:space="preserve">pequeñas escisiones dentro del partido), permitiendo así una política ideológicamente estable a largo plazo. </w:t>
      </w:r>
      <w:r w:rsidR="00710DC5" w:rsidRPr="002A4AC6">
        <w:rPr>
          <w:rFonts w:ascii="Times New Roman" w:hAnsi="Times New Roman" w:cs="Times New Roman"/>
          <w:sz w:val="24"/>
          <w:szCs w:val="24"/>
        </w:rPr>
        <w:t>Por el otro lado,</w:t>
      </w:r>
      <w:r w:rsidR="000D487E" w:rsidRPr="002A4AC6">
        <w:rPr>
          <w:rFonts w:ascii="Times New Roman" w:hAnsi="Times New Roman" w:cs="Times New Roman"/>
          <w:sz w:val="24"/>
          <w:szCs w:val="24"/>
        </w:rPr>
        <w:t xml:space="preserve"> el mismo hecho de tener la ma</w:t>
      </w:r>
      <w:r w:rsidR="003E1BC8">
        <w:rPr>
          <w:rFonts w:ascii="Times New Roman" w:hAnsi="Times New Roman" w:cs="Times New Roman"/>
          <w:sz w:val="24"/>
          <w:szCs w:val="24"/>
        </w:rPr>
        <w:t>yoría absoluta dentro del legislativo</w:t>
      </w:r>
      <w:r w:rsidR="00710DC5" w:rsidRPr="002A4AC6">
        <w:rPr>
          <w:rFonts w:ascii="Times New Roman" w:hAnsi="Times New Roman" w:cs="Times New Roman"/>
          <w:sz w:val="24"/>
          <w:szCs w:val="24"/>
        </w:rPr>
        <w:t>,</w:t>
      </w:r>
      <w:r w:rsidR="000D487E" w:rsidRPr="002A4AC6">
        <w:rPr>
          <w:rFonts w:ascii="Times New Roman" w:hAnsi="Times New Roman" w:cs="Times New Roman"/>
          <w:sz w:val="24"/>
          <w:szCs w:val="24"/>
        </w:rPr>
        <w:t xml:space="preserve"> le da</w:t>
      </w:r>
      <w:r w:rsidR="00211F40">
        <w:rPr>
          <w:rFonts w:ascii="Times New Roman" w:hAnsi="Times New Roman" w:cs="Times New Roman"/>
          <w:sz w:val="24"/>
          <w:szCs w:val="24"/>
        </w:rPr>
        <w:t>ría</w:t>
      </w:r>
      <w:r w:rsidR="000D487E" w:rsidRPr="002A4AC6">
        <w:rPr>
          <w:rFonts w:ascii="Times New Roman" w:hAnsi="Times New Roman" w:cs="Times New Roman"/>
          <w:sz w:val="24"/>
          <w:szCs w:val="24"/>
        </w:rPr>
        <w:t xml:space="preserve"> la capacidad de reaccionar prontamente</w:t>
      </w:r>
      <w:r w:rsidR="00710DC5" w:rsidRPr="002A4AC6">
        <w:rPr>
          <w:rFonts w:ascii="Times New Roman" w:hAnsi="Times New Roman" w:cs="Times New Roman"/>
          <w:sz w:val="24"/>
          <w:szCs w:val="24"/>
        </w:rPr>
        <w:t xml:space="preserve"> a</w:t>
      </w:r>
      <w:r w:rsidR="000D487E" w:rsidRPr="002A4AC6">
        <w:rPr>
          <w:rFonts w:ascii="Times New Roman" w:hAnsi="Times New Roman" w:cs="Times New Roman"/>
          <w:sz w:val="24"/>
          <w:szCs w:val="24"/>
        </w:rPr>
        <w:t xml:space="preserve"> eventuales </w:t>
      </w:r>
      <w:r w:rsidR="000D487E" w:rsidRPr="00B97489">
        <w:rPr>
          <w:rFonts w:ascii="Times New Roman" w:hAnsi="Times New Roman" w:cs="Times New Roman"/>
          <w:i/>
          <w:sz w:val="24"/>
          <w:szCs w:val="24"/>
        </w:rPr>
        <w:t>shocks</w:t>
      </w:r>
      <w:r w:rsidR="000D487E" w:rsidRPr="002A4AC6">
        <w:rPr>
          <w:rFonts w:ascii="Times New Roman" w:hAnsi="Times New Roman" w:cs="Times New Roman"/>
          <w:sz w:val="24"/>
          <w:szCs w:val="24"/>
        </w:rPr>
        <w:t xml:space="preserve"> económicos. En principio este tipo de sistemas tiene una combinación envidiable de estabilidad y adapt</w:t>
      </w:r>
      <w:r w:rsidR="00B97489">
        <w:rPr>
          <w:rFonts w:ascii="Times New Roman" w:hAnsi="Times New Roman" w:cs="Times New Roman"/>
          <w:sz w:val="24"/>
          <w:szCs w:val="24"/>
        </w:rPr>
        <w:t>abilidad.</w:t>
      </w:r>
    </w:p>
    <w:p w:rsidR="00C61C27" w:rsidRPr="002A4AC6" w:rsidRDefault="00710DC5" w:rsidP="00CF4670">
      <w:pPr>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Posiblemente</w:t>
      </w:r>
      <w:r w:rsidR="00211F40">
        <w:rPr>
          <w:rFonts w:ascii="Times New Roman" w:hAnsi="Times New Roman" w:cs="Times New Roman"/>
          <w:sz w:val="24"/>
          <w:szCs w:val="24"/>
        </w:rPr>
        <w:t>,</w:t>
      </w:r>
      <w:r w:rsidRPr="002A4AC6">
        <w:rPr>
          <w:rFonts w:ascii="Times New Roman" w:hAnsi="Times New Roman" w:cs="Times New Roman"/>
          <w:sz w:val="24"/>
          <w:szCs w:val="24"/>
        </w:rPr>
        <w:t xml:space="preserve"> e</w:t>
      </w:r>
      <w:r w:rsidR="000D487E" w:rsidRPr="002A4AC6">
        <w:rPr>
          <w:rFonts w:ascii="Times New Roman" w:hAnsi="Times New Roman" w:cs="Times New Roman"/>
          <w:sz w:val="24"/>
          <w:szCs w:val="24"/>
        </w:rPr>
        <w:t>l mejo</w:t>
      </w:r>
      <w:r w:rsidRPr="002A4AC6">
        <w:rPr>
          <w:rFonts w:ascii="Times New Roman" w:hAnsi="Times New Roman" w:cs="Times New Roman"/>
          <w:sz w:val="24"/>
          <w:szCs w:val="24"/>
        </w:rPr>
        <w:t>r ejemplo de partido dominante se encuentre en</w:t>
      </w:r>
      <w:r w:rsidR="000D487E" w:rsidRPr="002A4AC6">
        <w:rPr>
          <w:rFonts w:ascii="Times New Roman" w:hAnsi="Times New Roman" w:cs="Times New Roman"/>
          <w:sz w:val="24"/>
          <w:szCs w:val="24"/>
        </w:rPr>
        <w:t xml:space="preserve"> Japón, </w:t>
      </w:r>
      <w:r w:rsidRPr="002A4AC6">
        <w:rPr>
          <w:rFonts w:ascii="Times New Roman" w:hAnsi="Times New Roman" w:cs="Times New Roman"/>
          <w:sz w:val="24"/>
          <w:szCs w:val="24"/>
        </w:rPr>
        <w:t xml:space="preserve">donde </w:t>
      </w:r>
      <w:r w:rsidR="000D487E" w:rsidRPr="002A4AC6">
        <w:rPr>
          <w:rFonts w:ascii="Times New Roman" w:hAnsi="Times New Roman" w:cs="Times New Roman"/>
          <w:sz w:val="24"/>
          <w:szCs w:val="24"/>
        </w:rPr>
        <w:t>durante prá</w:t>
      </w:r>
      <w:r w:rsidR="00B97489">
        <w:rPr>
          <w:rFonts w:ascii="Times New Roman" w:hAnsi="Times New Roman" w:cs="Times New Roman"/>
          <w:sz w:val="24"/>
          <w:szCs w:val="24"/>
        </w:rPr>
        <w:t>cticamente toda la segunda mitad</w:t>
      </w:r>
      <w:r w:rsidR="000D487E" w:rsidRPr="002A4AC6">
        <w:rPr>
          <w:rFonts w:ascii="Times New Roman" w:hAnsi="Times New Roman" w:cs="Times New Roman"/>
          <w:sz w:val="24"/>
          <w:szCs w:val="24"/>
        </w:rPr>
        <w:t xml:space="preserve"> del siglo XX</w:t>
      </w:r>
      <w:r w:rsidR="003E1BC8">
        <w:rPr>
          <w:rFonts w:ascii="Times New Roman" w:hAnsi="Times New Roman" w:cs="Times New Roman"/>
          <w:sz w:val="24"/>
          <w:szCs w:val="24"/>
        </w:rPr>
        <w:t>,</w:t>
      </w:r>
      <w:r w:rsidR="000D487E" w:rsidRPr="002A4AC6">
        <w:rPr>
          <w:rFonts w:ascii="Times New Roman" w:hAnsi="Times New Roman" w:cs="Times New Roman"/>
          <w:sz w:val="24"/>
          <w:szCs w:val="24"/>
        </w:rPr>
        <w:t xml:space="preserve"> el Partido Liberal Democrático (PLD) </w:t>
      </w:r>
      <w:r w:rsidR="00D17EE9">
        <w:rPr>
          <w:rFonts w:ascii="Times New Roman" w:hAnsi="Times New Roman" w:cs="Times New Roman"/>
          <w:sz w:val="24"/>
          <w:szCs w:val="24"/>
        </w:rPr>
        <w:t>controló el G</w:t>
      </w:r>
      <w:r w:rsidRPr="002A4AC6">
        <w:rPr>
          <w:rFonts w:ascii="Times New Roman" w:hAnsi="Times New Roman" w:cs="Times New Roman"/>
          <w:sz w:val="24"/>
          <w:szCs w:val="24"/>
        </w:rPr>
        <w:t>obierno</w:t>
      </w:r>
      <w:r w:rsidR="00B97489" w:rsidRPr="002A4AC6">
        <w:rPr>
          <w:rStyle w:val="Refdenotaalpie"/>
          <w:rFonts w:ascii="Times New Roman" w:hAnsi="Times New Roman" w:cs="Times New Roman"/>
          <w:sz w:val="24"/>
          <w:szCs w:val="24"/>
        </w:rPr>
        <w:footnoteReference w:id="28"/>
      </w:r>
      <w:r w:rsidRPr="002A4AC6">
        <w:rPr>
          <w:rFonts w:ascii="Times New Roman" w:hAnsi="Times New Roman" w:cs="Times New Roman"/>
          <w:sz w:val="24"/>
          <w:szCs w:val="24"/>
        </w:rPr>
        <w:t xml:space="preserve"> </w:t>
      </w:r>
      <w:r w:rsidR="000D487E" w:rsidRPr="002A4AC6">
        <w:rPr>
          <w:rFonts w:ascii="Times New Roman" w:hAnsi="Times New Roman" w:cs="Times New Roman"/>
          <w:sz w:val="24"/>
          <w:szCs w:val="24"/>
        </w:rPr>
        <w:t>(Japan Statistic Bureau, s.f.).</w:t>
      </w:r>
      <w:r w:rsidRPr="002A4AC6">
        <w:rPr>
          <w:rFonts w:ascii="Times New Roman" w:hAnsi="Times New Roman" w:cs="Times New Roman"/>
          <w:sz w:val="24"/>
          <w:szCs w:val="24"/>
        </w:rPr>
        <w:t xml:space="preserve"> </w:t>
      </w:r>
      <w:r w:rsidR="003E1BC8">
        <w:rPr>
          <w:rFonts w:ascii="Times New Roman" w:hAnsi="Times New Roman" w:cs="Times New Roman"/>
          <w:sz w:val="24"/>
          <w:szCs w:val="24"/>
        </w:rPr>
        <w:t xml:space="preserve">Durante este mismo </w:t>
      </w:r>
      <w:r w:rsidR="00B15468">
        <w:rPr>
          <w:rFonts w:ascii="Times New Roman" w:hAnsi="Times New Roman" w:cs="Times New Roman"/>
          <w:sz w:val="24"/>
          <w:szCs w:val="24"/>
        </w:rPr>
        <w:t>lapso</w:t>
      </w:r>
      <w:r w:rsidRPr="002A4AC6">
        <w:rPr>
          <w:rFonts w:ascii="Times New Roman" w:hAnsi="Times New Roman" w:cs="Times New Roman"/>
          <w:sz w:val="24"/>
          <w:szCs w:val="24"/>
        </w:rPr>
        <w:t xml:space="preserve"> se presenció</w:t>
      </w:r>
      <w:r w:rsidR="003E1BC8">
        <w:rPr>
          <w:rFonts w:ascii="Times New Roman" w:hAnsi="Times New Roman" w:cs="Times New Roman"/>
          <w:sz w:val="24"/>
          <w:szCs w:val="24"/>
        </w:rPr>
        <w:t xml:space="preserve"> allí</w:t>
      </w:r>
      <w:r w:rsidR="00211F40">
        <w:rPr>
          <w:rFonts w:ascii="Times New Roman" w:hAnsi="Times New Roman" w:cs="Times New Roman"/>
          <w:sz w:val="24"/>
          <w:szCs w:val="24"/>
        </w:rPr>
        <w:t xml:space="preserve"> uno de los mayores éxitos </w:t>
      </w:r>
      <w:r w:rsidRPr="002A4AC6">
        <w:rPr>
          <w:rFonts w:ascii="Times New Roman" w:hAnsi="Times New Roman" w:cs="Times New Roman"/>
          <w:sz w:val="24"/>
          <w:szCs w:val="24"/>
        </w:rPr>
        <w:t>económico</w:t>
      </w:r>
      <w:r w:rsidR="00211F40">
        <w:rPr>
          <w:rFonts w:ascii="Times New Roman" w:hAnsi="Times New Roman" w:cs="Times New Roman"/>
          <w:sz w:val="24"/>
          <w:szCs w:val="24"/>
        </w:rPr>
        <w:t xml:space="preserve">s </w:t>
      </w:r>
      <w:r w:rsidRPr="002A4AC6">
        <w:rPr>
          <w:rFonts w:ascii="Times New Roman" w:hAnsi="Times New Roman" w:cs="Times New Roman"/>
          <w:sz w:val="24"/>
          <w:szCs w:val="24"/>
        </w:rPr>
        <w:t>de la Historia reciente.</w:t>
      </w:r>
      <w:r w:rsidR="00B15468">
        <w:rPr>
          <w:rFonts w:ascii="Times New Roman" w:hAnsi="Times New Roman" w:cs="Times New Roman"/>
          <w:sz w:val="24"/>
          <w:szCs w:val="24"/>
        </w:rPr>
        <w:t xml:space="preserve"> A ese espectacular progreso </w:t>
      </w:r>
      <w:r w:rsidRPr="002A4AC6">
        <w:rPr>
          <w:rFonts w:ascii="Times New Roman" w:hAnsi="Times New Roman" w:cs="Times New Roman"/>
          <w:sz w:val="24"/>
          <w:szCs w:val="24"/>
        </w:rPr>
        <w:t>se le llamó “el</w:t>
      </w:r>
      <w:r w:rsidR="002241C2" w:rsidRPr="002A4AC6">
        <w:rPr>
          <w:rFonts w:ascii="Times New Roman" w:hAnsi="Times New Roman" w:cs="Times New Roman"/>
          <w:sz w:val="24"/>
          <w:szCs w:val="24"/>
        </w:rPr>
        <w:t xml:space="preserve"> </w:t>
      </w:r>
      <w:r w:rsidR="00DC73F4" w:rsidRPr="002A4AC6">
        <w:rPr>
          <w:rFonts w:ascii="Times New Roman" w:hAnsi="Times New Roman" w:cs="Times New Roman"/>
          <w:sz w:val="24"/>
          <w:szCs w:val="24"/>
        </w:rPr>
        <w:t xml:space="preserve">milagro </w:t>
      </w:r>
      <w:r w:rsidR="002241C2" w:rsidRPr="002A4AC6">
        <w:rPr>
          <w:rFonts w:ascii="Times New Roman" w:hAnsi="Times New Roman" w:cs="Times New Roman"/>
          <w:sz w:val="24"/>
          <w:szCs w:val="24"/>
        </w:rPr>
        <w:t>japonés</w:t>
      </w:r>
      <w:r w:rsidRPr="002A4AC6">
        <w:rPr>
          <w:rFonts w:ascii="Times New Roman" w:hAnsi="Times New Roman" w:cs="Times New Roman"/>
          <w:sz w:val="24"/>
          <w:szCs w:val="24"/>
        </w:rPr>
        <w:t>” y</w:t>
      </w:r>
      <w:r w:rsidR="002241C2" w:rsidRPr="002A4AC6">
        <w:rPr>
          <w:rFonts w:ascii="Times New Roman" w:hAnsi="Times New Roman" w:cs="Times New Roman"/>
          <w:sz w:val="24"/>
          <w:szCs w:val="24"/>
        </w:rPr>
        <w:t xml:space="preserve"> se le han encontrado </w:t>
      </w:r>
      <w:r w:rsidRPr="002A4AC6">
        <w:rPr>
          <w:rFonts w:ascii="Times New Roman" w:hAnsi="Times New Roman" w:cs="Times New Roman"/>
          <w:sz w:val="24"/>
          <w:szCs w:val="24"/>
        </w:rPr>
        <w:t xml:space="preserve">muchas </w:t>
      </w:r>
      <w:r w:rsidR="002241C2" w:rsidRPr="002A4AC6">
        <w:rPr>
          <w:rFonts w:ascii="Times New Roman" w:hAnsi="Times New Roman" w:cs="Times New Roman"/>
          <w:sz w:val="24"/>
          <w:szCs w:val="24"/>
        </w:rPr>
        <w:t>explicaciones</w:t>
      </w:r>
      <w:r w:rsidR="000D487E" w:rsidRPr="002A4AC6">
        <w:rPr>
          <w:rFonts w:ascii="Times New Roman" w:hAnsi="Times New Roman" w:cs="Times New Roman"/>
          <w:sz w:val="24"/>
          <w:szCs w:val="24"/>
        </w:rPr>
        <w:t>,</w:t>
      </w:r>
      <w:r w:rsidR="002241C2" w:rsidRPr="002A4AC6">
        <w:rPr>
          <w:rFonts w:ascii="Times New Roman" w:hAnsi="Times New Roman" w:cs="Times New Roman"/>
          <w:sz w:val="24"/>
          <w:szCs w:val="24"/>
        </w:rPr>
        <w:t xml:space="preserve"> pero de singular atención</w:t>
      </w:r>
      <w:r w:rsidRPr="002A4AC6">
        <w:rPr>
          <w:rFonts w:ascii="Times New Roman" w:hAnsi="Times New Roman" w:cs="Times New Roman"/>
          <w:sz w:val="24"/>
          <w:szCs w:val="24"/>
        </w:rPr>
        <w:t xml:space="preserve"> siempre ha sido el papel que </w:t>
      </w:r>
      <w:r w:rsidR="00D17EE9">
        <w:rPr>
          <w:rFonts w:ascii="Times New Roman" w:hAnsi="Times New Roman" w:cs="Times New Roman"/>
          <w:sz w:val="24"/>
          <w:szCs w:val="24"/>
        </w:rPr>
        <w:t>jugó el G</w:t>
      </w:r>
      <w:r w:rsidR="00B15468">
        <w:rPr>
          <w:rFonts w:ascii="Times New Roman" w:hAnsi="Times New Roman" w:cs="Times New Roman"/>
          <w:sz w:val="24"/>
          <w:szCs w:val="24"/>
        </w:rPr>
        <w:t xml:space="preserve">obierno, en especial </w:t>
      </w:r>
      <w:r w:rsidRPr="002A4AC6">
        <w:rPr>
          <w:rFonts w:ascii="Times New Roman" w:hAnsi="Times New Roman" w:cs="Times New Roman"/>
          <w:sz w:val="24"/>
          <w:szCs w:val="24"/>
        </w:rPr>
        <w:t>e</w:t>
      </w:r>
      <w:r w:rsidR="00B15468">
        <w:rPr>
          <w:rFonts w:ascii="Times New Roman" w:hAnsi="Times New Roman" w:cs="Times New Roman"/>
          <w:sz w:val="24"/>
          <w:szCs w:val="24"/>
        </w:rPr>
        <w:t>l</w:t>
      </w:r>
      <w:r w:rsidRPr="002A4AC6">
        <w:rPr>
          <w:rFonts w:ascii="Times New Roman" w:hAnsi="Times New Roman" w:cs="Times New Roman"/>
          <w:sz w:val="24"/>
          <w:szCs w:val="24"/>
        </w:rPr>
        <w:t xml:space="preserve"> </w:t>
      </w:r>
      <w:r w:rsidR="00E86A26" w:rsidRPr="002A4AC6">
        <w:rPr>
          <w:rFonts w:ascii="Times New Roman" w:hAnsi="Times New Roman" w:cs="Times New Roman"/>
          <w:sz w:val="24"/>
          <w:szCs w:val="24"/>
        </w:rPr>
        <w:t>apoyo</w:t>
      </w:r>
      <w:r w:rsidRPr="002A4AC6">
        <w:rPr>
          <w:rFonts w:ascii="Times New Roman" w:hAnsi="Times New Roman" w:cs="Times New Roman"/>
          <w:sz w:val="24"/>
          <w:szCs w:val="24"/>
        </w:rPr>
        <w:t xml:space="preserve"> </w:t>
      </w:r>
      <w:r w:rsidR="00161B89" w:rsidRPr="002A4AC6">
        <w:rPr>
          <w:rFonts w:ascii="Times New Roman" w:hAnsi="Times New Roman" w:cs="Times New Roman"/>
          <w:sz w:val="24"/>
          <w:szCs w:val="24"/>
        </w:rPr>
        <w:t>del</w:t>
      </w:r>
      <w:r w:rsidR="002241C2" w:rsidRPr="002A4AC6">
        <w:rPr>
          <w:rFonts w:ascii="Times New Roman" w:hAnsi="Times New Roman" w:cs="Times New Roman"/>
          <w:sz w:val="24"/>
          <w:szCs w:val="24"/>
        </w:rPr>
        <w:t xml:space="preserve"> Ministerio de Exterior e Industria (MITI) a las firmas nacionales</w:t>
      </w:r>
      <w:r w:rsidRPr="002A4AC6">
        <w:rPr>
          <w:rFonts w:ascii="Times New Roman" w:hAnsi="Times New Roman" w:cs="Times New Roman"/>
          <w:sz w:val="24"/>
          <w:szCs w:val="24"/>
        </w:rPr>
        <w:t>,</w:t>
      </w:r>
      <w:r w:rsidR="00E86A26" w:rsidRPr="002A4AC6">
        <w:rPr>
          <w:rFonts w:ascii="Times New Roman" w:hAnsi="Times New Roman" w:cs="Times New Roman"/>
          <w:sz w:val="24"/>
          <w:szCs w:val="24"/>
        </w:rPr>
        <w:t xml:space="preserve"> </w:t>
      </w:r>
      <w:r w:rsidR="00B97489">
        <w:rPr>
          <w:rFonts w:ascii="Times New Roman" w:hAnsi="Times New Roman" w:cs="Times New Roman"/>
          <w:sz w:val="24"/>
          <w:szCs w:val="24"/>
        </w:rPr>
        <w:t>el cual</w:t>
      </w:r>
      <w:r w:rsidR="00161B89" w:rsidRPr="002A4AC6">
        <w:rPr>
          <w:rFonts w:ascii="Times New Roman" w:hAnsi="Times New Roman" w:cs="Times New Roman"/>
          <w:sz w:val="24"/>
          <w:szCs w:val="24"/>
        </w:rPr>
        <w:t xml:space="preserve"> consistió</w:t>
      </w:r>
      <w:r w:rsidR="00211F40">
        <w:rPr>
          <w:rFonts w:ascii="Times New Roman" w:hAnsi="Times New Roman" w:cs="Times New Roman"/>
          <w:sz w:val="24"/>
          <w:szCs w:val="24"/>
        </w:rPr>
        <w:t>,</w:t>
      </w:r>
      <w:r w:rsidR="00161B89" w:rsidRPr="002A4AC6">
        <w:rPr>
          <w:rFonts w:ascii="Times New Roman" w:hAnsi="Times New Roman" w:cs="Times New Roman"/>
          <w:sz w:val="24"/>
          <w:szCs w:val="24"/>
        </w:rPr>
        <w:t xml:space="preserve"> </w:t>
      </w:r>
      <w:r w:rsidRPr="002A4AC6">
        <w:rPr>
          <w:rFonts w:ascii="Times New Roman" w:hAnsi="Times New Roman" w:cs="Times New Roman"/>
          <w:sz w:val="24"/>
          <w:szCs w:val="24"/>
        </w:rPr>
        <w:t>básicamente</w:t>
      </w:r>
      <w:r w:rsidR="00211F40">
        <w:rPr>
          <w:rFonts w:ascii="Times New Roman" w:hAnsi="Times New Roman" w:cs="Times New Roman"/>
          <w:sz w:val="24"/>
          <w:szCs w:val="24"/>
        </w:rPr>
        <w:t>,</w:t>
      </w:r>
      <w:r w:rsidRPr="002A4AC6">
        <w:rPr>
          <w:rFonts w:ascii="Times New Roman" w:hAnsi="Times New Roman" w:cs="Times New Roman"/>
          <w:sz w:val="24"/>
          <w:szCs w:val="24"/>
        </w:rPr>
        <w:t xml:space="preserve"> </w:t>
      </w:r>
      <w:r w:rsidR="00161B89" w:rsidRPr="002A4AC6">
        <w:rPr>
          <w:rFonts w:ascii="Times New Roman" w:hAnsi="Times New Roman" w:cs="Times New Roman"/>
          <w:sz w:val="24"/>
          <w:szCs w:val="24"/>
        </w:rPr>
        <w:t>en una dirección y coordinación muy cercana de la activid</w:t>
      </w:r>
      <w:r w:rsidRPr="002A4AC6">
        <w:rPr>
          <w:rFonts w:ascii="Times New Roman" w:hAnsi="Times New Roman" w:cs="Times New Roman"/>
          <w:sz w:val="24"/>
          <w:szCs w:val="24"/>
        </w:rPr>
        <w:t>ad productiva (ver Johnson, 1989)</w:t>
      </w:r>
      <w:r w:rsidR="00161B89" w:rsidRPr="002A4AC6">
        <w:rPr>
          <w:rFonts w:ascii="Times New Roman" w:hAnsi="Times New Roman" w:cs="Times New Roman"/>
          <w:sz w:val="24"/>
          <w:szCs w:val="24"/>
        </w:rPr>
        <w:t xml:space="preserve">. </w:t>
      </w:r>
      <w:r w:rsidR="002241C2" w:rsidRPr="002A4AC6">
        <w:rPr>
          <w:rFonts w:ascii="Times New Roman" w:hAnsi="Times New Roman" w:cs="Times New Roman"/>
          <w:sz w:val="24"/>
          <w:szCs w:val="24"/>
        </w:rPr>
        <w:t xml:space="preserve">Sin entrar en el debate y análisis de su éxito </w:t>
      </w:r>
      <w:r w:rsidR="0053206A" w:rsidRPr="002A4AC6">
        <w:rPr>
          <w:rFonts w:ascii="Times New Roman" w:hAnsi="Times New Roman" w:cs="Times New Roman"/>
          <w:sz w:val="24"/>
          <w:szCs w:val="24"/>
        </w:rPr>
        <w:t>o</w:t>
      </w:r>
      <w:r w:rsidR="00C61C27" w:rsidRPr="002A4AC6">
        <w:rPr>
          <w:rFonts w:ascii="Times New Roman" w:hAnsi="Times New Roman" w:cs="Times New Roman"/>
          <w:sz w:val="24"/>
          <w:szCs w:val="24"/>
        </w:rPr>
        <w:t xml:space="preserve"> fracaso</w:t>
      </w:r>
      <w:r w:rsidR="002241C2" w:rsidRPr="002A4AC6">
        <w:rPr>
          <w:rFonts w:ascii="Times New Roman" w:hAnsi="Times New Roman" w:cs="Times New Roman"/>
          <w:sz w:val="24"/>
          <w:szCs w:val="24"/>
        </w:rPr>
        <w:t xml:space="preserve"> como sistema de estimulación </w:t>
      </w:r>
      <w:r w:rsidR="00211F40">
        <w:rPr>
          <w:rFonts w:ascii="Times New Roman" w:hAnsi="Times New Roman" w:cs="Times New Roman"/>
          <w:sz w:val="24"/>
          <w:szCs w:val="24"/>
        </w:rPr>
        <w:t xml:space="preserve">económica, </w:t>
      </w:r>
      <w:r w:rsidR="0053206A" w:rsidRPr="002A4AC6">
        <w:rPr>
          <w:rFonts w:ascii="Times New Roman" w:hAnsi="Times New Roman" w:cs="Times New Roman"/>
          <w:sz w:val="24"/>
          <w:szCs w:val="24"/>
        </w:rPr>
        <w:t>basta</w:t>
      </w:r>
      <w:r w:rsidR="002241C2" w:rsidRPr="002A4AC6">
        <w:rPr>
          <w:rFonts w:ascii="Times New Roman" w:hAnsi="Times New Roman" w:cs="Times New Roman"/>
          <w:sz w:val="24"/>
          <w:szCs w:val="24"/>
        </w:rPr>
        <w:t xml:space="preserve"> </w:t>
      </w:r>
      <w:r w:rsidR="005A1F53">
        <w:rPr>
          <w:rFonts w:ascii="Times New Roman" w:hAnsi="Times New Roman" w:cs="Times New Roman"/>
          <w:sz w:val="24"/>
          <w:szCs w:val="24"/>
        </w:rPr>
        <w:t xml:space="preserve">con </w:t>
      </w:r>
      <w:r w:rsidR="00161B89" w:rsidRPr="002A4AC6">
        <w:rPr>
          <w:rFonts w:ascii="Times New Roman" w:hAnsi="Times New Roman" w:cs="Times New Roman"/>
          <w:sz w:val="24"/>
          <w:szCs w:val="24"/>
        </w:rPr>
        <w:t>reconocer</w:t>
      </w:r>
      <w:r w:rsidR="00A43A6A" w:rsidRPr="002A4AC6">
        <w:rPr>
          <w:rFonts w:ascii="Times New Roman" w:hAnsi="Times New Roman" w:cs="Times New Roman"/>
          <w:sz w:val="24"/>
          <w:szCs w:val="24"/>
        </w:rPr>
        <w:t xml:space="preserve"> </w:t>
      </w:r>
      <w:r w:rsidR="002241C2" w:rsidRPr="002A4AC6">
        <w:rPr>
          <w:rFonts w:ascii="Times New Roman" w:hAnsi="Times New Roman" w:cs="Times New Roman"/>
          <w:sz w:val="24"/>
          <w:szCs w:val="24"/>
        </w:rPr>
        <w:t xml:space="preserve">que el crecimiento anual del </w:t>
      </w:r>
      <w:r w:rsidR="00C61C27" w:rsidRPr="002A4AC6">
        <w:rPr>
          <w:rFonts w:ascii="Times New Roman" w:hAnsi="Times New Roman" w:cs="Times New Roman"/>
          <w:sz w:val="24"/>
          <w:szCs w:val="24"/>
        </w:rPr>
        <w:t>PIB</w:t>
      </w:r>
      <w:r w:rsidR="002241C2" w:rsidRPr="002A4AC6">
        <w:rPr>
          <w:rFonts w:ascii="Times New Roman" w:hAnsi="Times New Roman" w:cs="Times New Roman"/>
          <w:sz w:val="24"/>
          <w:szCs w:val="24"/>
        </w:rPr>
        <w:t xml:space="preserve"> per </w:t>
      </w:r>
      <w:r w:rsidR="00C61C27" w:rsidRPr="002A4AC6">
        <w:rPr>
          <w:rFonts w:ascii="Times New Roman" w:hAnsi="Times New Roman" w:cs="Times New Roman"/>
          <w:sz w:val="24"/>
          <w:szCs w:val="24"/>
        </w:rPr>
        <w:t>cápita</w:t>
      </w:r>
      <w:r w:rsidR="002241C2" w:rsidRPr="002A4AC6">
        <w:rPr>
          <w:rFonts w:ascii="Times New Roman" w:hAnsi="Times New Roman" w:cs="Times New Roman"/>
          <w:sz w:val="24"/>
          <w:szCs w:val="24"/>
        </w:rPr>
        <w:t xml:space="preserve"> real japonés</w:t>
      </w:r>
      <w:r w:rsidR="0053206A" w:rsidRPr="002A4AC6">
        <w:rPr>
          <w:rFonts w:ascii="Times New Roman" w:hAnsi="Times New Roman" w:cs="Times New Roman"/>
          <w:sz w:val="24"/>
          <w:szCs w:val="24"/>
        </w:rPr>
        <w:t xml:space="preserve"> de 1958-1993 (periodo de dominación del PLD)</w:t>
      </w:r>
      <w:r w:rsidR="0053206A" w:rsidRPr="002A4AC6">
        <w:rPr>
          <w:rStyle w:val="Refdenotaalpie"/>
          <w:rFonts w:ascii="Times New Roman" w:hAnsi="Times New Roman" w:cs="Times New Roman"/>
          <w:sz w:val="24"/>
          <w:szCs w:val="24"/>
        </w:rPr>
        <w:footnoteReference w:id="29"/>
      </w:r>
      <w:r w:rsidR="002241C2" w:rsidRPr="002A4AC6">
        <w:rPr>
          <w:rFonts w:ascii="Times New Roman" w:hAnsi="Times New Roman" w:cs="Times New Roman"/>
          <w:sz w:val="24"/>
          <w:szCs w:val="24"/>
        </w:rPr>
        <w:t xml:space="preserve">, exceptuando en 1974, fue </w:t>
      </w:r>
      <w:r w:rsidR="00C61C27" w:rsidRPr="002A4AC6">
        <w:rPr>
          <w:rFonts w:ascii="Times New Roman" w:hAnsi="Times New Roman" w:cs="Times New Roman"/>
          <w:sz w:val="24"/>
          <w:szCs w:val="24"/>
        </w:rPr>
        <w:t xml:space="preserve">siempre </w:t>
      </w:r>
      <w:r w:rsidR="002241C2" w:rsidRPr="002A4AC6">
        <w:rPr>
          <w:rFonts w:ascii="Times New Roman" w:hAnsi="Times New Roman" w:cs="Times New Roman"/>
          <w:sz w:val="24"/>
          <w:szCs w:val="24"/>
        </w:rPr>
        <w:t xml:space="preserve">positivo, siendo en promedio de </w:t>
      </w:r>
      <w:r w:rsidR="002241C2" w:rsidRPr="002A4AC6">
        <w:rPr>
          <w:rFonts w:ascii="Times New Roman" w:eastAsia="Times New Roman" w:hAnsi="Times New Roman" w:cs="Times New Roman"/>
          <w:sz w:val="24"/>
          <w:szCs w:val="24"/>
          <w:lang w:eastAsia="es-CO"/>
        </w:rPr>
        <w:t xml:space="preserve">5,43%, </w:t>
      </w:r>
      <w:r w:rsidR="00C61C27" w:rsidRPr="002A4AC6">
        <w:rPr>
          <w:rFonts w:ascii="Times New Roman" w:eastAsia="Times New Roman" w:hAnsi="Times New Roman" w:cs="Times New Roman"/>
          <w:sz w:val="24"/>
          <w:szCs w:val="24"/>
          <w:lang w:eastAsia="es-CO"/>
        </w:rPr>
        <w:t>(el de EE</w:t>
      </w:r>
      <w:r w:rsidR="005A1F53">
        <w:rPr>
          <w:rFonts w:ascii="Times New Roman" w:eastAsia="Times New Roman" w:hAnsi="Times New Roman" w:cs="Times New Roman"/>
          <w:sz w:val="24"/>
          <w:szCs w:val="24"/>
          <w:lang w:eastAsia="es-CO"/>
        </w:rPr>
        <w:t>.</w:t>
      </w:r>
      <w:r w:rsidR="00C61C27" w:rsidRPr="002A4AC6">
        <w:rPr>
          <w:rFonts w:ascii="Times New Roman" w:eastAsia="Times New Roman" w:hAnsi="Times New Roman" w:cs="Times New Roman"/>
          <w:sz w:val="24"/>
          <w:szCs w:val="24"/>
          <w:lang w:eastAsia="es-CO"/>
        </w:rPr>
        <w:t>UU</w:t>
      </w:r>
      <w:r w:rsidR="005A1F53">
        <w:rPr>
          <w:rFonts w:ascii="Times New Roman" w:eastAsia="Times New Roman" w:hAnsi="Times New Roman" w:cs="Times New Roman"/>
          <w:sz w:val="24"/>
          <w:szCs w:val="24"/>
          <w:lang w:eastAsia="es-CO"/>
        </w:rPr>
        <w:t>.</w:t>
      </w:r>
      <w:r w:rsidR="00C61C27" w:rsidRPr="002A4AC6">
        <w:rPr>
          <w:rFonts w:ascii="Times New Roman" w:eastAsia="Times New Roman" w:hAnsi="Times New Roman" w:cs="Times New Roman"/>
          <w:sz w:val="24"/>
          <w:szCs w:val="24"/>
          <w:lang w:eastAsia="es-CO"/>
        </w:rPr>
        <w:t xml:space="preserve"> </w:t>
      </w:r>
      <w:r w:rsidR="00B15468">
        <w:rPr>
          <w:rFonts w:ascii="Times New Roman" w:eastAsia="Times New Roman" w:hAnsi="Times New Roman" w:cs="Times New Roman"/>
          <w:sz w:val="24"/>
          <w:szCs w:val="24"/>
          <w:lang w:eastAsia="es-CO"/>
        </w:rPr>
        <w:t>fue mientras tanto de</w:t>
      </w:r>
      <w:r w:rsidR="002241C2" w:rsidRPr="002A4AC6">
        <w:rPr>
          <w:rFonts w:ascii="Times New Roman" w:eastAsia="Times New Roman" w:hAnsi="Times New Roman" w:cs="Times New Roman"/>
          <w:sz w:val="24"/>
          <w:szCs w:val="24"/>
          <w:lang w:eastAsia="es-CO"/>
        </w:rPr>
        <w:t xml:space="preserve"> 2,21%</w:t>
      </w:r>
      <w:r w:rsidR="00C61C27" w:rsidRPr="002A4AC6">
        <w:rPr>
          <w:rFonts w:ascii="Times New Roman" w:eastAsia="Times New Roman" w:hAnsi="Times New Roman" w:cs="Times New Roman"/>
          <w:sz w:val="24"/>
          <w:szCs w:val="24"/>
          <w:lang w:eastAsia="es-CO"/>
        </w:rPr>
        <w:t>)</w:t>
      </w:r>
      <w:r w:rsidR="00161B89" w:rsidRPr="002A4AC6">
        <w:rPr>
          <w:rFonts w:ascii="Times New Roman" w:eastAsia="Times New Roman" w:hAnsi="Times New Roman" w:cs="Times New Roman"/>
          <w:sz w:val="24"/>
          <w:szCs w:val="24"/>
          <w:lang w:eastAsia="es-CO"/>
        </w:rPr>
        <w:t xml:space="preserve"> ¿</w:t>
      </w:r>
      <w:r w:rsidR="00C61C27" w:rsidRPr="002A4AC6">
        <w:rPr>
          <w:rFonts w:ascii="Times New Roman" w:eastAsia="Times New Roman" w:hAnsi="Times New Roman" w:cs="Times New Roman"/>
          <w:sz w:val="24"/>
          <w:szCs w:val="24"/>
          <w:lang w:eastAsia="es-CO"/>
        </w:rPr>
        <w:t>Acaso</w:t>
      </w:r>
      <w:r w:rsidR="00161B89" w:rsidRPr="002A4AC6">
        <w:rPr>
          <w:rFonts w:ascii="Times New Roman" w:eastAsia="Times New Roman" w:hAnsi="Times New Roman" w:cs="Times New Roman"/>
          <w:sz w:val="24"/>
          <w:szCs w:val="24"/>
          <w:lang w:eastAsia="es-CO"/>
        </w:rPr>
        <w:t xml:space="preserve"> este tipo de políticas</w:t>
      </w:r>
      <w:r w:rsidR="00C61C27" w:rsidRPr="002A4AC6">
        <w:rPr>
          <w:rFonts w:ascii="Times New Roman" w:eastAsia="Times New Roman" w:hAnsi="Times New Roman" w:cs="Times New Roman"/>
          <w:sz w:val="24"/>
          <w:szCs w:val="24"/>
          <w:lang w:eastAsia="es-CO"/>
        </w:rPr>
        <w:t xml:space="preserve"> hubiese sido posible al largo plazo en </w:t>
      </w:r>
      <w:r w:rsidR="005A1F53">
        <w:rPr>
          <w:rFonts w:ascii="Times New Roman" w:eastAsia="Times New Roman" w:hAnsi="Times New Roman" w:cs="Times New Roman"/>
          <w:sz w:val="24"/>
          <w:szCs w:val="24"/>
          <w:lang w:eastAsia="es-CO"/>
        </w:rPr>
        <w:t>otro tipo de sistema partidista</w:t>
      </w:r>
      <w:r w:rsidR="00161B89" w:rsidRPr="002A4AC6">
        <w:rPr>
          <w:rFonts w:ascii="Times New Roman" w:eastAsia="Times New Roman" w:hAnsi="Times New Roman" w:cs="Times New Roman"/>
          <w:sz w:val="24"/>
          <w:szCs w:val="24"/>
          <w:lang w:eastAsia="es-CO"/>
        </w:rPr>
        <w:t>? Seguramente no,</w:t>
      </w:r>
      <w:r w:rsidR="005A1F53">
        <w:rPr>
          <w:rFonts w:ascii="Times New Roman" w:eastAsia="Times New Roman" w:hAnsi="Times New Roman" w:cs="Times New Roman"/>
          <w:sz w:val="24"/>
          <w:szCs w:val="24"/>
          <w:lang w:eastAsia="es-CO"/>
        </w:rPr>
        <w:t xml:space="preserve"> </w:t>
      </w:r>
      <w:r w:rsidR="00117469">
        <w:rPr>
          <w:rFonts w:ascii="Times New Roman" w:eastAsia="Times New Roman" w:hAnsi="Times New Roman" w:cs="Times New Roman"/>
          <w:sz w:val="24"/>
          <w:szCs w:val="24"/>
          <w:lang w:eastAsia="es-CO"/>
        </w:rPr>
        <w:t>por lo menos</w:t>
      </w:r>
      <w:r w:rsidR="00D17EE9">
        <w:rPr>
          <w:rFonts w:ascii="Times New Roman" w:eastAsia="Times New Roman" w:hAnsi="Times New Roman" w:cs="Times New Roman"/>
          <w:sz w:val="24"/>
          <w:szCs w:val="24"/>
          <w:lang w:eastAsia="es-CO"/>
        </w:rPr>
        <w:t xml:space="preserve"> no</w:t>
      </w:r>
      <w:r w:rsidR="005A1F53">
        <w:rPr>
          <w:rFonts w:ascii="Times New Roman" w:eastAsia="Times New Roman" w:hAnsi="Times New Roman" w:cs="Times New Roman"/>
          <w:sz w:val="24"/>
          <w:szCs w:val="24"/>
          <w:lang w:eastAsia="es-CO"/>
        </w:rPr>
        <w:t xml:space="preserve"> en una </w:t>
      </w:r>
      <w:r w:rsidR="005A1F53" w:rsidRPr="005A1F53">
        <w:rPr>
          <w:rFonts w:ascii="Times New Roman" w:eastAsia="Times New Roman" w:hAnsi="Times New Roman" w:cs="Times New Roman"/>
          <w:i/>
          <w:sz w:val="24"/>
          <w:szCs w:val="24"/>
          <w:lang w:eastAsia="es-CO"/>
        </w:rPr>
        <w:t>competencia repartida</w:t>
      </w:r>
      <w:r w:rsidR="005A1F53">
        <w:rPr>
          <w:rFonts w:ascii="Times New Roman" w:eastAsia="Times New Roman" w:hAnsi="Times New Roman" w:cs="Times New Roman"/>
          <w:sz w:val="24"/>
          <w:szCs w:val="24"/>
          <w:lang w:eastAsia="es-CO"/>
        </w:rPr>
        <w:t xml:space="preserve"> o en una </w:t>
      </w:r>
      <w:r w:rsidR="005A1F53" w:rsidRPr="005A1F53">
        <w:rPr>
          <w:rFonts w:ascii="Times New Roman" w:eastAsia="Times New Roman" w:hAnsi="Times New Roman" w:cs="Times New Roman"/>
          <w:i/>
          <w:sz w:val="24"/>
          <w:szCs w:val="24"/>
          <w:lang w:eastAsia="es-CO"/>
        </w:rPr>
        <w:t>dual polarizada</w:t>
      </w:r>
      <w:r w:rsidR="00117469">
        <w:rPr>
          <w:rFonts w:ascii="Times New Roman" w:eastAsia="Times New Roman" w:hAnsi="Times New Roman" w:cs="Times New Roman"/>
          <w:i/>
          <w:sz w:val="24"/>
          <w:szCs w:val="24"/>
          <w:lang w:eastAsia="es-CO"/>
        </w:rPr>
        <w:t>.</w:t>
      </w:r>
      <w:r w:rsidR="005A1F53" w:rsidRPr="002A4AC6">
        <w:rPr>
          <w:rFonts w:ascii="Times New Roman" w:eastAsia="Times New Roman" w:hAnsi="Times New Roman" w:cs="Times New Roman"/>
          <w:sz w:val="24"/>
          <w:szCs w:val="24"/>
          <w:lang w:eastAsia="es-CO"/>
        </w:rPr>
        <w:t xml:space="preserve"> </w:t>
      </w:r>
      <w:r w:rsidR="00117469">
        <w:rPr>
          <w:rFonts w:ascii="Times New Roman" w:eastAsia="Times New Roman" w:hAnsi="Times New Roman" w:cs="Times New Roman"/>
          <w:sz w:val="24"/>
          <w:szCs w:val="24"/>
          <w:lang w:eastAsia="es-CO"/>
        </w:rPr>
        <w:t xml:space="preserve">Y es que </w:t>
      </w:r>
      <w:r w:rsidR="00161B89" w:rsidRPr="002A4AC6">
        <w:rPr>
          <w:rFonts w:ascii="Times New Roman" w:hAnsi="Times New Roman" w:cs="Times New Roman"/>
          <w:sz w:val="24"/>
          <w:szCs w:val="24"/>
        </w:rPr>
        <w:t>una política intervencionista</w:t>
      </w:r>
      <w:r w:rsidR="002241C2" w:rsidRPr="002A4AC6">
        <w:rPr>
          <w:rFonts w:ascii="Times New Roman" w:hAnsi="Times New Roman" w:cs="Times New Roman"/>
          <w:sz w:val="24"/>
          <w:szCs w:val="24"/>
        </w:rPr>
        <w:t xml:space="preserve"> </w:t>
      </w:r>
      <w:r w:rsidR="005A1F53">
        <w:rPr>
          <w:rFonts w:ascii="Times New Roman" w:hAnsi="Times New Roman" w:cs="Times New Roman"/>
          <w:sz w:val="24"/>
          <w:szCs w:val="24"/>
        </w:rPr>
        <w:t xml:space="preserve">tan decidida como ésta, </w:t>
      </w:r>
      <w:r w:rsidR="00117469">
        <w:rPr>
          <w:rFonts w:ascii="Times New Roman" w:hAnsi="Times New Roman" w:cs="Times New Roman"/>
          <w:sz w:val="24"/>
          <w:szCs w:val="24"/>
        </w:rPr>
        <w:t>de no contar con un apoyo electoral mayoritario (durante más de un periodo) como el presenciado en el Japón de la época, es bastante susceptible a ser reversada o alterada por partidos de otra ideología</w:t>
      </w:r>
      <w:r w:rsidR="0053206A" w:rsidRPr="002A4AC6">
        <w:rPr>
          <w:rFonts w:ascii="Times New Roman" w:hAnsi="Times New Roman" w:cs="Times New Roman"/>
          <w:sz w:val="24"/>
          <w:szCs w:val="24"/>
        </w:rPr>
        <w:t>.</w:t>
      </w:r>
      <w:r w:rsidR="00756410" w:rsidRPr="002A4AC6">
        <w:rPr>
          <w:rFonts w:ascii="Times New Roman" w:hAnsi="Times New Roman" w:cs="Times New Roman"/>
          <w:sz w:val="24"/>
          <w:szCs w:val="24"/>
        </w:rPr>
        <w:t xml:space="preserve"> </w:t>
      </w:r>
    </w:p>
    <w:p w:rsidR="00756410" w:rsidRPr="002A4AC6" w:rsidRDefault="00B47905" w:rsidP="00CF4670">
      <w:pPr>
        <w:spacing w:after="120" w:line="360" w:lineRule="auto"/>
        <w:jc w:val="both"/>
        <w:rPr>
          <w:rFonts w:ascii="Times New Roman" w:eastAsia="Times New Roman" w:hAnsi="Times New Roman" w:cs="Times New Roman"/>
          <w:sz w:val="24"/>
          <w:szCs w:val="24"/>
          <w:lang w:eastAsia="es-CO"/>
        </w:rPr>
      </w:pPr>
      <w:r w:rsidRPr="002A4AC6">
        <w:rPr>
          <w:rFonts w:ascii="Times New Roman" w:hAnsi="Times New Roman" w:cs="Times New Roman"/>
          <w:sz w:val="24"/>
          <w:szCs w:val="24"/>
        </w:rPr>
        <w:t>L</w:t>
      </w:r>
      <w:r w:rsidR="000F166B" w:rsidRPr="002A4AC6">
        <w:rPr>
          <w:rFonts w:ascii="Times New Roman" w:hAnsi="Times New Roman" w:cs="Times New Roman"/>
          <w:sz w:val="24"/>
          <w:szCs w:val="24"/>
        </w:rPr>
        <w:t>uego de las elecciones de 1993</w:t>
      </w:r>
      <w:r w:rsidR="00211F40">
        <w:rPr>
          <w:rFonts w:ascii="Times New Roman" w:hAnsi="Times New Roman" w:cs="Times New Roman"/>
          <w:sz w:val="24"/>
          <w:szCs w:val="24"/>
        </w:rPr>
        <w:t>,</w:t>
      </w:r>
      <w:r w:rsidR="000F166B" w:rsidRPr="002A4AC6">
        <w:rPr>
          <w:rFonts w:ascii="Times New Roman" w:hAnsi="Times New Roman" w:cs="Times New Roman"/>
          <w:sz w:val="24"/>
          <w:szCs w:val="24"/>
        </w:rPr>
        <w:t xml:space="preserve"> se generó un</w:t>
      </w:r>
      <w:r w:rsidR="00E55579" w:rsidRPr="002A4AC6">
        <w:rPr>
          <w:rFonts w:ascii="Times New Roman" w:hAnsi="Times New Roman" w:cs="Times New Roman"/>
          <w:sz w:val="24"/>
          <w:szCs w:val="24"/>
        </w:rPr>
        <w:t>a</w:t>
      </w:r>
      <w:r w:rsidR="000F166B" w:rsidRPr="002A4AC6">
        <w:rPr>
          <w:rFonts w:ascii="Times New Roman" w:hAnsi="Times New Roman" w:cs="Times New Roman"/>
          <w:sz w:val="24"/>
          <w:szCs w:val="24"/>
        </w:rPr>
        <w:t xml:space="preserve"> fuerte </w:t>
      </w:r>
      <w:r w:rsidR="00E55579" w:rsidRPr="002A4AC6">
        <w:rPr>
          <w:rFonts w:ascii="Times New Roman" w:hAnsi="Times New Roman" w:cs="Times New Roman"/>
          <w:sz w:val="24"/>
          <w:szCs w:val="24"/>
        </w:rPr>
        <w:t xml:space="preserve">convulsión </w:t>
      </w:r>
      <w:r w:rsidR="000F166B" w:rsidRPr="002A4AC6">
        <w:rPr>
          <w:rFonts w:ascii="Times New Roman" w:hAnsi="Times New Roman" w:cs="Times New Roman"/>
          <w:sz w:val="24"/>
          <w:szCs w:val="24"/>
        </w:rPr>
        <w:t xml:space="preserve">de la competencia política japonesa, el </w:t>
      </w:r>
      <w:r w:rsidR="00E55579" w:rsidRPr="002A4AC6">
        <w:rPr>
          <w:rFonts w:ascii="Times New Roman" w:hAnsi="Times New Roman" w:cs="Times New Roman"/>
          <w:sz w:val="24"/>
          <w:szCs w:val="24"/>
        </w:rPr>
        <w:t>PLD</w:t>
      </w:r>
      <w:r w:rsidR="000F166B" w:rsidRPr="002A4AC6">
        <w:rPr>
          <w:rFonts w:ascii="Times New Roman" w:hAnsi="Times New Roman" w:cs="Times New Roman"/>
          <w:sz w:val="24"/>
          <w:szCs w:val="24"/>
        </w:rPr>
        <w:t xml:space="preserve"> perdió su posición dominante, y aunque existió un gran </w:t>
      </w:r>
      <w:r w:rsidR="00E55579" w:rsidRPr="002A4AC6">
        <w:rPr>
          <w:rFonts w:ascii="Times New Roman" w:hAnsi="Times New Roman" w:cs="Times New Roman"/>
          <w:sz w:val="24"/>
          <w:szCs w:val="24"/>
        </w:rPr>
        <w:t>fortalecimiento</w:t>
      </w:r>
      <w:r w:rsidR="000F166B" w:rsidRPr="002A4AC6">
        <w:rPr>
          <w:rFonts w:ascii="Times New Roman" w:hAnsi="Times New Roman" w:cs="Times New Roman"/>
          <w:sz w:val="24"/>
          <w:szCs w:val="24"/>
        </w:rPr>
        <w:t xml:space="preserve"> de los demás partidos</w:t>
      </w:r>
      <w:r w:rsidR="00117469">
        <w:rPr>
          <w:rFonts w:ascii="Times New Roman" w:hAnsi="Times New Roman" w:cs="Times New Roman"/>
          <w:sz w:val="24"/>
          <w:szCs w:val="24"/>
        </w:rPr>
        <w:t>,</w:t>
      </w:r>
      <w:r w:rsidR="000F166B" w:rsidRPr="002A4AC6">
        <w:rPr>
          <w:rFonts w:ascii="Times New Roman" w:hAnsi="Times New Roman" w:cs="Times New Roman"/>
          <w:sz w:val="24"/>
          <w:szCs w:val="24"/>
        </w:rPr>
        <w:t xml:space="preserve"> no lograron estructu</w:t>
      </w:r>
      <w:r w:rsidR="00E55579" w:rsidRPr="002A4AC6">
        <w:rPr>
          <w:rFonts w:ascii="Times New Roman" w:hAnsi="Times New Roman" w:cs="Times New Roman"/>
          <w:sz w:val="24"/>
          <w:szCs w:val="24"/>
        </w:rPr>
        <w:t>rar coaliciones duraderas</w:t>
      </w:r>
      <w:r w:rsidRPr="002A4AC6">
        <w:rPr>
          <w:rStyle w:val="Refdenotaalpie"/>
          <w:rFonts w:ascii="Times New Roman" w:hAnsi="Times New Roman" w:cs="Times New Roman"/>
          <w:sz w:val="24"/>
          <w:szCs w:val="24"/>
        </w:rPr>
        <w:footnoteReference w:id="30"/>
      </w:r>
      <w:r w:rsidR="00E55579" w:rsidRPr="002A4AC6">
        <w:rPr>
          <w:rFonts w:ascii="Times New Roman" w:hAnsi="Times New Roman" w:cs="Times New Roman"/>
          <w:sz w:val="24"/>
          <w:szCs w:val="24"/>
        </w:rPr>
        <w:t>. Seguramente</w:t>
      </w:r>
      <w:r w:rsidR="0007224D">
        <w:rPr>
          <w:rFonts w:ascii="Times New Roman" w:hAnsi="Times New Roman" w:cs="Times New Roman"/>
          <w:sz w:val="24"/>
          <w:szCs w:val="24"/>
        </w:rPr>
        <w:t xml:space="preserve"> pueda esto </w:t>
      </w:r>
      <w:r w:rsidR="000F166B" w:rsidRPr="002A4AC6">
        <w:rPr>
          <w:rFonts w:ascii="Times New Roman" w:hAnsi="Times New Roman" w:cs="Times New Roman"/>
          <w:sz w:val="24"/>
          <w:szCs w:val="24"/>
        </w:rPr>
        <w:t xml:space="preserve">explicar </w:t>
      </w:r>
      <w:r w:rsidR="0007224D">
        <w:rPr>
          <w:rFonts w:ascii="Times New Roman" w:hAnsi="Times New Roman" w:cs="Times New Roman"/>
          <w:sz w:val="24"/>
          <w:szCs w:val="24"/>
        </w:rPr>
        <w:t xml:space="preserve">que sea actualmente el segundo país con políticas menos </w:t>
      </w:r>
      <w:r w:rsidR="00B8547A">
        <w:rPr>
          <w:rFonts w:ascii="Times New Roman" w:hAnsi="Times New Roman" w:cs="Times New Roman"/>
          <w:sz w:val="24"/>
          <w:szCs w:val="24"/>
        </w:rPr>
        <w:t>estables de la OCDE (Berkman</w:t>
      </w:r>
      <w:r w:rsidR="0007224D">
        <w:rPr>
          <w:rFonts w:ascii="Times New Roman" w:hAnsi="Times New Roman" w:cs="Times New Roman"/>
          <w:sz w:val="24"/>
          <w:szCs w:val="24"/>
        </w:rPr>
        <w:t xml:space="preserve"> et al., 2008)</w:t>
      </w:r>
      <w:r w:rsidR="00E55579" w:rsidRPr="002A4AC6">
        <w:rPr>
          <w:rFonts w:ascii="Times New Roman" w:hAnsi="Times New Roman" w:cs="Times New Roman"/>
          <w:sz w:val="24"/>
          <w:szCs w:val="24"/>
        </w:rPr>
        <w:t>.</w:t>
      </w:r>
    </w:p>
    <w:p w:rsidR="00024B44" w:rsidRPr="00F80B27" w:rsidRDefault="00024B44" w:rsidP="00F80B27">
      <w:pPr>
        <w:pStyle w:val="Ttulo3"/>
        <w:numPr>
          <w:ilvl w:val="0"/>
          <w:numId w:val="22"/>
        </w:numPr>
        <w:spacing w:after="120" w:afterAutospacing="0" w:line="360" w:lineRule="auto"/>
        <w:rPr>
          <w:rFonts w:ascii="Cambria" w:hAnsi="Cambria"/>
          <w:b w:val="0"/>
          <w:i/>
          <w:sz w:val="24"/>
        </w:rPr>
      </w:pPr>
      <w:bookmarkStart w:id="19" w:name="_Toc241944150"/>
      <w:r w:rsidRPr="00F80B27">
        <w:rPr>
          <w:rFonts w:ascii="Cambria" w:hAnsi="Cambria"/>
          <w:b w:val="0"/>
          <w:i/>
          <w:sz w:val="24"/>
        </w:rPr>
        <w:t xml:space="preserve">Sistemas </w:t>
      </w:r>
      <w:r w:rsidR="00B47905" w:rsidRPr="00F80B27">
        <w:rPr>
          <w:rFonts w:ascii="Cambria" w:hAnsi="Cambria"/>
          <w:b w:val="0"/>
          <w:i/>
          <w:sz w:val="24"/>
        </w:rPr>
        <w:t>Unipartidistas</w:t>
      </w:r>
      <w:bookmarkEnd w:id="19"/>
    </w:p>
    <w:p w:rsidR="00B47905" w:rsidRPr="002A4AC6" w:rsidRDefault="00024B44"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 xml:space="preserve">Un partido puede dominar la política nacional </w:t>
      </w:r>
      <w:r w:rsidR="00AB33CE" w:rsidRPr="002A4AC6">
        <w:rPr>
          <w:rFonts w:ascii="Times New Roman" w:hAnsi="Times New Roman" w:cs="Times New Roman"/>
          <w:sz w:val="24"/>
          <w:szCs w:val="24"/>
        </w:rPr>
        <w:t>ganándoles</w:t>
      </w:r>
      <w:r w:rsidRPr="002A4AC6">
        <w:rPr>
          <w:rFonts w:ascii="Times New Roman" w:hAnsi="Times New Roman" w:cs="Times New Roman"/>
          <w:sz w:val="24"/>
          <w:szCs w:val="24"/>
        </w:rPr>
        <w:t xml:space="preserve"> legalmente las elecciones a sus competidores</w:t>
      </w:r>
      <w:r w:rsidR="0007224D">
        <w:rPr>
          <w:rFonts w:ascii="Times New Roman" w:hAnsi="Times New Roman" w:cs="Times New Roman"/>
          <w:sz w:val="24"/>
          <w:szCs w:val="24"/>
        </w:rPr>
        <w:t>,</w:t>
      </w:r>
      <w:r w:rsidRPr="002A4AC6">
        <w:rPr>
          <w:rFonts w:ascii="Times New Roman" w:hAnsi="Times New Roman" w:cs="Times New Roman"/>
          <w:sz w:val="24"/>
          <w:szCs w:val="24"/>
        </w:rPr>
        <w:t xml:space="preserve"> o simplemente prohibiendo la aparición de competencia. Este </w:t>
      </w:r>
      <w:r w:rsidR="00B47905" w:rsidRPr="002A4AC6">
        <w:rPr>
          <w:rFonts w:ascii="Times New Roman" w:hAnsi="Times New Roman" w:cs="Times New Roman"/>
          <w:sz w:val="24"/>
          <w:szCs w:val="24"/>
        </w:rPr>
        <w:t>último</w:t>
      </w:r>
      <w:r w:rsidRPr="002A4AC6">
        <w:rPr>
          <w:rFonts w:ascii="Times New Roman" w:hAnsi="Times New Roman" w:cs="Times New Roman"/>
          <w:sz w:val="24"/>
          <w:szCs w:val="24"/>
        </w:rPr>
        <w:t xml:space="preserve"> es el caso </w:t>
      </w:r>
      <w:r w:rsidR="00B47905" w:rsidRPr="002A4AC6">
        <w:rPr>
          <w:rFonts w:ascii="Times New Roman" w:hAnsi="Times New Roman" w:cs="Times New Roman"/>
          <w:sz w:val="24"/>
          <w:szCs w:val="24"/>
        </w:rPr>
        <w:t xml:space="preserve">de los </w:t>
      </w:r>
      <w:r w:rsidR="00B47905" w:rsidRPr="0007224D">
        <w:rPr>
          <w:rFonts w:ascii="Times New Roman" w:hAnsi="Times New Roman" w:cs="Times New Roman"/>
          <w:i/>
          <w:sz w:val="24"/>
          <w:szCs w:val="24"/>
        </w:rPr>
        <w:t>sistemas unipartidistas</w:t>
      </w:r>
      <w:r w:rsidR="00093B41" w:rsidRPr="002A4AC6">
        <w:rPr>
          <w:rFonts w:ascii="Times New Roman" w:hAnsi="Times New Roman" w:cs="Times New Roman"/>
          <w:sz w:val="24"/>
          <w:szCs w:val="24"/>
        </w:rPr>
        <w:t xml:space="preserve">. </w:t>
      </w:r>
      <w:r w:rsidRPr="002A4AC6">
        <w:rPr>
          <w:rFonts w:ascii="Times New Roman" w:hAnsi="Times New Roman" w:cs="Times New Roman"/>
          <w:sz w:val="24"/>
          <w:szCs w:val="24"/>
        </w:rPr>
        <w:t>Si bien no representa exactamente una situación de di</w:t>
      </w:r>
      <w:r w:rsidR="00B47905" w:rsidRPr="002A4AC6">
        <w:rPr>
          <w:rFonts w:ascii="Times New Roman" w:hAnsi="Times New Roman" w:cs="Times New Roman"/>
          <w:sz w:val="24"/>
          <w:szCs w:val="24"/>
        </w:rPr>
        <w:t>ctadura, hasta qué</w:t>
      </w:r>
      <w:r w:rsidRPr="002A4AC6">
        <w:rPr>
          <w:rFonts w:ascii="Times New Roman" w:hAnsi="Times New Roman" w:cs="Times New Roman"/>
          <w:sz w:val="24"/>
          <w:szCs w:val="24"/>
        </w:rPr>
        <w:t xml:space="preserve"> punto sea una situación democrática es un asunto discutible. Para nuestros intereses es suficiente aceptar que </w:t>
      </w:r>
      <w:r w:rsidR="00B47905" w:rsidRPr="002A4AC6">
        <w:rPr>
          <w:rFonts w:ascii="Times New Roman" w:hAnsi="Times New Roman" w:cs="Times New Roman"/>
          <w:sz w:val="24"/>
          <w:szCs w:val="24"/>
        </w:rPr>
        <w:t>emplea instrumentos legales o fá</w:t>
      </w:r>
      <w:r w:rsidRPr="002A4AC6">
        <w:rPr>
          <w:rFonts w:ascii="Times New Roman" w:hAnsi="Times New Roman" w:cs="Times New Roman"/>
          <w:sz w:val="24"/>
          <w:szCs w:val="24"/>
        </w:rPr>
        <w:t>cticos para ser el único oferente de políticas</w:t>
      </w:r>
      <w:r w:rsidR="0017394C" w:rsidRPr="002A4AC6">
        <w:rPr>
          <w:rFonts w:ascii="Times New Roman" w:hAnsi="Times New Roman" w:cs="Times New Roman"/>
          <w:sz w:val="24"/>
          <w:szCs w:val="24"/>
        </w:rPr>
        <w:t>, estableciendo por lo regular regímenes autocráticos</w:t>
      </w:r>
      <w:r w:rsidRPr="002A4AC6">
        <w:rPr>
          <w:rFonts w:ascii="Times New Roman" w:hAnsi="Times New Roman" w:cs="Times New Roman"/>
          <w:sz w:val="24"/>
          <w:szCs w:val="24"/>
        </w:rPr>
        <w:t xml:space="preserve">. </w:t>
      </w:r>
    </w:p>
    <w:p w:rsidR="00275F4E" w:rsidRPr="002A4AC6" w:rsidRDefault="00B47905" w:rsidP="00CF4670">
      <w:pPr>
        <w:autoSpaceDE w:val="0"/>
        <w:autoSpaceDN w:val="0"/>
        <w:adjustRightInd w:val="0"/>
        <w:spacing w:after="120" w:line="360" w:lineRule="auto"/>
        <w:jc w:val="both"/>
        <w:rPr>
          <w:rFonts w:ascii="Times New Roman" w:hAnsi="Times New Roman" w:cs="Times New Roman"/>
          <w:sz w:val="24"/>
          <w:szCs w:val="24"/>
        </w:rPr>
      </w:pPr>
      <w:r w:rsidRPr="002A4AC6">
        <w:rPr>
          <w:rFonts w:ascii="Times New Roman" w:hAnsi="Times New Roman" w:cs="Times New Roman"/>
          <w:sz w:val="24"/>
          <w:szCs w:val="24"/>
        </w:rPr>
        <w:t>E</w:t>
      </w:r>
      <w:r w:rsidR="00CF1960" w:rsidRPr="002A4AC6">
        <w:rPr>
          <w:rFonts w:ascii="Times New Roman" w:hAnsi="Times New Roman" w:cs="Times New Roman"/>
          <w:sz w:val="24"/>
          <w:szCs w:val="24"/>
        </w:rPr>
        <w:t>l tema del crecimiento y los regímenes políticos ha recibido un</w:t>
      </w:r>
      <w:r w:rsidRPr="002A4AC6">
        <w:rPr>
          <w:rFonts w:ascii="Times New Roman" w:hAnsi="Times New Roman" w:cs="Times New Roman"/>
          <w:sz w:val="24"/>
          <w:szCs w:val="24"/>
        </w:rPr>
        <w:t>a</w:t>
      </w:r>
      <w:r w:rsidR="00CF1960" w:rsidRPr="002A4AC6">
        <w:rPr>
          <w:rFonts w:ascii="Times New Roman" w:hAnsi="Times New Roman" w:cs="Times New Roman"/>
          <w:sz w:val="24"/>
          <w:szCs w:val="24"/>
        </w:rPr>
        <w:t xml:space="preserve"> considerable atención en los últimos años</w:t>
      </w:r>
      <w:r w:rsidRPr="002A4AC6">
        <w:rPr>
          <w:rFonts w:ascii="Times New Roman" w:hAnsi="Times New Roman" w:cs="Times New Roman"/>
          <w:sz w:val="24"/>
          <w:szCs w:val="24"/>
        </w:rPr>
        <w:t>,</w:t>
      </w:r>
      <w:r w:rsidR="00CF1960" w:rsidRPr="002A4AC6">
        <w:rPr>
          <w:rFonts w:ascii="Times New Roman" w:hAnsi="Times New Roman" w:cs="Times New Roman"/>
          <w:sz w:val="24"/>
          <w:szCs w:val="24"/>
        </w:rPr>
        <w:t xml:space="preserve"> pero ni siquiera los tr</w:t>
      </w:r>
      <w:r w:rsidR="005973CD" w:rsidRPr="002A4AC6">
        <w:rPr>
          <w:rFonts w:ascii="Times New Roman" w:hAnsi="Times New Roman" w:cs="Times New Roman"/>
          <w:sz w:val="24"/>
          <w:szCs w:val="24"/>
        </w:rPr>
        <w:t xml:space="preserve">abajos más juiciosos </w:t>
      </w:r>
      <w:r w:rsidR="00CF1960" w:rsidRPr="002A4AC6">
        <w:rPr>
          <w:rFonts w:ascii="Times New Roman" w:hAnsi="Times New Roman" w:cs="Times New Roman"/>
          <w:sz w:val="24"/>
          <w:szCs w:val="24"/>
        </w:rPr>
        <w:t xml:space="preserve">reportan </w:t>
      </w:r>
      <w:r w:rsidRPr="002A4AC6">
        <w:rPr>
          <w:rFonts w:ascii="Times New Roman" w:hAnsi="Times New Roman" w:cs="Times New Roman"/>
          <w:sz w:val="24"/>
          <w:szCs w:val="24"/>
        </w:rPr>
        <w:t>algún</w:t>
      </w:r>
      <w:r w:rsidR="00CF1960" w:rsidRPr="002A4AC6">
        <w:rPr>
          <w:rFonts w:ascii="Times New Roman" w:hAnsi="Times New Roman" w:cs="Times New Roman"/>
          <w:sz w:val="24"/>
          <w:szCs w:val="24"/>
        </w:rPr>
        <w:t xml:space="preserve"> tipo de </w:t>
      </w:r>
      <w:r w:rsidRPr="002A4AC6">
        <w:rPr>
          <w:rFonts w:ascii="Times New Roman" w:hAnsi="Times New Roman" w:cs="Times New Roman"/>
          <w:sz w:val="24"/>
          <w:szCs w:val="24"/>
        </w:rPr>
        <w:t>consenso</w:t>
      </w:r>
      <w:r w:rsidR="00CF1960" w:rsidRPr="002A4AC6">
        <w:rPr>
          <w:rFonts w:ascii="Times New Roman" w:hAnsi="Times New Roman" w:cs="Times New Roman"/>
          <w:sz w:val="24"/>
          <w:szCs w:val="24"/>
        </w:rPr>
        <w:t xml:space="preserve"> </w:t>
      </w:r>
      <w:r w:rsidRPr="00BF48AD">
        <w:rPr>
          <w:rFonts w:ascii="Times New Roman" w:hAnsi="Times New Roman" w:cs="Times New Roman"/>
          <w:sz w:val="24"/>
          <w:szCs w:val="24"/>
        </w:rPr>
        <w:t>(</w:t>
      </w:r>
      <w:r w:rsidR="00211F40" w:rsidRPr="00BF48AD">
        <w:rPr>
          <w:rFonts w:ascii="Times New Roman" w:hAnsi="Times New Roman" w:cs="Times New Roman"/>
          <w:sz w:val="24"/>
          <w:szCs w:val="24"/>
        </w:rPr>
        <w:t>Easterly, 2011</w:t>
      </w:r>
      <w:r w:rsidR="00211F40">
        <w:rPr>
          <w:rFonts w:ascii="Times New Roman" w:hAnsi="Times New Roman" w:cs="Times New Roman"/>
          <w:sz w:val="24"/>
          <w:szCs w:val="24"/>
        </w:rPr>
        <w:t xml:space="preserve">; </w:t>
      </w:r>
      <w:r w:rsidRPr="002A4AC6">
        <w:rPr>
          <w:rFonts w:ascii="Times New Roman" w:hAnsi="Times New Roman" w:cs="Times New Roman"/>
          <w:sz w:val="24"/>
          <w:szCs w:val="24"/>
        </w:rPr>
        <w:t>Tavares,</w:t>
      </w:r>
      <w:r w:rsidR="002F07D0" w:rsidRPr="002A4AC6">
        <w:rPr>
          <w:rFonts w:ascii="Times New Roman" w:hAnsi="Times New Roman" w:cs="Times New Roman"/>
          <w:sz w:val="24"/>
          <w:szCs w:val="24"/>
        </w:rPr>
        <w:t xml:space="preserve"> 2001;</w:t>
      </w:r>
      <w:r w:rsidRPr="002A4AC6">
        <w:rPr>
          <w:rFonts w:ascii="Times New Roman" w:hAnsi="Times New Roman" w:cs="Times New Roman"/>
          <w:sz w:val="24"/>
          <w:szCs w:val="24"/>
        </w:rPr>
        <w:t xml:space="preserve"> Rock,</w:t>
      </w:r>
      <w:r w:rsidR="002F07D0" w:rsidRPr="002A4AC6">
        <w:rPr>
          <w:rFonts w:ascii="Times New Roman" w:hAnsi="Times New Roman" w:cs="Times New Roman"/>
          <w:sz w:val="24"/>
          <w:szCs w:val="24"/>
        </w:rPr>
        <w:t xml:space="preserve"> 2006;</w:t>
      </w:r>
      <w:r w:rsidRPr="002A4AC6">
        <w:rPr>
          <w:rFonts w:ascii="Times New Roman" w:hAnsi="Times New Roman" w:cs="Times New Roman"/>
          <w:sz w:val="24"/>
          <w:szCs w:val="24"/>
        </w:rPr>
        <w:t xml:space="preserve"> T</w:t>
      </w:r>
      <w:r w:rsidR="005A40E5" w:rsidRPr="002A4AC6">
        <w:rPr>
          <w:rFonts w:ascii="Times New Roman" w:hAnsi="Times New Roman" w:cs="Times New Roman"/>
          <w:sz w:val="24"/>
          <w:szCs w:val="24"/>
        </w:rPr>
        <w:t>iruneh</w:t>
      </w:r>
      <w:r w:rsidR="00923072" w:rsidRPr="002A4AC6">
        <w:rPr>
          <w:rFonts w:ascii="Times New Roman" w:hAnsi="Times New Roman" w:cs="Times New Roman"/>
          <w:sz w:val="24"/>
          <w:szCs w:val="24"/>
        </w:rPr>
        <w:t>, 2006</w:t>
      </w:r>
      <w:r w:rsidR="005A40E5" w:rsidRPr="002A4AC6">
        <w:rPr>
          <w:rFonts w:ascii="Times New Roman" w:hAnsi="Times New Roman" w:cs="Times New Roman"/>
          <w:sz w:val="24"/>
          <w:szCs w:val="24"/>
        </w:rPr>
        <w:t xml:space="preserve"> </w:t>
      </w:r>
      <w:r w:rsidR="00923072" w:rsidRPr="002A4AC6">
        <w:rPr>
          <w:rFonts w:ascii="Times New Roman" w:hAnsi="Times New Roman" w:cs="Times New Roman"/>
          <w:sz w:val="24"/>
          <w:szCs w:val="24"/>
        </w:rPr>
        <w:t xml:space="preserve">y </w:t>
      </w:r>
      <w:r w:rsidR="005A40E5" w:rsidRPr="002A4AC6">
        <w:rPr>
          <w:rFonts w:ascii="Times New Roman" w:hAnsi="Times New Roman" w:cs="Times New Roman"/>
          <w:sz w:val="24"/>
          <w:szCs w:val="24"/>
        </w:rPr>
        <w:t>Przeworski</w:t>
      </w:r>
      <w:r w:rsidR="005973CD" w:rsidRPr="002A4AC6">
        <w:rPr>
          <w:rFonts w:ascii="Times New Roman" w:hAnsi="Times New Roman" w:cs="Times New Roman"/>
          <w:sz w:val="24"/>
          <w:szCs w:val="24"/>
        </w:rPr>
        <w:t>, 1993</w:t>
      </w:r>
      <w:r w:rsidR="005A40E5" w:rsidRPr="002A4AC6">
        <w:rPr>
          <w:rFonts w:ascii="Times New Roman" w:hAnsi="Times New Roman" w:cs="Times New Roman"/>
          <w:sz w:val="24"/>
          <w:szCs w:val="24"/>
        </w:rPr>
        <w:t>)</w:t>
      </w:r>
      <w:r w:rsidR="00085389" w:rsidRPr="002A4AC6">
        <w:rPr>
          <w:rFonts w:ascii="Times New Roman" w:hAnsi="Times New Roman" w:cs="Times New Roman"/>
          <w:sz w:val="24"/>
          <w:szCs w:val="24"/>
        </w:rPr>
        <w:t>.</w:t>
      </w:r>
      <w:r w:rsidR="005973CD" w:rsidRPr="002A4AC6">
        <w:rPr>
          <w:rFonts w:ascii="Times New Roman" w:hAnsi="Times New Roman" w:cs="Times New Roman"/>
          <w:sz w:val="24"/>
          <w:szCs w:val="24"/>
        </w:rPr>
        <w:t xml:space="preserve"> Entre ellos</w:t>
      </w:r>
      <w:r w:rsidR="00211F40">
        <w:rPr>
          <w:rFonts w:ascii="Times New Roman" w:hAnsi="Times New Roman" w:cs="Times New Roman"/>
          <w:sz w:val="24"/>
          <w:szCs w:val="24"/>
        </w:rPr>
        <w:t>,</w:t>
      </w:r>
      <w:r w:rsidR="005973CD" w:rsidRPr="002A4AC6">
        <w:rPr>
          <w:rFonts w:ascii="Times New Roman" w:hAnsi="Times New Roman" w:cs="Times New Roman"/>
          <w:sz w:val="24"/>
          <w:szCs w:val="24"/>
        </w:rPr>
        <w:t xml:space="preserve"> u</w:t>
      </w:r>
      <w:r w:rsidR="00CF589A" w:rsidRPr="002A4AC6">
        <w:rPr>
          <w:rFonts w:ascii="Times New Roman" w:hAnsi="Times New Roman" w:cs="Times New Roman"/>
          <w:sz w:val="24"/>
          <w:szCs w:val="24"/>
        </w:rPr>
        <w:t xml:space="preserve">n </w:t>
      </w:r>
      <w:r w:rsidR="002A122D" w:rsidRPr="002A4AC6">
        <w:rPr>
          <w:rFonts w:ascii="Times New Roman" w:hAnsi="Times New Roman" w:cs="Times New Roman"/>
          <w:sz w:val="24"/>
          <w:szCs w:val="24"/>
        </w:rPr>
        <w:t>enfoque</w:t>
      </w:r>
      <w:r w:rsidR="00CF589A" w:rsidRPr="002A4AC6">
        <w:rPr>
          <w:rFonts w:ascii="Times New Roman" w:hAnsi="Times New Roman" w:cs="Times New Roman"/>
          <w:sz w:val="24"/>
          <w:szCs w:val="24"/>
        </w:rPr>
        <w:t xml:space="preserve"> similar al nuestro, que vincula el desarrollo a la estab</w:t>
      </w:r>
      <w:r w:rsidR="00265AF3" w:rsidRPr="002A4AC6">
        <w:rPr>
          <w:rFonts w:ascii="Times New Roman" w:hAnsi="Times New Roman" w:cs="Times New Roman"/>
          <w:sz w:val="24"/>
          <w:szCs w:val="24"/>
        </w:rPr>
        <w:t>ilidad</w:t>
      </w:r>
      <w:r w:rsidR="00F901B6">
        <w:rPr>
          <w:rFonts w:ascii="Times New Roman" w:hAnsi="Times New Roman" w:cs="Times New Roman"/>
          <w:sz w:val="24"/>
          <w:szCs w:val="24"/>
        </w:rPr>
        <w:t xml:space="preserve"> política</w:t>
      </w:r>
      <w:r w:rsidR="00265AF3" w:rsidRPr="002A4AC6">
        <w:rPr>
          <w:rFonts w:ascii="Times New Roman" w:hAnsi="Times New Roman" w:cs="Times New Roman"/>
          <w:sz w:val="24"/>
          <w:szCs w:val="24"/>
        </w:rPr>
        <w:t>, es emp</w:t>
      </w:r>
      <w:r w:rsidR="00CF589A" w:rsidRPr="002A4AC6">
        <w:rPr>
          <w:rFonts w:ascii="Times New Roman" w:hAnsi="Times New Roman" w:cs="Times New Roman"/>
          <w:sz w:val="24"/>
          <w:szCs w:val="24"/>
        </w:rPr>
        <w:t>l</w:t>
      </w:r>
      <w:r w:rsidR="00265AF3" w:rsidRPr="002A4AC6">
        <w:rPr>
          <w:rFonts w:ascii="Times New Roman" w:hAnsi="Times New Roman" w:cs="Times New Roman"/>
          <w:sz w:val="24"/>
          <w:szCs w:val="24"/>
        </w:rPr>
        <w:t>e</w:t>
      </w:r>
      <w:r w:rsidR="005973CD" w:rsidRPr="002A4AC6">
        <w:rPr>
          <w:rFonts w:ascii="Times New Roman" w:hAnsi="Times New Roman" w:cs="Times New Roman"/>
          <w:sz w:val="24"/>
          <w:szCs w:val="24"/>
        </w:rPr>
        <w:t>ado por Campbell (2007)</w:t>
      </w:r>
      <w:r w:rsidR="00B15468">
        <w:rPr>
          <w:rFonts w:ascii="Times New Roman" w:hAnsi="Times New Roman" w:cs="Times New Roman"/>
          <w:sz w:val="24"/>
          <w:szCs w:val="24"/>
        </w:rPr>
        <w:t>, quien</w:t>
      </w:r>
      <w:r w:rsidR="00265AF3" w:rsidRPr="002A4AC6">
        <w:rPr>
          <w:rFonts w:ascii="Times New Roman" w:hAnsi="Times New Roman" w:cs="Times New Roman"/>
          <w:sz w:val="24"/>
          <w:szCs w:val="24"/>
        </w:rPr>
        <w:t xml:space="preserve"> afirma </w:t>
      </w:r>
      <w:r w:rsidR="00CF589A" w:rsidRPr="002A4AC6">
        <w:rPr>
          <w:rFonts w:ascii="Times New Roman" w:hAnsi="Times New Roman" w:cs="Times New Roman"/>
          <w:sz w:val="24"/>
          <w:szCs w:val="24"/>
        </w:rPr>
        <w:t xml:space="preserve">que el crecimiento económico no sigue </w:t>
      </w:r>
      <w:r w:rsidR="00B15468">
        <w:rPr>
          <w:rFonts w:ascii="Times New Roman" w:hAnsi="Times New Roman" w:cs="Times New Roman"/>
          <w:sz w:val="24"/>
          <w:szCs w:val="24"/>
        </w:rPr>
        <w:t xml:space="preserve">a </w:t>
      </w:r>
      <w:r w:rsidR="00CF589A" w:rsidRPr="002A4AC6">
        <w:rPr>
          <w:rFonts w:ascii="Times New Roman" w:hAnsi="Times New Roman" w:cs="Times New Roman"/>
          <w:sz w:val="24"/>
          <w:szCs w:val="24"/>
        </w:rPr>
        <w:t xml:space="preserve">las dictaduras en </w:t>
      </w:r>
      <w:r w:rsidR="00265AF3" w:rsidRPr="002A4AC6">
        <w:rPr>
          <w:rFonts w:ascii="Times New Roman" w:hAnsi="Times New Roman" w:cs="Times New Roman"/>
          <w:sz w:val="24"/>
          <w:szCs w:val="24"/>
        </w:rPr>
        <w:t>sí</w:t>
      </w:r>
      <w:r w:rsidR="00CF589A" w:rsidRPr="002A4AC6">
        <w:rPr>
          <w:rFonts w:ascii="Times New Roman" w:hAnsi="Times New Roman" w:cs="Times New Roman"/>
          <w:sz w:val="24"/>
          <w:szCs w:val="24"/>
        </w:rPr>
        <w:t>, sino</w:t>
      </w:r>
      <w:r w:rsidR="00265AF3" w:rsidRPr="002A4AC6">
        <w:rPr>
          <w:rFonts w:ascii="Times New Roman" w:hAnsi="Times New Roman" w:cs="Times New Roman"/>
          <w:sz w:val="24"/>
          <w:szCs w:val="24"/>
        </w:rPr>
        <w:t xml:space="preserve"> </w:t>
      </w:r>
      <w:r w:rsidR="00B15468">
        <w:rPr>
          <w:rFonts w:ascii="Times New Roman" w:hAnsi="Times New Roman" w:cs="Times New Roman"/>
          <w:sz w:val="24"/>
          <w:szCs w:val="24"/>
        </w:rPr>
        <w:t xml:space="preserve">a </w:t>
      </w:r>
      <w:r w:rsidR="00265AF3" w:rsidRPr="002A4AC6">
        <w:rPr>
          <w:rFonts w:ascii="Times New Roman" w:hAnsi="Times New Roman" w:cs="Times New Roman"/>
          <w:sz w:val="24"/>
          <w:szCs w:val="24"/>
        </w:rPr>
        <w:t>la</w:t>
      </w:r>
      <w:r w:rsidR="00CF589A" w:rsidRPr="002A4AC6">
        <w:rPr>
          <w:rFonts w:ascii="Times New Roman" w:hAnsi="Times New Roman" w:cs="Times New Roman"/>
          <w:sz w:val="24"/>
          <w:szCs w:val="24"/>
        </w:rPr>
        <w:t xml:space="preserve"> capacidad del </w:t>
      </w:r>
      <w:r w:rsidR="00F901B6">
        <w:rPr>
          <w:rFonts w:ascii="Times New Roman" w:hAnsi="Times New Roman" w:cs="Times New Roman"/>
          <w:sz w:val="24"/>
          <w:szCs w:val="24"/>
        </w:rPr>
        <w:t>régimen para lograr estabilidad</w:t>
      </w:r>
      <w:r w:rsidR="00CF589A" w:rsidRPr="002A4AC6">
        <w:rPr>
          <w:rFonts w:ascii="Times New Roman" w:hAnsi="Times New Roman" w:cs="Times New Roman"/>
          <w:sz w:val="24"/>
          <w:szCs w:val="24"/>
        </w:rPr>
        <w:t xml:space="preserve">. Esto es compatible con la idea que hemos presentado de los </w:t>
      </w:r>
      <w:r w:rsidR="00CF589A" w:rsidRPr="00475477">
        <w:rPr>
          <w:rFonts w:ascii="Times New Roman" w:hAnsi="Times New Roman" w:cs="Times New Roman"/>
          <w:i/>
          <w:sz w:val="24"/>
          <w:szCs w:val="24"/>
        </w:rPr>
        <w:t>partidos dominantes</w:t>
      </w:r>
      <w:r w:rsidR="00475477">
        <w:rPr>
          <w:rFonts w:ascii="Times New Roman" w:hAnsi="Times New Roman" w:cs="Times New Roman"/>
          <w:i/>
          <w:sz w:val="24"/>
          <w:szCs w:val="24"/>
        </w:rPr>
        <w:t xml:space="preserve"> competitivos</w:t>
      </w:r>
      <w:r w:rsidR="002A122D" w:rsidRPr="002A4AC6">
        <w:rPr>
          <w:rFonts w:ascii="Times New Roman" w:hAnsi="Times New Roman" w:cs="Times New Roman"/>
          <w:sz w:val="24"/>
          <w:szCs w:val="24"/>
        </w:rPr>
        <w:t xml:space="preserve">. </w:t>
      </w:r>
      <w:r w:rsidR="00265AF3" w:rsidRPr="002A4AC6">
        <w:rPr>
          <w:rFonts w:ascii="Times New Roman" w:hAnsi="Times New Roman" w:cs="Times New Roman"/>
          <w:sz w:val="24"/>
          <w:szCs w:val="24"/>
        </w:rPr>
        <w:t>Así</w:t>
      </w:r>
      <w:r w:rsidR="00CF589A" w:rsidRPr="002A4AC6">
        <w:rPr>
          <w:rFonts w:ascii="Times New Roman" w:hAnsi="Times New Roman" w:cs="Times New Roman"/>
          <w:sz w:val="24"/>
          <w:szCs w:val="24"/>
        </w:rPr>
        <w:t xml:space="preserve"> vemos</w:t>
      </w:r>
      <w:r w:rsidR="000D77E5" w:rsidRPr="002A4AC6">
        <w:rPr>
          <w:rFonts w:ascii="Times New Roman" w:hAnsi="Times New Roman" w:cs="Times New Roman"/>
          <w:sz w:val="24"/>
          <w:szCs w:val="24"/>
        </w:rPr>
        <w:t xml:space="preserve"> países </w:t>
      </w:r>
      <w:r w:rsidR="00265AF3" w:rsidRPr="002A4AC6">
        <w:rPr>
          <w:rFonts w:ascii="Times New Roman" w:hAnsi="Times New Roman" w:cs="Times New Roman"/>
          <w:sz w:val="24"/>
          <w:szCs w:val="24"/>
        </w:rPr>
        <w:t>unipartidistas como Cuba, C</w:t>
      </w:r>
      <w:r w:rsidR="000D77E5" w:rsidRPr="002A4AC6">
        <w:rPr>
          <w:rFonts w:ascii="Times New Roman" w:hAnsi="Times New Roman" w:cs="Times New Roman"/>
          <w:sz w:val="24"/>
          <w:szCs w:val="24"/>
        </w:rPr>
        <w:t xml:space="preserve">hina y </w:t>
      </w:r>
      <w:r w:rsidR="00265AF3" w:rsidRPr="002A4AC6">
        <w:rPr>
          <w:rFonts w:ascii="Times New Roman" w:hAnsi="Times New Roman" w:cs="Times New Roman"/>
          <w:sz w:val="24"/>
          <w:szCs w:val="24"/>
        </w:rPr>
        <w:t>Vietnam</w:t>
      </w:r>
      <w:r w:rsidR="000D77E5" w:rsidRPr="002A4AC6">
        <w:rPr>
          <w:rFonts w:ascii="Times New Roman" w:hAnsi="Times New Roman" w:cs="Times New Roman"/>
          <w:sz w:val="24"/>
          <w:szCs w:val="24"/>
        </w:rPr>
        <w:t xml:space="preserve"> </w:t>
      </w:r>
      <w:r w:rsidR="00CF589A" w:rsidRPr="002A4AC6">
        <w:rPr>
          <w:rFonts w:ascii="Times New Roman" w:hAnsi="Times New Roman" w:cs="Times New Roman"/>
          <w:sz w:val="24"/>
          <w:szCs w:val="24"/>
        </w:rPr>
        <w:t xml:space="preserve">que </w:t>
      </w:r>
      <w:r w:rsidR="000D77E5" w:rsidRPr="002A4AC6">
        <w:rPr>
          <w:rFonts w:ascii="Times New Roman" w:hAnsi="Times New Roman" w:cs="Times New Roman"/>
          <w:sz w:val="24"/>
          <w:szCs w:val="24"/>
        </w:rPr>
        <w:t>tiene</w:t>
      </w:r>
      <w:r w:rsidR="00CF589A" w:rsidRPr="002A4AC6">
        <w:rPr>
          <w:rFonts w:ascii="Times New Roman" w:hAnsi="Times New Roman" w:cs="Times New Roman"/>
          <w:sz w:val="24"/>
          <w:szCs w:val="24"/>
        </w:rPr>
        <w:t>n</w:t>
      </w:r>
      <w:r w:rsidR="000D77E5" w:rsidRPr="002A4AC6">
        <w:rPr>
          <w:rFonts w:ascii="Times New Roman" w:hAnsi="Times New Roman" w:cs="Times New Roman"/>
          <w:sz w:val="24"/>
          <w:szCs w:val="24"/>
        </w:rPr>
        <w:t xml:space="preserve"> indicadores bastante buenos de estabilidad. Pero </w:t>
      </w:r>
      <w:r w:rsidR="00632080" w:rsidRPr="002A4AC6">
        <w:rPr>
          <w:rFonts w:ascii="Times New Roman" w:hAnsi="Times New Roman" w:cs="Times New Roman"/>
          <w:sz w:val="24"/>
          <w:szCs w:val="24"/>
        </w:rPr>
        <w:t xml:space="preserve">también hay otros con índices muy malos como </w:t>
      </w:r>
      <w:r w:rsidR="00265AF3" w:rsidRPr="002A4AC6">
        <w:rPr>
          <w:rFonts w:ascii="Times New Roman" w:hAnsi="Times New Roman" w:cs="Times New Roman"/>
          <w:sz w:val="24"/>
          <w:szCs w:val="24"/>
        </w:rPr>
        <w:t>C</w:t>
      </w:r>
      <w:r w:rsidR="00632080" w:rsidRPr="002A4AC6">
        <w:rPr>
          <w:rFonts w:ascii="Times New Roman" w:hAnsi="Times New Roman" w:cs="Times New Roman"/>
          <w:sz w:val="24"/>
          <w:szCs w:val="24"/>
        </w:rPr>
        <w:t>orea</w:t>
      </w:r>
      <w:r w:rsidR="00265AF3" w:rsidRPr="002A4AC6">
        <w:rPr>
          <w:rFonts w:ascii="Times New Roman" w:hAnsi="Times New Roman" w:cs="Times New Roman"/>
          <w:sz w:val="24"/>
          <w:szCs w:val="24"/>
        </w:rPr>
        <w:t xml:space="preserve"> del N</w:t>
      </w:r>
      <w:r w:rsidR="00F87A73" w:rsidRPr="002A4AC6">
        <w:rPr>
          <w:rFonts w:ascii="Times New Roman" w:hAnsi="Times New Roman" w:cs="Times New Roman"/>
          <w:sz w:val="24"/>
          <w:szCs w:val="24"/>
        </w:rPr>
        <w:t xml:space="preserve">orte </w:t>
      </w:r>
      <w:r w:rsidR="00265AF3" w:rsidRPr="002A4AC6">
        <w:rPr>
          <w:rFonts w:ascii="Times New Roman" w:hAnsi="Times New Roman" w:cs="Times New Roman"/>
          <w:sz w:val="24"/>
          <w:szCs w:val="24"/>
        </w:rPr>
        <w:t>y</w:t>
      </w:r>
      <w:r w:rsidR="00F87A73" w:rsidRPr="002A4AC6">
        <w:rPr>
          <w:rFonts w:ascii="Times New Roman" w:hAnsi="Times New Roman" w:cs="Times New Roman"/>
          <w:sz w:val="24"/>
          <w:szCs w:val="24"/>
        </w:rPr>
        <w:t xml:space="preserve"> </w:t>
      </w:r>
      <w:r w:rsidR="00265AF3" w:rsidRPr="002A4AC6">
        <w:rPr>
          <w:rFonts w:ascii="Times New Roman" w:hAnsi="Times New Roman" w:cs="Times New Roman"/>
          <w:sz w:val="24"/>
          <w:szCs w:val="24"/>
        </w:rPr>
        <w:t>S</w:t>
      </w:r>
      <w:r w:rsidR="00632080" w:rsidRPr="002A4AC6">
        <w:rPr>
          <w:rFonts w:ascii="Times New Roman" w:hAnsi="Times New Roman" w:cs="Times New Roman"/>
          <w:sz w:val="24"/>
          <w:szCs w:val="24"/>
        </w:rPr>
        <w:t>iria</w:t>
      </w:r>
      <w:r w:rsidR="00475477">
        <w:rPr>
          <w:rFonts w:ascii="Times New Roman" w:hAnsi="Times New Roman" w:cs="Times New Roman"/>
          <w:sz w:val="24"/>
          <w:szCs w:val="24"/>
        </w:rPr>
        <w:t xml:space="preserve"> (ver Berkman et al., 2008)</w:t>
      </w:r>
      <w:r w:rsidR="00632080" w:rsidRPr="002A4AC6">
        <w:rPr>
          <w:rFonts w:ascii="Times New Roman" w:hAnsi="Times New Roman" w:cs="Times New Roman"/>
          <w:sz w:val="24"/>
          <w:szCs w:val="24"/>
        </w:rPr>
        <w:t>. En buena m</w:t>
      </w:r>
      <w:r w:rsidR="00F87A73" w:rsidRPr="002A4AC6">
        <w:rPr>
          <w:rFonts w:ascii="Times New Roman" w:hAnsi="Times New Roman" w:cs="Times New Roman"/>
          <w:sz w:val="24"/>
          <w:szCs w:val="24"/>
        </w:rPr>
        <w:t>edida</w:t>
      </w:r>
      <w:r w:rsidR="00211F40">
        <w:rPr>
          <w:rFonts w:ascii="Times New Roman" w:hAnsi="Times New Roman" w:cs="Times New Roman"/>
          <w:sz w:val="24"/>
          <w:szCs w:val="24"/>
        </w:rPr>
        <w:t>,</w:t>
      </w:r>
      <w:r w:rsidR="00F87A73" w:rsidRPr="002A4AC6">
        <w:rPr>
          <w:rFonts w:ascii="Times New Roman" w:hAnsi="Times New Roman" w:cs="Times New Roman"/>
          <w:sz w:val="24"/>
          <w:szCs w:val="24"/>
        </w:rPr>
        <w:t xml:space="preserve"> esto se puede deber a que</w:t>
      </w:r>
      <w:r w:rsidR="000D77E5" w:rsidRPr="002A4AC6">
        <w:rPr>
          <w:rFonts w:ascii="Times New Roman" w:hAnsi="Times New Roman" w:cs="Times New Roman"/>
          <w:sz w:val="24"/>
          <w:szCs w:val="24"/>
        </w:rPr>
        <w:t xml:space="preserve"> </w:t>
      </w:r>
      <w:r w:rsidR="00F87A73" w:rsidRPr="002A4AC6">
        <w:rPr>
          <w:rFonts w:ascii="Times New Roman" w:hAnsi="Times New Roman" w:cs="Times New Roman"/>
          <w:sz w:val="24"/>
          <w:szCs w:val="24"/>
        </w:rPr>
        <w:t xml:space="preserve">a </w:t>
      </w:r>
      <w:r w:rsidR="000D77E5" w:rsidRPr="002A4AC6">
        <w:rPr>
          <w:rFonts w:ascii="Times New Roman" w:hAnsi="Times New Roman" w:cs="Times New Roman"/>
          <w:sz w:val="24"/>
          <w:szCs w:val="24"/>
        </w:rPr>
        <w:t xml:space="preserve">diferencia del </w:t>
      </w:r>
      <w:r w:rsidR="00265AF3" w:rsidRPr="002A4AC6">
        <w:rPr>
          <w:rFonts w:ascii="Times New Roman" w:hAnsi="Times New Roman" w:cs="Times New Roman"/>
          <w:sz w:val="24"/>
          <w:szCs w:val="24"/>
        </w:rPr>
        <w:t xml:space="preserve">sistema de </w:t>
      </w:r>
      <w:r w:rsidR="000D77E5" w:rsidRPr="00475477">
        <w:rPr>
          <w:rFonts w:ascii="Times New Roman" w:hAnsi="Times New Roman" w:cs="Times New Roman"/>
          <w:i/>
          <w:sz w:val="24"/>
          <w:szCs w:val="24"/>
        </w:rPr>
        <w:t>partido dominante</w:t>
      </w:r>
      <w:r w:rsidR="00265AF3" w:rsidRPr="00475477">
        <w:rPr>
          <w:rFonts w:ascii="Times New Roman" w:hAnsi="Times New Roman" w:cs="Times New Roman"/>
          <w:i/>
          <w:sz w:val="24"/>
          <w:szCs w:val="24"/>
        </w:rPr>
        <w:t xml:space="preserve"> competitivo</w:t>
      </w:r>
      <w:r w:rsidR="000D77E5" w:rsidRPr="002A4AC6">
        <w:rPr>
          <w:rFonts w:ascii="Times New Roman" w:hAnsi="Times New Roman" w:cs="Times New Roman"/>
          <w:sz w:val="24"/>
          <w:szCs w:val="24"/>
        </w:rPr>
        <w:t xml:space="preserve">, aquí existe la posibilidad de </w:t>
      </w:r>
      <w:r w:rsidR="00B15468">
        <w:rPr>
          <w:rFonts w:ascii="Times New Roman" w:hAnsi="Times New Roman" w:cs="Times New Roman"/>
          <w:sz w:val="24"/>
          <w:szCs w:val="24"/>
        </w:rPr>
        <w:t>“</w:t>
      </w:r>
      <w:r w:rsidR="000D77E5" w:rsidRPr="002A4AC6">
        <w:rPr>
          <w:rFonts w:ascii="Times New Roman" w:hAnsi="Times New Roman" w:cs="Times New Roman"/>
          <w:sz w:val="24"/>
          <w:szCs w:val="24"/>
        </w:rPr>
        <w:t xml:space="preserve">enajenación </w:t>
      </w:r>
      <w:r w:rsidR="00632080" w:rsidRPr="002A4AC6">
        <w:rPr>
          <w:rFonts w:ascii="Times New Roman" w:hAnsi="Times New Roman" w:cs="Times New Roman"/>
          <w:sz w:val="24"/>
          <w:szCs w:val="24"/>
        </w:rPr>
        <w:t>ideológica</w:t>
      </w:r>
      <w:r w:rsidR="000D77E5" w:rsidRPr="002A4AC6">
        <w:rPr>
          <w:rFonts w:ascii="Times New Roman" w:hAnsi="Times New Roman" w:cs="Times New Roman"/>
          <w:sz w:val="24"/>
          <w:szCs w:val="24"/>
        </w:rPr>
        <w:t xml:space="preserve"> del partido</w:t>
      </w:r>
      <w:r w:rsidR="00265AF3" w:rsidRPr="002A4AC6">
        <w:rPr>
          <w:rFonts w:ascii="Times New Roman" w:hAnsi="Times New Roman" w:cs="Times New Roman"/>
          <w:sz w:val="24"/>
          <w:szCs w:val="24"/>
        </w:rPr>
        <w:t>”</w:t>
      </w:r>
      <w:r w:rsidR="000D77E5" w:rsidRPr="002A4AC6">
        <w:rPr>
          <w:rFonts w:ascii="Times New Roman" w:hAnsi="Times New Roman" w:cs="Times New Roman"/>
          <w:sz w:val="24"/>
          <w:szCs w:val="24"/>
        </w:rPr>
        <w:t>, esto es</w:t>
      </w:r>
      <w:r w:rsidR="00632080" w:rsidRPr="002A4AC6">
        <w:rPr>
          <w:rFonts w:ascii="Times New Roman" w:hAnsi="Times New Roman" w:cs="Times New Roman"/>
          <w:sz w:val="24"/>
          <w:szCs w:val="24"/>
        </w:rPr>
        <w:t>, entendiendo que la competencia</w:t>
      </w:r>
      <w:r w:rsidR="00265AF3" w:rsidRPr="002A4AC6">
        <w:rPr>
          <w:rFonts w:ascii="Times New Roman" w:hAnsi="Times New Roman" w:cs="Times New Roman"/>
          <w:sz w:val="24"/>
          <w:szCs w:val="24"/>
        </w:rPr>
        <w:t xml:space="preserve"> partidista deja de existir, el </w:t>
      </w:r>
      <w:r w:rsidR="00632080" w:rsidRPr="002A4AC6">
        <w:rPr>
          <w:rFonts w:ascii="Times New Roman" w:hAnsi="Times New Roman" w:cs="Times New Roman"/>
          <w:sz w:val="24"/>
          <w:szCs w:val="24"/>
        </w:rPr>
        <w:t xml:space="preserve">partido como oferente de ideologías políticas pierde sentido, convirtiéndose en </w:t>
      </w:r>
      <w:r w:rsidR="009C4C9B" w:rsidRPr="002A4AC6">
        <w:rPr>
          <w:rFonts w:ascii="Times New Roman" w:hAnsi="Times New Roman" w:cs="Times New Roman"/>
          <w:sz w:val="24"/>
          <w:szCs w:val="24"/>
        </w:rPr>
        <w:t>un partido que simplemente busca mantenerse en el gobierno</w:t>
      </w:r>
      <w:r w:rsidR="00475477">
        <w:rPr>
          <w:rFonts w:ascii="Times New Roman" w:hAnsi="Times New Roman" w:cs="Times New Roman"/>
          <w:sz w:val="24"/>
          <w:szCs w:val="24"/>
        </w:rPr>
        <w:t>,</w:t>
      </w:r>
      <w:r w:rsidR="009C4C9B" w:rsidRPr="002A4AC6">
        <w:rPr>
          <w:rFonts w:ascii="Times New Roman" w:hAnsi="Times New Roman" w:cs="Times New Roman"/>
          <w:sz w:val="24"/>
          <w:szCs w:val="24"/>
        </w:rPr>
        <w:t xml:space="preserve"> a través no de las e</w:t>
      </w:r>
      <w:r w:rsidR="00265AF3" w:rsidRPr="002A4AC6">
        <w:rPr>
          <w:rFonts w:ascii="Times New Roman" w:hAnsi="Times New Roman" w:cs="Times New Roman"/>
          <w:sz w:val="24"/>
          <w:szCs w:val="24"/>
        </w:rPr>
        <w:t>lecciones</w:t>
      </w:r>
      <w:r w:rsidR="00770392">
        <w:rPr>
          <w:rFonts w:ascii="Times New Roman" w:hAnsi="Times New Roman" w:cs="Times New Roman"/>
          <w:sz w:val="24"/>
          <w:szCs w:val="24"/>
        </w:rPr>
        <w:t>,</w:t>
      </w:r>
      <w:r w:rsidR="00265AF3" w:rsidRPr="002A4AC6">
        <w:rPr>
          <w:rFonts w:ascii="Times New Roman" w:hAnsi="Times New Roman" w:cs="Times New Roman"/>
          <w:sz w:val="24"/>
          <w:szCs w:val="24"/>
        </w:rPr>
        <w:t xml:space="preserve"> sino de la represión. Podríamos llamar a esto un comportamiento </w:t>
      </w:r>
      <w:r w:rsidR="009C4C9B" w:rsidRPr="002A4AC6">
        <w:rPr>
          <w:rFonts w:ascii="Times New Roman" w:hAnsi="Times New Roman" w:cs="Times New Roman"/>
          <w:i/>
          <w:sz w:val="24"/>
          <w:szCs w:val="24"/>
        </w:rPr>
        <w:t>office keeping</w:t>
      </w:r>
      <w:r w:rsidR="009C4C9B" w:rsidRPr="002A4AC6">
        <w:rPr>
          <w:rFonts w:ascii="Times New Roman" w:hAnsi="Times New Roman" w:cs="Times New Roman"/>
          <w:sz w:val="24"/>
          <w:szCs w:val="24"/>
        </w:rPr>
        <w:t xml:space="preserve">, </w:t>
      </w:r>
      <w:r w:rsidR="00265AF3" w:rsidRPr="002A4AC6">
        <w:rPr>
          <w:rFonts w:ascii="Times New Roman" w:hAnsi="Times New Roman" w:cs="Times New Roman"/>
          <w:sz w:val="24"/>
          <w:szCs w:val="24"/>
        </w:rPr>
        <w:t>así</w:t>
      </w:r>
      <w:r w:rsidR="00475477">
        <w:rPr>
          <w:rFonts w:ascii="Times New Roman" w:hAnsi="Times New Roman" w:cs="Times New Roman"/>
          <w:sz w:val="24"/>
          <w:szCs w:val="24"/>
        </w:rPr>
        <w:t xml:space="preserve"> se evidencia có</w:t>
      </w:r>
      <w:r w:rsidR="009C4C9B" w:rsidRPr="002A4AC6">
        <w:rPr>
          <w:rFonts w:ascii="Times New Roman" w:hAnsi="Times New Roman" w:cs="Times New Roman"/>
          <w:sz w:val="24"/>
          <w:szCs w:val="24"/>
        </w:rPr>
        <w:t>mo los jefes de gobierno en estos sistemas</w:t>
      </w:r>
      <w:r w:rsidR="00F901B6">
        <w:rPr>
          <w:rFonts w:ascii="Times New Roman" w:hAnsi="Times New Roman" w:cs="Times New Roman"/>
          <w:sz w:val="24"/>
          <w:szCs w:val="24"/>
        </w:rPr>
        <w:t>,</w:t>
      </w:r>
      <w:r w:rsidR="009C4C9B" w:rsidRPr="002A4AC6">
        <w:rPr>
          <w:rFonts w:ascii="Times New Roman" w:hAnsi="Times New Roman" w:cs="Times New Roman"/>
          <w:sz w:val="24"/>
          <w:szCs w:val="24"/>
        </w:rPr>
        <w:t xml:space="preserve"> a diferencia de por ejemplo el caso japonés, tienen periodos </w:t>
      </w:r>
      <w:r w:rsidR="00C83EEE">
        <w:rPr>
          <w:rFonts w:ascii="Times New Roman" w:hAnsi="Times New Roman" w:cs="Times New Roman"/>
          <w:sz w:val="24"/>
          <w:szCs w:val="24"/>
        </w:rPr>
        <w:t>considerablemente</w:t>
      </w:r>
      <w:r w:rsidR="009C4C9B" w:rsidRPr="002A4AC6">
        <w:rPr>
          <w:rFonts w:ascii="Times New Roman" w:hAnsi="Times New Roman" w:cs="Times New Roman"/>
          <w:sz w:val="24"/>
          <w:szCs w:val="24"/>
        </w:rPr>
        <w:t xml:space="preserve"> largos</w:t>
      </w:r>
      <w:r w:rsidR="00265AF3" w:rsidRPr="002A4AC6">
        <w:rPr>
          <w:rFonts w:ascii="Times New Roman" w:hAnsi="Times New Roman" w:cs="Times New Roman"/>
          <w:sz w:val="24"/>
          <w:szCs w:val="24"/>
        </w:rPr>
        <w:t>,</w:t>
      </w:r>
      <w:r w:rsidR="00C83EEE">
        <w:rPr>
          <w:rFonts w:ascii="Times New Roman" w:hAnsi="Times New Roman" w:cs="Times New Roman"/>
          <w:sz w:val="24"/>
          <w:szCs w:val="24"/>
        </w:rPr>
        <w:t xml:space="preserve"> prácticamente </w:t>
      </w:r>
      <w:r w:rsidR="00265AF3" w:rsidRPr="002A4AC6">
        <w:rPr>
          <w:rFonts w:ascii="Times New Roman" w:hAnsi="Times New Roman" w:cs="Times New Roman"/>
          <w:sz w:val="24"/>
          <w:szCs w:val="24"/>
        </w:rPr>
        <w:t>vitalicios</w:t>
      </w:r>
      <w:r w:rsidR="00265AF3" w:rsidRPr="002A4AC6">
        <w:rPr>
          <w:rStyle w:val="Refdenotaalpie"/>
          <w:rFonts w:ascii="Times New Roman" w:hAnsi="Times New Roman" w:cs="Times New Roman"/>
          <w:sz w:val="24"/>
          <w:szCs w:val="24"/>
        </w:rPr>
        <w:footnoteReference w:id="31"/>
      </w:r>
      <w:r w:rsidR="00770392">
        <w:rPr>
          <w:rFonts w:ascii="Times New Roman" w:hAnsi="Times New Roman" w:cs="Times New Roman"/>
          <w:sz w:val="24"/>
          <w:szCs w:val="24"/>
        </w:rPr>
        <w:t xml:space="preserve">; estando </w:t>
      </w:r>
      <w:r w:rsidR="00475477">
        <w:rPr>
          <w:rFonts w:ascii="Times New Roman" w:hAnsi="Times New Roman" w:cs="Times New Roman"/>
          <w:sz w:val="24"/>
          <w:szCs w:val="24"/>
        </w:rPr>
        <w:t>además</w:t>
      </w:r>
      <w:r w:rsidR="00770392">
        <w:rPr>
          <w:rFonts w:ascii="Times New Roman" w:hAnsi="Times New Roman" w:cs="Times New Roman"/>
          <w:sz w:val="24"/>
          <w:szCs w:val="24"/>
        </w:rPr>
        <w:t>,</w:t>
      </w:r>
      <w:r w:rsidR="00475477">
        <w:rPr>
          <w:rFonts w:ascii="Times New Roman" w:hAnsi="Times New Roman" w:cs="Times New Roman"/>
          <w:sz w:val="24"/>
          <w:szCs w:val="24"/>
        </w:rPr>
        <w:t xml:space="preserve"> </w:t>
      </w:r>
      <w:r w:rsidR="009C4C9B" w:rsidRPr="002A4AC6">
        <w:rPr>
          <w:rFonts w:ascii="Times New Roman" w:hAnsi="Times New Roman" w:cs="Times New Roman"/>
          <w:sz w:val="24"/>
          <w:szCs w:val="24"/>
        </w:rPr>
        <w:t>ajenos de responsabilidades concretas acerca del cumplimiento de la</w:t>
      </w:r>
      <w:r w:rsidR="00B15468">
        <w:rPr>
          <w:rFonts w:ascii="Times New Roman" w:hAnsi="Times New Roman" w:cs="Times New Roman"/>
          <w:sz w:val="24"/>
          <w:szCs w:val="24"/>
        </w:rPr>
        <w:t xml:space="preserve"> ideología ofrecida en campaña.</w:t>
      </w:r>
    </w:p>
    <w:p w:rsidR="00052AD1" w:rsidRPr="000579F1" w:rsidRDefault="00052AD1" w:rsidP="00F80B27">
      <w:pPr>
        <w:pStyle w:val="Ttulo1"/>
        <w:numPr>
          <w:ilvl w:val="0"/>
          <w:numId w:val="14"/>
        </w:numPr>
        <w:spacing w:before="240" w:after="120" w:line="360" w:lineRule="auto"/>
        <w:rPr>
          <w:rFonts w:eastAsia="TimesNewRomanPSMT"/>
          <w:color w:val="auto"/>
          <w:sz w:val="30"/>
          <w:szCs w:val="30"/>
        </w:rPr>
      </w:pPr>
      <w:bookmarkStart w:id="20" w:name="_Toc241944151"/>
      <w:r w:rsidRPr="000579F1">
        <w:rPr>
          <w:rFonts w:eastAsia="TimesNewRomanPSMT"/>
          <w:color w:val="auto"/>
          <w:sz w:val="30"/>
          <w:szCs w:val="30"/>
        </w:rPr>
        <w:t>Conclusiones</w:t>
      </w:r>
      <w:bookmarkEnd w:id="20"/>
    </w:p>
    <w:p w:rsidR="009E0901" w:rsidRDefault="000C7100" w:rsidP="004065C8">
      <w:pPr>
        <w:autoSpaceDE w:val="0"/>
        <w:autoSpaceDN w:val="0"/>
        <w:adjustRightInd w:val="0"/>
        <w:spacing w:after="120" w:line="360" w:lineRule="auto"/>
        <w:jc w:val="both"/>
        <w:rPr>
          <w:rFonts w:ascii="Times New Roman" w:eastAsia="TimesNewRomanPSMT" w:hAnsi="Times New Roman" w:cs="Times New Roman"/>
          <w:sz w:val="24"/>
          <w:szCs w:val="24"/>
        </w:rPr>
      </w:pPr>
      <w:r w:rsidRPr="002A4AC6">
        <w:rPr>
          <w:rFonts w:ascii="Times New Roman" w:eastAsia="TimesNewRomanPSMT" w:hAnsi="Times New Roman" w:cs="Times New Roman"/>
          <w:sz w:val="24"/>
          <w:szCs w:val="24"/>
        </w:rPr>
        <w:t>L</w:t>
      </w:r>
      <w:r w:rsidR="00EF073C" w:rsidRPr="002A4AC6">
        <w:rPr>
          <w:rFonts w:ascii="Times New Roman" w:eastAsia="TimesNewRomanPSMT" w:hAnsi="Times New Roman" w:cs="Times New Roman"/>
          <w:sz w:val="24"/>
          <w:szCs w:val="24"/>
        </w:rPr>
        <w:t xml:space="preserve">a </w:t>
      </w:r>
      <w:r w:rsidR="00EF0B81" w:rsidRPr="002A4AC6">
        <w:rPr>
          <w:rFonts w:ascii="Times New Roman" w:eastAsia="TimesNewRomanPSMT" w:hAnsi="Times New Roman" w:cs="Times New Roman"/>
          <w:sz w:val="24"/>
          <w:szCs w:val="24"/>
        </w:rPr>
        <w:t xml:space="preserve">idea de este trabajo era mostrar que si bien no existe una </w:t>
      </w:r>
      <w:r w:rsidRPr="002A4AC6">
        <w:rPr>
          <w:rFonts w:ascii="Times New Roman" w:eastAsia="TimesNewRomanPSMT" w:hAnsi="Times New Roman" w:cs="Times New Roman"/>
          <w:sz w:val="24"/>
          <w:szCs w:val="24"/>
        </w:rPr>
        <w:t>correlación</w:t>
      </w:r>
      <w:r w:rsidR="00EF0B81" w:rsidRPr="002A4AC6">
        <w:rPr>
          <w:rFonts w:ascii="Times New Roman" w:eastAsia="TimesNewRomanPSMT" w:hAnsi="Times New Roman" w:cs="Times New Roman"/>
          <w:sz w:val="24"/>
          <w:szCs w:val="24"/>
        </w:rPr>
        <w:t xml:space="preserve"> simple generalizable a nivel mundial entre alguna de las variables que componen la estructura </w:t>
      </w:r>
      <w:r w:rsidRPr="002A4AC6">
        <w:rPr>
          <w:rFonts w:ascii="Times New Roman" w:eastAsia="TimesNewRomanPSMT" w:hAnsi="Times New Roman" w:cs="Times New Roman"/>
          <w:sz w:val="24"/>
          <w:szCs w:val="24"/>
        </w:rPr>
        <w:t>ideológica</w:t>
      </w:r>
      <w:r w:rsidR="00EF0B81" w:rsidRPr="002A4AC6">
        <w:rPr>
          <w:rFonts w:ascii="Times New Roman" w:eastAsia="TimesNewRomanPSMT" w:hAnsi="Times New Roman" w:cs="Times New Roman"/>
          <w:sz w:val="24"/>
          <w:szCs w:val="24"/>
        </w:rPr>
        <w:t xml:space="preserve"> del sist</w:t>
      </w:r>
      <w:r w:rsidR="009C511C">
        <w:rPr>
          <w:rFonts w:ascii="Times New Roman" w:eastAsia="TimesNewRomanPSMT" w:hAnsi="Times New Roman" w:cs="Times New Roman"/>
          <w:sz w:val="24"/>
          <w:szCs w:val="24"/>
        </w:rPr>
        <w:t>ema de partidos y el desarrollo</w:t>
      </w:r>
      <w:r w:rsidR="00EF0B81" w:rsidRPr="002A4AC6">
        <w:rPr>
          <w:rFonts w:ascii="Times New Roman" w:eastAsia="TimesNewRomanPSMT" w:hAnsi="Times New Roman" w:cs="Times New Roman"/>
          <w:sz w:val="24"/>
          <w:szCs w:val="24"/>
        </w:rPr>
        <w:t>, baj</w:t>
      </w:r>
      <w:r w:rsidRPr="002A4AC6">
        <w:rPr>
          <w:rFonts w:ascii="Times New Roman" w:eastAsia="TimesNewRomanPSMT" w:hAnsi="Times New Roman" w:cs="Times New Roman"/>
          <w:sz w:val="24"/>
          <w:szCs w:val="24"/>
        </w:rPr>
        <w:t>o un marco clasificatorio especí</w:t>
      </w:r>
      <w:r w:rsidR="00EF0B81" w:rsidRPr="002A4AC6">
        <w:rPr>
          <w:rFonts w:ascii="Times New Roman" w:eastAsia="TimesNewRomanPSMT" w:hAnsi="Times New Roman" w:cs="Times New Roman"/>
          <w:sz w:val="24"/>
          <w:szCs w:val="24"/>
        </w:rPr>
        <w:t>fico,</w:t>
      </w:r>
      <w:r w:rsidR="009C511C">
        <w:rPr>
          <w:rFonts w:ascii="Times New Roman" w:eastAsia="TimesNewRomanPSMT" w:hAnsi="Times New Roman" w:cs="Times New Roman"/>
          <w:sz w:val="24"/>
          <w:szCs w:val="24"/>
        </w:rPr>
        <w:t xml:space="preserve"> enfocado en la estabilidad de las políticas públicas</w:t>
      </w:r>
      <w:r w:rsidR="00EF0B81" w:rsidRPr="002A4AC6">
        <w:rPr>
          <w:rFonts w:ascii="Times New Roman" w:eastAsia="TimesNewRomanPSMT" w:hAnsi="Times New Roman" w:cs="Times New Roman"/>
          <w:sz w:val="24"/>
          <w:szCs w:val="24"/>
        </w:rPr>
        <w:t xml:space="preserve">, las relaciones causales entre ellos </w:t>
      </w:r>
      <w:r w:rsidR="00C74120">
        <w:rPr>
          <w:rFonts w:ascii="Times New Roman" w:eastAsia="TimesNewRomanPSMT" w:hAnsi="Times New Roman" w:cs="Times New Roman"/>
          <w:sz w:val="24"/>
          <w:szCs w:val="24"/>
        </w:rPr>
        <w:t>se hacen</w:t>
      </w:r>
      <w:r w:rsidR="00EF0B81" w:rsidRPr="002A4AC6">
        <w:rPr>
          <w:rFonts w:ascii="Times New Roman" w:eastAsia="TimesNewRomanPSMT" w:hAnsi="Times New Roman" w:cs="Times New Roman"/>
          <w:sz w:val="24"/>
          <w:szCs w:val="24"/>
        </w:rPr>
        <w:t xml:space="preserve"> reconocibles.</w:t>
      </w:r>
      <w:r w:rsidR="00C74120">
        <w:rPr>
          <w:rFonts w:ascii="Times New Roman" w:eastAsia="TimesNewRomanPSMT" w:hAnsi="Times New Roman" w:cs="Times New Roman"/>
          <w:sz w:val="24"/>
          <w:szCs w:val="24"/>
        </w:rPr>
        <w:t xml:space="preserve"> Es importante </w:t>
      </w:r>
      <w:r w:rsidR="00770392">
        <w:rPr>
          <w:rFonts w:ascii="Times New Roman" w:eastAsia="TimesNewRomanPSMT" w:hAnsi="Times New Roman" w:cs="Times New Roman"/>
          <w:sz w:val="24"/>
          <w:szCs w:val="24"/>
        </w:rPr>
        <w:t>entender</w:t>
      </w:r>
      <w:r w:rsidR="00C74120">
        <w:rPr>
          <w:rFonts w:ascii="Times New Roman" w:eastAsia="TimesNewRomanPSMT" w:hAnsi="Times New Roman" w:cs="Times New Roman"/>
          <w:sz w:val="24"/>
          <w:szCs w:val="24"/>
        </w:rPr>
        <w:t xml:space="preserve"> que los escenarios políticos son muy cambiantes</w:t>
      </w:r>
      <w:r w:rsidR="00770392">
        <w:rPr>
          <w:rFonts w:ascii="Times New Roman" w:eastAsia="TimesNewRomanPSMT" w:hAnsi="Times New Roman" w:cs="Times New Roman"/>
          <w:sz w:val="24"/>
          <w:szCs w:val="24"/>
        </w:rPr>
        <w:t xml:space="preserve"> en el corto plazo</w:t>
      </w:r>
      <w:r w:rsidR="00C74120">
        <w:rPr>
          <w:rFonts w:ascii="Times New Roman" w:eastAsia="TimesNewRomanPSMT" w:hAnsi="Times New Roman" w:cs="Times New Roman"/>
          <w:sz w:val="24"/>
          <w:szCs w:val="24"/>
        </w:rPr>
        <w:t>, mientras que el desarrollo económico es un fenómeno de largo plazo. Por tanto, este trabajo afronta la discusión desd</w:t>
      </w:r>
      <w:r w:rsidR="00770392">
        <w:rPr>
          <w:rFonts w:ascii="Times New Roman" w:eastAsia="TimesNewRomanPSMT" w:hAnsi="Times New Roman" w:cs="Times New Roman"/>
          <w:sz w:val="24"/>
          <w:szCs w:val="24"/>
        </w:rPr>
        <w:t>e un enfoque histórico, pretendiendo evitar que se identifiquen</w:t>
      </w:r>
      <w:r w:rsidR="00C74120">
        <w:rPr>
          <w:rFonts w:ascii="Times New Roman" w:eastAsia="TimesNewRomanPSMT" w:hAnsi="Times New Roman" w:cs="Times New Roman"/>
          <w:sz w:val="24"/>
          <w:szCs w:val="24"/>
        </w:rPr>
        <w:t xml:space="preserve"> eventos políticos coyunturales </w:t>
      </w:r>
      <w:r w:rsidR="00770392">
        <w:rPr>
          <w:rFonts w:ascii="Times New Roman" w:eastAsia="TimesNewRomanPSMT" w:hAnsi="Times New Roman" w:cs="Times New Roman"/>
          <w:sz w:val="24"/>
          <w:szCs w:val="24"/>
        </w:rPr>
        <w:t>como explicaciones a la situación actual en el bienestar material de una</w:t>
      </w:r>
      <w:r w:rsidR="00C74120">
        <w:rPr>
          <w:rFonts w:ascii="Times New Roman" w:eastAsia="TimesNewRomanPSMT" w:hAnsi="Times New Roman" w:cs="Times New Roman"/>
          <w:sz w:val="24"/>
          <w:szCs w:val="24"/>
        </w:rPr>
        <w:t xml:space="preserve"> nación.</w:t>
      </w:r>
      <w:r w:rsidR="00EF0B81"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Encontramos entonces</w:t>
      </w:r>
      <w:r w:rsidR="00C74120">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que</w:t>
      </w:r>
      <w:r w:rsidR="009C511C">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sz w:val="24"/>
          <w:szCs w:val="24"/>
        </w:rPr>
        <w:t xml:space="preserve">naciones con </w:t>
      </w:r>
      <w:r w:rsidR="00C74120">
        <w:rPr>
          <w:rFonts w:ascii="Times New Roman" w:eastAsia="TimesNewRomanPSMT" w:hAnsi="Times New Roman" w:cs="Times New Roman"/>
          <w:sz w:val="24"/>
          <w:szCs w:val="24"/>
        </w:rPr>
        <w:t xml:space="preserve">larga tradición en </w:t>
      </w:r>
      <w:r w:rsidRPr="002A4AC6">
        <w:rPr>
          <w:rFonts w:ascii="Times New Roman" w:eastAsia="TimesNewRomanPSMT" w:hAnsi="Times New Roman" w:cs="Times New Roman"/>
          <w:sz w:val="24"/>
          <w:szCs w:val="24"/>
        </w:rPr>
        <w:t xml:space="preserve">sistemas de </w:t>
      </w:r>
      <w:r w:rsidRPr="002A4AC6">
        <w:rPr>
          <w:rFonts w:ascii="Times New Roman" w:eastAsia="TimesNewRomanPSMT" w:hAnsi="Times New Roman" w:cs="Times New Roman"/>
          <w:i/>
          <w:sz w:val="24"/>
          <w:szCs w:val="24"/>
        </w:rPr>
        <w:t>competencia dual central</w:t>
      </w:r>
      <w:r w:rsidRPr="002A4AC6">
        <w:rPr>
          <w:rFonts w:ascii="Times New Roman" w:eastAsia="TimesNewRomanPSMT" w:hAnsi="Times New Roman" w:cs="Times New Roman"/>
          <w:sz w:val="24"/>
          <w:szCs w:val="24"/>
        </w:rPr>
        <w:t xml:space="preserve">, </w:t>
      </w:r>
      <w:r w:rsidRPr="002A4AC6">
        <w:rPr>
          <w:rFonts w:ascii="Times New Roman" w:eastAsia="TimesNewRomanPSMT" w:hAnsi="Times New Roman" w:cs="Times New Roman"/>
          <w:i/>
          <w:sz w:val="24"/>
          <w:szCs w:val="24"/>
        </w:rPr>
        <w:t>competencia polarizada estable</w:t>
      </w:r>
      <w:r w:rsidRPr="002A4AC6">
        <w:rPr>
          <w:rFonts w:ascii="Times New Roman" w:eastAsia="TimesNewRomanPSMT" w:hAnsi="Times New Roman" w:cs="Times New Roman"/>
          <w:sz w:val="24"/>
          <w:szCs w:val="24"/>
        </w:rPr>
        <w:t xml:space="preserve"> y </w:t>
      </w:r>
      <w:r w:rsidRPr="002A4AC6">
        <w:rPr>
          <w:rFonts w:ascii="Times New Roman" w:eastAsia="TimesNewRomanPSMT" w:hAnsi="Times New Roman" w:cs="Times New Roman"/>
          <w:i/>
          <w:sz w:val="24"/>
          <w:szCs w:val="24"/>
        </w:rPr>
        <w:t>partido dominante</w:t>
      </w:r>
      <w:r w:rsidR="00475477">
        <w:rPr>
          <w:rFonts w:ascii="Times New Roman" w:eastAsia="TimesNewRomanPSMT" w:hAnsi="Times New Roman" w:cs="Times New Roman"/>
          <w:i/>
          <w:sz w:val="24"/>
          <w:szCs w:val="24"/>
        </w:rPr>
        <w:t xml:space="preserve"> competitivo</w:t>
      </w:r>
      <w:r w:rsidRPr="002A4AC6">
        <w:rPr>
          <w:rFonts w:ascii="Times New Roman" w:eastAsia="TimesNewRomanPSMT" w:hAnsi="Times New Roman" w:cs="Times New Roman"/>
          <w:sz w:val="24"/>
          <w:szCs w:val="24"/>
        </w:rPr>
        <w:t xml:space="preserve"> suelen tener políticas bastante</w:t>
      </w:r>
      <w:r w:rsidR="00FD60D7">
        <w:rPr>
          <w:rFonts w:ascii="Times New Roman" w:eastAsia="TimesNewRomanPSMT" w:hAnsi="Times New Roman" w:cs="Times New Roman"/>
          <w:sz w:val="24"/>
          <w:szCs w:val="24"/>
        </w:rPr>
        <w:t xml:space="preserve"> estables</w:t>
      </w:r>
      <w:r w:rsidR="00C83EEE">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Por el contrario sistemas de </w:t>
      </w:r>
      <w:r w:rsidRPr="002A4AC6">
        <w:rPr>
          <w:rFonts w:ascii="Times New Roman" w:eastAsia="TimesNewRomanPSMT" w:hAnsi="Times New Roman" w:cs="Times New Roman"/>
          <w:i/>
          <w:sz w:val="24"/>
          <w:szCs w:val="24"/>
        </w:rPr>
        <w:t>competencia repartida</w:t>
      </w:r>
      <w:r w:rsidRPr="002A4AC6">
        <w:rPr>
          <w:rFonts w:ascii="Times New Roman" w:eastAsia="TimesNewRomanPSMT" w:hAnsi="Times New Roman" w:cs="Times New Roman"/>
          <w:sz w:val="24"/>
          <w:szCs w:val="24"/>
        </w:rPr>
        <w:t xml:space="preserve"> y </w:t>
      </w:r>
      <w:r w:rsidR="00322257">
        <w:rPr>
          <w:rFonts w:ascii="Times New Roman" w:eastAsia="TimesNewRomanPSMT" w:hAnsi="Times New Roman" w:cs="Times New Roman"/>
          <w:i/>
          <w:sz w:val="24"/>
          <w:szCs w:val="24"/>
        </w:rPr>
        <w:t>competencia dual polarizada</w:t>
      </w:r>
      <w:r w:rsidRPr="002A4AC6">
        <w:rPr>
          <w:rFonts w:ascii="Times New Roman" w:eastAsia="TimesNewRomanPSMT" w:hAnsi="Times New Roman" w:cs="Times New Roman"/>
          <w:sz w:val="24"/>
          <w:szCs w:val="24"/>
        </w:rPr>
        <w:t xml:space="preserve"> </w:t>
      </w:r>
      <w:r w:rsidR="00C74120">
        <w:rPr>
          <w:rFonts w:ascii="Times New Roman" w:eastAsia="TimesNewRomanPSMT" w:hAnsi="Times New Roman" w:cs="Times New Roman"/>
          <w:sz w:val="24"/>
          <w:szCs w:val="24"/>
        </w:rPr>
        <w:t xml:space="preserve">parecen </w:t>
      </w:r>
      <w:r w:rsidRPr="002A4AC6">
        <w:rPr>
          <w:rFonts w:ascii="Times New Roman" w:eastAsia="TimesNewRomanPSMT" w:hAnsi="Times New Roman" w:cs="Times New Roman"/>
          <w:sz w:val="24"/>
          <w:szCs w:val="24"/>
        </w:rPr>
        <w:t>genera</w:t>
      </w:r>
      <w:r w:rsidR="00C74120">
        <w:rPr>
          <w:rFonts w:ascii="Times New Roman" w:eastAsia="TimesNewRomanPSMT" w:hAnsi="Times New Roman" w:cs="Times New Roman"/>
          <w:sz w:val="24"/>
          <w:szCs w:val="24"/>
        </w:rPr>
        <w:t>r</w:t>
      </w:r>
      <w:r w:rsidRPr="002A4AC6">
        <w:rPr>
          <w:rFonts w:ascii="Times New Roman" w:eastAsia="TimesNewRomanPSMT" w:hAnsi="Times New Roman" w:cs="Times New Roman"/>
          <w:sz w:val="24"/>
          <w:szCs w:val="24"/>
        </w:rPr>
        <w:t xml:space="preserve"> políticas poco estables. En los casos de polarización, niveles muy amplios de distanciamiento entre los partidos grandes puede</w:t>
      </w:r>
      <w:r w:rsidR="00C83EEE">
        <w:rPr>
          <w:rFonts w:ascii="Times New Roman" w:eastAsia="TimesNewRomanPSMT" w:hAnsi="Times New Roman" w:cs="Times New Roman"/>
          <w:sz w:val="24"/>
          <w:szCs w:val="24"/>
        </w:rPr>
        <w:t>n</w:t>
      </w:r>
      <w:r w:rsidRPr="002A4AC6">
        <w:rPr>
          <w:rFonts w:ascii="Times New Roman" w:eastAsia="TimesNewRomanPSMT" w:hAnsi="Times New Roman" w:cs="Times New Roman"/>
          <w:sz w:val="24"/>
          <w:szCs w:val="24"/>
        </w:rPr>
        <w:t xml:space="preserve"> generar</w:t>
      </w:r>
      <w:r w:rsidR="00C83EEE">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además</w:t>
      </w:r>
      <w:r w:rsidR="00C83EEE">
        <w:rPr>
          <w:rFonts w:ascii="Times New Roman" w:eastAsia="TimesNewRomanPSMT" w:hAnsi="Times New Roman" w:cs="Times New Roman"/>
          <w:sz w:val="24"/>
          <w:szCs w:val="24"/>
        </w:rPr>
        <w:t>,</w:t>
      </w:r>
      <w:r w:rsidRPr="002A4AC6">
        <w:rPr>
          <w:rFonts w:ascii="Times New Roman" w:eastAsia="TimesNewRomanPSMT" w:hAnsi="Times New Roman" w:cs="Times New Roman"/>
          <w:sz w:val="24"/>
          <w:szCs w:val="24"/>
        </w:rPr>
        <w:t xml:space="preserve"> problemas </w:t>
      </w:r>
      <w:r w:rsidR="00801CD1" w:rsidRPr="002A4AC6">
        <w:rPr>
          <w:rFonts w:ascii="Times New Roman" w:eastAsia="TimesNewRomanPSMT" w:hAnsi="Times New Roman" w:cs="Times New Roman"/>
          <w:sz w:val="24"/>
          <w:szCs w:val="24"/>
        </w:rPr>
        <w:t>de</w:t>
      </w:r>
      <w:r w:rsidRPr="002A4AC6">
        <w:rPr>
          <w:rFonts w:ascii="Times New Roman" w:eastAsia="TimesNewRomanPSMT" w:hAnsi="Times New Roman" w:cs="Times New Roman"/>
          <w:sz w:val="24"/>
          <w:szCs w:val="24"/>
        </w:rPr>
        <w:t xml:space="preserve"> adaptabilidad.</w:t>
      </w:r>
      <w:r w:rsidR="00583B0D" w:rsidRPr="002A4AC6">
        <w:rPr>
          <w:rFonts w:ascii="Times New Roman" w:eastAsia="TimesNewRomanPSMT" w:hAnsi="Times New Roman" w:cs="Times New Roman"/>
          <w:sz w:val="24"/>
          <w:szCs w:val="24"/>
        </w:rPr>
        <w:t xml:space="preserve"> Hasta qué punto estas relaciones con las capacidades políticas determinan el desarrollo </w:t>
      </w:r>
      <w:r w:rsidR="00B15468">
        <w:rPr>
          <w:rFonts w:ascii="Times New Roman" w:eastAsia="TimesNewRomanPSMT" w:hAnsi="Times New Roman" w:cs="Times New Roman"/>
          <w:sz w:val="24"/>
          <w:szCs w:val="24"/>
        </w:rPr>
        <w:t xml:space="preserve">específico </w:t>
      </w:r>
      <w:r w:rsidR="00583B0D" w:rsidRPr="002A4AC6">
        <w:rPr>
          <w:rFonts w:ascii="Times New Roman" w:eastAsia="TimesNewRomanPSMT" w:hAnsi="Times New Roman" w:cs="Times New Roman"/>
          <w:sz w:val="24"/>
          <w:szCs w:val="24"/>
        </w:rPr>
        <w:t>de un país depende del resto de su estructura institucional y productiva</w:t>
      </w:r>
      <w:r w:rsidR="00C01F2D">
        <w:rPr>
          <w:rFonts w:ascii="Times New Roman" w:eastAsia="TimesNewRomanPSMT" w:hAnsi="Times New Roman" w:cs="Times New Roman"/>
          <w:sz w:val="24"/>
          <w:szCs w:val="24"/>
        </w:rPr>
        <w:t>, por lo que trabajos que continúen el análisis hecho aquí deben estar siempre acompañados de un análisis económico tradicional que les evite caer en argumentaciones sesgadas</w:t>
      </w:r>
      <w:r w:rsidR="00C42E39">
        <w:rPr>
          <w:rFonts w:ascii="Times New Roman" w:eastAsia="TimesNewRomanPSMT" w:hAnsi="Times New Roman" w:cs="Times New Roman"/>
          <w:sz w:val="24"/>
          <w:szCs w:val="24"/>
        </w:rPr>
        <w:t xml:space="preserve"> y juicios a priori</w:t>
      </w:r>
      <w:r w:rsidR="00801CD1" w:rsidRPr="002A4AC6">
        <w:rPr>
          <w:rFonts w:ascii="Times New Roman" w:eastAsia="TimesNewRomanPSMT" w:hAnsi="Times New Roman" w:cs="Times New Roman"/>
          <w:sz w:val="24"/>
          <w:szCs w:val="24"/>
        </w:rPr>
        <w:t>.</w:t>
      </w:r>
    </w:p>
    <w:p w:rsidR="004065C8" w:rsidRDefault="004065C8" w:rsidP="004065C8">
      <w:pPr>
        <w:autoSpaceDE w:val="0"/>
        <w:autoSpaceDN w:val="0"/>
        <w:adjustRightInd w:val="0"/>
        <w:spacing w:after="120" w:line="360" w:lineRule="auto"/>
        <w:jc w:val="both"/>
        <w:rPr>
          <w:rFonts w:ascii="Times New Roman" w:eastAsia="TimesNewRomanPSMT" w:hAnsi="Times New Roman" w:cs="Times New Roman"/>
          <w:sz w:val="24"/>
          <w:szCs w:val="24"/>
        </w:rPr>
      </w:pPr>
    </w:p>
    <w:p w:rsidR="005D75FD" w:rsidRPr="000579F1" w:rsidRDefault="009445A5" w:rsidP="00F80B27">
      <w:pPr>
        <w:pStyle w:val="Ttulo1"/>
        <w:numPr>
          <w:ilvl w:val="0"/>
          <w:numId w:val="14"/>
        </w:numPr>
        <w:spacing w:before="240" w:after="120"/>
        <w:rPr>
          <w:rFonts w:eastAsia="TimesNewRomanPSMT"/>
          <w:color w:val="auto"/>
          <w:sz w:val="30"/>
          <w:szCs w:val="30"/>
          <w:lang w:val="en-US"/>
        </w:rPr>
      </w:pPr>
      <w:bookmarkStart w:id="21" w:name="_Toc241944153"/>
      <w:r>
        <w:rPr>
          <w:rFonts w:eastAsia="TimesNewRomanPSMT"/>
          <w:color w:val="auto"/>
          <w:sz w:val="30"/>
          <w:szCs w:val="30"/>
          <w:lang w:val="en-US"/>
        </w:rPr>
        <w:t>Referencias</w:t>
      </w:r>
      <w:bookmarkEnd w:id="21"/>
    </w:p>
    <w:p w:rsidR="00D57762" w:rsidRPr="009E0901" w:rsidRDefault="009C402F" w:rsidP="009E0901">
      <w:pPr>
        <w:spacing w:after="120"/>
        <w:jc w:val="both"/>
        <w:rPr>
          <w:rFonts w:ascii="Times New Roman" w:hAnsi="Times New Roman" w:cs="Times New Roman"/>
          <w:sz w:val="24"/>
          <w:lang w:val="en-US"/>
        </w:rPr>
      </w:pPr>
      <w:r w:rsidRPr="009E0901">
        <w:rPr>
          <w:rFonts w:ascii="Times New Roman" w:eastAsia="TimesNewRomanPSMT" w:hAnsi="Times New Roman" w:cs="Times New Roman"/>
          <w:sz w:val="24"/>
          <w:lang w:val="en-US"/>
        </w:rPr>
        <w:t>Andrew,</w:t>
      </w:r>
      <w:r w:rsidR="00326DE1" w:rsidRPr="009E0901">
        <w:rPr>
          <w:rFonts w:ascii="Times New Roman" w:eastAsia="TimesNewRomanPSMT" w:hAnsi="Times New Roman" w:cs="Times New Roman"/>
          <w:sz w:val="24"/>
          <w:lang w:val="en-US"/>
        </w:rPr>
        <w:t xml:space="preserve"> </w:t>
      </w:r>
      <w:r w:rsidRPr="009E0901">
        <w:rPr>
          <w:rFonts w:ascii="Times New Roman" w:eastAsia="TimesNewRomanPSMT" w:hAnsi="Times New Roman" w:cs="Times New Roman"/>
          <w:sz w:val="24"/>
          <w:lang w:val="en-US"/>
        </w:rPr>
        <w:t>J</w:t>
      </w:r>
      <w:r w:rsidR="0032518A" w:rsidRPr="009E0901">
        <w:rPr>
          <w:rFonts w:ascii="Times New Roman" w:eastAsia="TimesNewRomanPSMT" w:hAnsi="Times New Roman" w:cs="Times New Roman"/>
          <w:sz w:val="24"/>
          <w:lang w:val="en-US"/>
        </w:rPr>
        <w:t>osephine</w:t>
      </w:r>
      <w:r w:rsidRPr="009E0901">
        <w:rPr>
          <w:rFonts w:ascii="Times New Roman" w:eastAsia="TimesNewRomanPSMT" w:hAnsi="Times New Roman" w:cs="Times New Roman"/>
          <w:sz w:val="24"/>
          <w:lang w:val="en-US"/>
        </w:rPr>
        <w:t>.</w:t>
      </w:r>
      <w:r w:rsidR="00326DE1" w:rsidRPr="009E0901">
        <w:rPr>
          <w:rFonts w:ascii="Times New Roman" w:eastAsia="TimesNewRomanPSMT" w:hAnsi="Times New Roman" w:cs="Times New Roman"/>
          <w:sz w:val="24"/>
          <w:lang w:val="en-US"/>
        </w:rPr>
        <w:t xml:space="preserve"> </w:t>
      </w:r>
      <w:r w:rsidR="0002479B" w:rsidRPr="009E0901">
        <w:rPr>
          <w:rFonts w:ascii="Times New Roman" w:eastAsia="TimesNewRomanPSMT" w:hAnsi="Times New Roman" w:cs="Times New Roman"/>
          <w:sz w:val="24"/>
          <w:lang w:val="en-US"/>
        </w:rPr>
        <w:t>y</w:t>
      </w:r>
      <w:r w:rsidRPr="009E0901">
        <w:rPr>
          <w:rFonts w:ascii="Times New Roman" w:eastAsia="TimesNewRomanPSMT" w:hAnsi="Times New Roman" w:cs="Times New Roman"/>
          <w:sz w:val="24"/>
          <w:lang w:val="en-US"/>
        </w:rPr>
        <w:t xml:space="preserve"> Money, J</w:t>
      </w:r>
      <w:r w:rsidR="0032518A" w:rsidRPr="009E0901">
        <w:rPr>
          <w:rFonts w:ascii="Times New Roman" w:eastAsia="TimesNewRomanPSMT" w:hAnsi="Times New Roman" w:cs="Times New Roman"/>
          <w:sz w:val="24"/>
          <w:lang w:val="en-US"/>
        </w:rPr>
        <w:t>eannette</w:t>
      </w:r>
      <w:r w:rsidR="00F75921" w:rsidRPr="009E0901">
        <w:rPr>
          <w:rFonts w:ascii="Times New Roman" w:eastAsia="TimesNewRomanPSMT" w:hAnsi="Times New Roman" w:cs="Times New Roman"/>
          <w:sz w:val="24"/>
          <w:lang w:val="en-US"/>
        </w:rPr>
        <w:t xml:space="preserve">. </w:t>
      </w:r>
      <w:r w:rsidRPr="009E0901">
        <w:rPr>
          <w:rFonts w:ascii="Times New Roman" w:eastAsia="TimesNewRomanPSMT" w:hAnsi="Times New Roman" w:cs="Times New Roman"/>
          <w:sz w:val="24"/>
          <w:lang w:val="en-US"/>
        </w:rPr>
        <w:t>2006</w:t>
      </w:r>
      <w:r w:rsidR="00F75921" w:rsidRPr="009E0901">
        <w:rPr>
          <w:rFonts w:ascii="Times New Roman" w:eastAsia="TimesNewRomanPSMT" w:hAnsi="Times New Roman" w:cs="Times New Roman"/>
          <w:sz w:val="24"/>
          <w:lang w:val="en-US"/>
        </w:rPr>
        <w:t>.</w:t>
      </w:r>
      <w:r w:rsidRPr="009E0901">
        <w:rPr>
          <w:rFonts w:ascii="Times New Roman" w:eastAsia="TimesNewRomanPSMT" w:hAnsi="Times New Roman" w:cs="Times New Roman"/>
          <w:sz w:val="24"/>
          <w:lang w:val="en-US"/>
        </w:rPr>
        <w:t xml:space="preserve"> </w:t>
      </w:r>
      <w:r w:rsidR="002922BB" w:rsidRPr="009E0901">
        <w:rPr>
          <w:rFonts w:ascii="Times New Roman" w:eastAsia="TimesNewRomanPSMT" w:hAnsi="Times New Roman" w:cs="Times New Roman"/>
          <w:sz w:val="24"/>
          <w:lang w:val="en-US"/>
        </w:rPr>
        <w:t>“</w:t>
      </w:r>
      <w:r w:rsidRPr="009E0901">
        <w:rPr>
          <w:rFonts w:ascii="Times New Roman" w:eastAsia="TimesNewRomanPSMT" w:hAnsi="Times New Roman" w:cs="Times New Roman"/>
          <w:sz w:val="24"/>
          <w:lang w:val="en-US"/>
        </w:rPr>
        <w:t>The Spatial Structure of Party Competition: Two-Party versus Multi-Party System</w:t>
      </w:r>
      <w:r w:rsidR="002922BB" w:rsidRPr="009E0901">
        <w:rPr>
          <w:rFonts w:ascii="Times New Roman" w:eastAsia="TimesNewRomanPSMT" w:hAnsi="Times New Roman" w:cs="Times New Roman"/>
          <w:sz w:val="24"/>
          <w:lang w:val="en-US"/>
        </w:rPr>
        <w:t>”</w:t>
      </w:r>
      <w:r w:rsidRPr="009E0901">
        <w:rPr>
          <w:rFonts w:ascii="Times New Roman" w:eastAsia="TimesNewRomanPSMT" w:hAnsi="Times New Roman" w:cs="Times New Roman"/>
          <w:sz w:val="24"/>
          <w:lang w:val="en-US"/>
        </w:rPr>
        <w:t>.</w:t>
      </w:r>
      <w:r w:rsidRPr="009E0901">
        <w:rPr>
          <w:rFonts w:ascii="Times New Roman" w:hAnsi="Times New Roman" w:cs="Times New Roman"/>
          <w:sz w:val="24"/>
          <w:lang w:val="en-US"/>
        </w:rPr>
        <w:t xml:space="preserve"> Paper presented at the annual meeting of the American Political Science Association, Marriott, Loews Philadelphia, and the Pennsylvania Convention Center, Philadelphia</w:t>
      </w:r>
      <w:r w:rsidR="00D57762" w:rsidRPr="009E0901">
        <w:rPr>
          <w:rFonts w:ascii="Times New Roman" w:hAnsi="Times New Roman" w:cs="Times New Roman"/>
          <w:sz w:val="24"/>
          <w:lang w:val="en-US"/>
        </w:rPr>
        <w:t>.</w:t>
      </w:r>
    </w:p>
    <w:p w:rsidR="006239F8" w:rsidRPr="009E0901" w:rsidRDefault="007957B7" w:rsidP="009E0901">
      <w:pPr>
        <w:spacing w:after="120"/>
        <w:jc w:val="both"/>
        <w:rPr>
          <w:rFonts w:ascii="Times New Roman" w:hAnsi="Times New Roman" w:cs="Times New Roman"/>
          <w:bCs/>
          <w:sz w:val="24"/>
          <w:lang w:val="en-US"/>
        </w:rPr>
      </w:pPr>
      <w:hyperlink r:id="rId17" w:history="1">
        <w:r w:rsidR="0032518A" w:rsidRPr="009E0901">
          <w:rPr>
            <w:rStyle w:val="Hipervnculo"/>
            <w:rFonts w:ascii="Times New Roman" w:hAnsi="Times New Roman" w:cs="Times New Roman"/>
            <w:color w:val="auto"/>
            <w:sz w:val="24"/>
            <w:u w:val="none"/>
            <w:lang w:val="en-US"/>
          </w:rPr>
          <w:t>Alesina</w:t>
        </w:r>
      </w:hyperlink>
      <w:r w:rsidR="0032518A" w:rsidRPr="009E0901">
        <w:rPr>
          <w:rStyle w:val="bodycopy1"/>
          <w:rFonts w:ascii="Times New Roman" w:hAnsi="Times New Roman" w:cs="Times New Roman"/>
          <w:color w:val="auto"/>
          <w:sz w:val="24"/>
          <w:szCs w:val="22"/>
          <w:lang w:val="en-US"/>
        </w:rPr>
        <w:t xml:space="preserve">, Alberto; </w:t>
      </w:r>
      <w:hyperlink r:id="rId18" w:history="1">
        <w:r w:rsidR="0032518A" w:rsidRPr="009E0901">
          <w:rPr>
            <w:rStyle w:val="Hipervnculo"/>
            <w:rFonts w:ascii="Times New Roman" w:hAnsi="Times New Roman" w:cs="Times New Roman"/>
            <w:color w:val="auto"/>
            <w:sz w:val="24"/>
            <w:u w:val="none"/>
            <w:lang w:val="en-US"/>
          </w:rPr>
          <w:t xml:space="preserve"> Cohen</w:t>
        </w:r>
      </w:hyperlink>
      <w:r w:rsidR="0032518A" w:rsidRPr="009E0901">
        <w:rPr>
          <w:rStyle w:val="bodycopy1"/>
          <w:rFonts w:ascii="Times New Roman" w:hAnsi="Times New Roman" w:cs="Times New Roman"/>
          <w:color w:val="auto"/>
          <w:sz w:val="24"/>
          <w:szCs w:val="22"/>
          <w:lang w:val="en-US"/>
        </w:rPr>
        <w:t>, Gerald &amp;</w:t>
      </w:r>
      <w:r w:rsidR="0032518A" w:rsidRPr="009E0901">
        <w:rPr>
          <w:rFonts w:ascii="Times New Roman" w:hAnsi="Times New Roman" w:cs="Times New Roman"/>
          <w:sz w:val="24"/>
          <w:lang w:val="en-US"/>
        </w:rPr>
        <w:t xml:space="preserve"> </w:t>
      </w:r>
      <w:hyperlink r:id="rId19" w:history="1">
        <w:r w:rsidR="0032518A" w:rsidRPr="009E0901">
          <w:rPr>
            <w:rStyle w:val="Hipervnculo"/>
            <w:rFonts w:ascii="Times New Roman" w:hAnsi="Times New Roman" w:cs="Times New Roman"/>
            <w:color w:val="auto"/>
            <w:sz w:val="24"/>
            <w:u w:val="none"/>
            <w:lang w:val="en-US"/>
          </w:rPr>
          <w:t>Roubini</w:t>
        </w:r>
      </w:hyperlink>
      <w:r w:rsidR="0032518A" w:rsidRPr="009E0901">
        <w:rPr>
          <w:rStyle w:val="bodycopy1"/>
          <w:rFonts w:ascii="Times New Roman" w:hAnsi="Times New Roman" w:cs="Times New Roman"/>
          <w:color w:val="auto"/>
          <w:sz w:val="24"/>
          <w:szCs w:val="22"/>
          <w:lang w:val="en-US"/>
        </w:rPr>
        <w:t>, Nouriel</w:t>
      </w:r>
      <w:r w:rsidR="0002479B" w:rsidRPr="009E0901">
        <w:rPr>
          <w:rStyle w:val="bodycopy1"/>
          <w:rFonts w:ascii="Times New Roman" w:hAnsi="Times New Roman" w:cs="Times New Roman"/>
          <w:color w:val="auto"/>
          <w:sz w:val="24"/>
          <w:szCs w:val="22"/>
          <w:lang w:val="en-US"/>
        </w:rPr>
        <w:t>.</w:t>
      </w:r>
      <w:r w:rsidR="00F75921" w:rsidRPr="009E0901">
        <w:rPr>
          <w:rStyle w:val="bodycopy1"/>
          <w:rFonts w:ascii="Times New Roman" w:hAnsi="Times New Roman" w:cs="Times New Roman"/>
          <w:color w:val="auto"/>
          <w:sz w:val="24"/>
          <w:szCs w:val="22"/>
          <w:lang w:val="en-US"/>
        </w:rPr>
        <w:t xml:space="preserve"> </w:t>
      </w:r>
      <w:r w:rsidR="0014521A" w:rsidRPr="009E0901">
        <w:rPr>
          <w:rStyle w:val="bodycopy1"/>
          <w:rFonts w:ascii="Times New Roman" w:hAnsi="Times New Roman" w:cs="Times New Roman"/>
          <w:color w:val="auto"/>
          <w:sz w:val="24"/>
          <w:szCs w:val="22"/>
          <w:lang w:val="en-US"/>
        </w:rPr>
        <w:t>1997</w:t>
      </w:r>
      <w:r w:rsidR="00326DE1" w:rsidRPr="009E0901">
        <w:rPr>
          <w:rStyle w:val="bodycopy1"/>
          <w:rFonts w:ascii="Times New Roman" w:hAnsi="Times New Roman" w:cs="Times New Roman"/>
          <w:color w:val="auto"/>
          <w:sz w:val="24"/>
          <w:szCs w:val="22"/>
          <w:lang w:val="en-US"/>
        </w:rPr>
        <w:t>.</w:t>
      </w:r>
      <w:r w:rsidR="0014521A" w:rsidRPr="009E0901">
        <w:rPr>
          <w:rFonts w:ascii="Times New Roman" w:hAnsi="Times New Roman" w:cs="Times New Roman"/>
          <w:bCs/>
          <w:sz w:val="24"/>
          <w:lang w:val="en-US"/>
        </w:rPr>
        <w:t xml:space="preserve"> </w:t>
      </w:r>
      <w:r w:rsidR="0014521A" w:rsidRPr="009E0901">
        <w:rPr>
          <w:rStyle w:val="pagetitle1"/>
          <w:rFonts w:ascii="Times New Roman" w:hAnsi="Times New Roman" w:cs="Times New Roman"/>
          <w:color w:val="auto"/>
          <w:sz w:val="24"/>
          <w:szCs w:val="22"/>
          <w:lang w:val="en-US"/>
        </w:rPr>
        <w:t>Political Cycles and the Macroeconomy</w:t>
      </w:r>
      <w:r w:rsidR="00820F0A" w:rsidRPr="009E0901">
        <w:rPr>
          <w:rFonts w:ascii="Times New Roman" w:hAnsi="Times New Roman" w:cs="Times New Roman"/>
          <w:bCs/>
          <w:sz w:val="24"/>
          <w:lang w:val="en-US"/>
        </w:rPr>
        <w:t xml:space="preserve">. Cambridge: </w:t>
      </w:r>
      <w:r w:rsidR="0014521A" w:rsidRPr="009E0901">
        <w:rPr>
          <w:rFonts w:ascii="Times New Roman" w:hAnsi="Times New Roman" w:cs="Times New Roman"/>
          <w:bCs/>
          <w:sz w:val="24"/>
          <w:lang w:val="en-US"/>
        </w:rPr>
        <w:t>The MIT Press.</w:t>
      </w:r>
    </w:p>
    <w:p w:rsidR="0014521A" w:rsidRPr="009E0901" w:rsidRDefault="00574159" w:rsidP="009E0901">
      <w:pPr>
        <w:spacing w:after="120"/>
        <w:jc w:val="both"/>
        <w:rPr>
          <w:rFonts w:ascii="Times New Roman" w:hAnsi="Times New Roman" w:cs="Times New Roman"/>
          <w:bCs/>
          <w:sz w:val="24"/>
          <w:lang w:val="en-US"/>
        </w:rPr>
      </w:pPr>
      <w:r w:rsidRPr="009E0901">
        <w:rPr>
          <w:rFonts w:ascii="Times New Roman" w:hAnsi="Times New Roman" w:cs="Times New Roman"/>
          <w:sz w:val="24"/>
          <w:lang w:val="en-US"/>
        </w:rPr>
        <w:t>Axelrod, Roberto</w:t>
      </w:r>
      <w:r w:rsidR="0002479B" w:rsidRPr="009E0901">
        <w:rPr>
          <w:rFonts w:ascii="Times New Roman" w:hAnsi="Times New Roman" w:cs="Times New Roman"/>
          <w:sz w:val="24"/>
          <w:lang w:val="en-US"/>
        </w:rPr>
        <w:t>.</w:t>
      </w:r>
      <w:r w:rsidR="0014521A" w:rsidRPr="009E0901">
        <w:rPr>
          <w:rFonts w:ascii="Times New Roman" w:hAnsi="Times New Roman" w:cs="Times New Roman"/>
          <w:sz w:val="24"/>
          <w:lang w:val="en-US"/>
        </w:rPr>
        <w:t xml:space="preserve"> 1970. Conflict of Interest. </w:t>
      </w:r>
      <w:r w:rsidR="002922BB" w:rsidRPr="009E0901">
        <w:rPr>
          <w:rFonts w:ascii="Times New Roman" w:hAnsi="Times New Roman" w:cs="Times New Roman"/>
          <w:sz w:val="24"/>
          <w:lang w:val="en-US"/>
        </w:rPr>
        <w:t xml:space="preserve">Chicago: </w:t>
      </w:r>
      <w:r w:rsidR="0014521A" w:rsidRPr="009E0901">
        <w:rPr>
          <w:rFonts w:ascii="Times New Roman" w:hAnsi="Times New Roman" w:cs="Times New Roman"/>
          <w:sz w:val="24"/>
          <w:lang w:val="en-US"/>
        </w:rPr>
        <w:t>Markham Publishing Company.</w:t>
      </w:r>
    </w:p>
    <w:p w:rsidR="003C59CD" w:rsidRPr="009E0901" w:rsidRDefault="00574159" w:rsidP="009E0901">
      <w:pPr>
        <w:spacing w:after="120"/>
        <w:jc w:val="both"/>
        <w:rPr>
          <w:rFonts w:ascii="Times New Roman" w:hAnsi="Times New Roman" w:cs="Times New Roman"/>
          <w:bCs/>
          <w:sz w:val="24"/>
          <w:lang w:val="en-US"/>
        </w:rPr>
      </w:pPr>
      <w:r w:rsidRPr="009E0901">
        <w:rPr>
          <w:rFonts w:ascii="Times New Roman" w:hAnsi="Times New Roman" w:cs="Times New Roman"/>
          <w:sz w:val="24"/>
          <w:lang w:val="en-US"/>
        </w:rPr>
        <w:t>Babones, Salvatore &amp; Pelizzo, Ricardo</w:t>
      </w:r>
      <w:r w:rsidR="002936BC" w:rsidRPr="009E0901">
        <w:rPr>
          <w:rFonts w:ascii="Times New Roman" w:hAnsi="Times New Roman" w:cs="Times New Roman"/>
          <w:sz w:val="24"/>
          <w:lang w:val="en-US"/>
        </w:rPr>
        <w:t xml:space="preserve">. </w:t>
      </w:r>
      <w:r w:rsidR="003C59CD" w:rsidRPr="009E0901">
        <w:rPr>
          <w:rFonts w:ascii="Times New Roman" w:hAnsi="Times New Roman" w:cs="Times New Roman"/>
          <w:sz w:val="24"/>
          <w:lang w:val="en-US"/>
        </w:rPr>
        <w:t xml:space="preserve">2007. </w:t>
      </w:r>
      <w:r w:rsidR="00820F0A" w:rsidRPr="009E0901">
        <w:rPr>
          <w:rFonts w:ascii="Times New Roman" w:hAnsi="Times New Roman" w:cs="Times New Roman"/>
          <w:sz w:val="24"/>
          <w:lang w:val="en-US"/>
        </w:rPr>
        <w:t>“</w:t>
      </w:r>
      <w:r w:rsidR="003C59CD" w:rsidRPr="009E0901">
        <w:rPr>
          <w:rFonts w:ascii="Times New Roman" w:hAnsi="Times New Roman" w:cs="Times New Roman"/>
          <w:bCs/>
          <w:sz w:val="24"/>
          <w:lang w:val="en-US"/>
        </w:rPr>
        <w:t>The Political Economy of Polarized Pluralism</w:t>
      </w:r>
      <w:r w:rsidR="00820F0A" w:rsidRPr="009E0901">
        <w:rPr>
          <w:rFonts w:ascii="Times New Roman" w:hAnsi="Times New Roman" w:cs="Times New Roman"/>
          <w:bCs/>
          <w:sz w:val="24"/>
          <w:lang w:val="en-US"/>
        </w:rPr>
        <w:t>”</w:t>
      </w:r>
      <w:r w:rsidR="00E11C2E" w:rsidRPr="009E0901">
        <w:rPr>
          <w:rFonts w:ascii="Times New Roman" w:hAnsi="Times New Roman" w:cs="Times New Roman"/>
          <w:bCs/>
          <w:sz w:val="24"/>
          <w:lang w:val="en-US"/>
        </w:rPr>
        <w:t>.</w:t>
      </w:r>
      <w:r w:rsidR="003C59CD" w:rsidRPr="009E0901">
        <w:rPr>
          <w:rFonts w:ascii="Times New Roman" w:hAnsi="Times New Roman" w:cs="Times New Roman"/>
          <w:sz w:val="24"/>
          <w:lang w:val="en-US"/>
        </w:rPr>
        <w:t xml:space="preserve"> Party Politics, </w:t>
      </w:r>
      <w:r w:rsidR="00E11C2E" w:rsidRPr="009E0901">
        <w:rPr>
          <w:rFonts w:ascii="Times New Roman" w:hAnsi="Times New Roman" w:cs="Times New Roman"/>
          <w:sz w:val="24"/>
          <w:lang w:val="en-US"/>
        </w:rPr>
        <w:t>13, (</w:t>
      </w:r>
      <w:r w:rsidR="003C59CD" w:rsidRPr="009E0901">
        <w:rPr>
          <w:rFonts w:ascii="Times New Roman" w:hAnsi="Times New Roman" w:cs="Times New Roman"/>
          <w:sz w:val="24"/>
          <w:lang w:val="en-US"/>
        </w:rPr>
        <w:t>1</w:t>
      </w:r>
      <w:r w:rsidR="00E11C2E" w:rsidRPr="009E0901">
        <w:rPr>
          <w:rFonts w:ascii="Times New Roman" w:hAnsi="Times New Roman" w:cs="Times New Roman"/>
          <w:sz w:val="24"/>
          <w:lang w:val="en-US"/>
        </w:rPr>
        <w:t>)</w:t>
      </w:r>
      <w:r w:rsidR="003C59CD" w:rsidRPr="009E0901">
        <w:rPr>
          <w:rFonts w:ascii="Times New Roman" w:hAnsi="Times New Roman" w:cs="Times New Roman"/>
          <w:sz w:val="24"/>
          <w:lang w:val="en-US"/>
        </w:rPr>
        <w:t>,</w:t>
      </w:r>
      <w:r w:rsidR="00A14DEF" w:rsidRPr="009E0901">
        <w:rPr>
          <w:rFonts w:ascii="Times New Roman" w:hAnsi="Times New Roman" w:cs="Times New Roman"/>
          <w:sz w:val="24"/>
          <w:lang w:val="en-US"/>
        </w:rPr>
        <w:t xml:space="preserve"> 53-67.</w:t>
      </w:r>
    </w:p>
    <w:p w:rsidR="0014521A" w:rsidRPr="009E0901" w:rsidRDefault="0014521A" w:rsidP="009E0901">
      <w:pPr>
        <w:spacing w:after="120"/>
        <w:jc w:val="both"/>
        <w:rPr>
          <w:rFonts w:ascii="Times New Roman" w:hAnsi="Times New Roman" w:cs="Times New Roman"/>
          <w:bCs/>
          <w:sz w:val="24"/>
          <w:lang w:val="en-US"/>
        </w:rPr>
      </w:pPr>
      <w:r w:rsidRPr="009E0901">
        <w:rPr>
          <w:rFonts w:ascii="Times New Roman" w:hAnsi="Times New Roman" w:cs="Times New Roman"/>
          <w:bCs/>
          <w:sz w:val="24"/>
          <w:lang w:val="en-US"/>
        </w:rPr>
        <w:t>Bäck, H</w:t>
      </w:r>
      <w:r w:rsidR="00574159" w:rsidRPr="009E0901">
        <w:rPr>
          <w:rFonts w:ascii="Times New Roman" w:hAnsi="Times New Roman" w:cs="Times New Roman"/>
          <w:bCs/>
          <w:sz w:val="24"/>
          <w:lang w:val="en-US"/>
        </w:rPr>
        <w:t>anna</w:t>
      </w:r>
      <w:r w:rsidR="0002479B" w:rsidRPr="009E0901">
        <w:rPr>
          <w:rFonts w:ascii="Times New Roman" w:hAnsi="Times New Roman" w:cs="Times New Roman"/>
          <w:bCs/>
          <w:sz w:val="24"/>
          <w:lang w:val="en-US"/>
        </w:rPr>
        <w:t xml:space="preserve">. </w:t>
      </w:r>
      <w:r w:rsidRPr="009E0901">
        <w:rPr>
          <w:rFonts w:ascii="Times New Roman" w:hAnsi="Times New Roman" w:cs="Times New Roman"/>
          <w:bCs/>
          <w:sz w:val="24"/>
          <w:lang w:val="en-US"/>
        </w:rPr>
        <w:t xml:space="preserve">2001. </w:t>
      </w:r>
      <w:r w:rsidR="00062F6B" w:rsidRPr="009E0901">
        <w:rPr>
          <w:rFonts w:ascii="Times New Roman" w:hAnsi="Times New Roman" w:cs="Times New Roman"/>
          <w:bCs/>
          <w:sz w:val="24"/>
          <w:lang w:val="en-US"/>
        </w:rPr>
        <w:t>“</w:t>
      </w:r>
      <w:r w:rsidR="00177DA2" w:rsidRPr="009E0901">
        <w:rPr>
          <w:rFonts w:ascii="Times New Roman" w:hAnsi="Times New Roman" w:cs="Times New Roman"/>
          <w:bCs/>
          <w:sz w:val="24"/>
          <w:lang w:val="en-US"/>
        </w:rPr>
        <w:t>Coalition formation and the inclusion of green parties in swedish local government</w:t>
      </w:r>
      <w:r w:rsidR="00062F6B" w:rsidRPr="009E0901">
        <w:rPr>
          <w:rFonts w:ascii="Times New Roman" w:hAnsi="Times New Roman" w:cs="Times New Roman"/>
          <w:bCs/>
          <w:sz w:val="24"/>
          <w:lang w:val="en-US"/>
        </w:rPr>
        <w:t>”</w:t>
      </w:r>
      <w:r w:rsidR="00177DA2" w:rsidRPr="009E0901">
        <w:rPr>
          <w:rFonts w:ascii="Times New Roman" w:hAnsi="Times New Roman" w:cs="Times New Roman"/>
          <w:bCs/>
          <w:sz w:val="24"/>
          <w:lang w:val="en-US"/>
        </w:rPr>
        <w:t>.</w:t>
      </w:r>
      <w:r w:rsidRPr="009E0901">
        <w:rPr>
          <w:rFonts w:ascii="Times New Roman" w:hAnsi="Times New Roman" w:cs="Times New Roman"/>
          <w:sz w:val="24"/>
          <w:lang w:val="en-US"/>
        </w:rPr>
        <w:t xml:space="preserve"> Paper for presentation at the Workshop “Greens in Power: government formation, policy impacts and the future of green parties” at the ECPR Joint Sessio</w:t>
      </w:r>
      <w:r w:rsidR="00177DA2" w:rsidRPr="009E0901">
        <w:rPr>
          <w:rFonts w:ascii="Times New Roman" w:hAnsi="Times New Roman" w:cs="Times New Roman"/>
          <w:sz w:val="24"/>
          <w:lang w:val="en-US"/>
        </w:rPr>
        <w:t>ns in Grenoble</w:t>
      </w:r>
    </w:p>
    <w:p w:rsidR="00923072" w:rsidRPr="009E0901" w:rsidRDefault="00E11C2E" w:rsidP="009E0901">
      <w:pPr>
        <w:spacing w:after="120"/>
        <w:jc w:val="both"/>
        <w:rPr>
          <w:rFonts w:ascii="Times New Roman" w:hAnsi="Times New Roman" w:cs="Times New Roman"/>
          <w:bCs/>
          <w:sz w:val="24"/>
        </w:rPr>
      </w:pPr>
      <w:r w:rsidRPr="009E0901">
        <w:rPr>
          <w:rFonts w:ascii="Times New Roman" w:eastAsia="Times New Roman" w:hAnsi="Times New Roman" w:cs="Times New Roman"/>
          <w:bCs/>
          <w:sz w:val="24"/>
          <w:lang w:eastAsia="es-CO"/>
        </w:rPr>
        <w:t>Banco Interamericano de D</w:t>
      </w:r>
      <w:r w:rsidR="00923072" w:rsidRPr="009E0901">
        <w:rPr>
          <w:rFonts w:ascii="Times New Roman" w:eastAsia="Times New Roman" w:hAnsi="Times New Roman" w:cs="Times New Roman"/>
          <w:bCs/>
          <w:sz w:val="24"/>
          <w:lang w:eastAsia="es-CO"/>
        </w:rPr>
        <w:t>esarrollo</w:t>
      </w:r>
      <w:r w:rsidR="00923072" w:rsidRPr="009E0901">
        <w:rPr>
          <w:rFonts w:ascii="Times New Roman" w:hAnsi="Times New Roman" w:cs="Times New Roman"/>
          <w:sz w:val="24"/>
        </w:rPr>
        <w:t>.</w:t>
      </w:r>
      <w:r w:rsidR="002936BC" w:rsidRPr="009E0901">
        <w:rPr>
          <w:rFonts w:ascii="Times New Roman" w:eastAsia="Times New Roman" w:hAnsi="Times New Roman" w:cs="Times New Roman"/>
          <w:bCs/>
          <w:sz w:val="24"/>
          <w:lang w:eastAsia="es-CO"/>
        </w:rPr>
        <w:t xml:space="preserve"> </w:t>
      </w:r>
      <w:r w:rsidR="00923072" w:rsidRPr="009E0901">
        <w:rPr>
          <w:rFonts w:ascii="Times New Roman" w:eastAsia="Times New Roman" w:hAnsi="Times New Roman" w:cs="Times New Roman"/>
          <w:bCs/>
          <w:sz w:val="24"/>
          <w:lang w:eastAsia="es-CO"/>
        </w:rPr>
        <w:t>2006.</w:t>
      </w:r>
      <w:r w:rsidR="00923072" w:rsidRPr="009E0901">
        <w:rPr>
          <w:rFonts w:ascii="Times New Roman" w:hAnsi="Times New Roman" w:cs="Times New Roman"/>
          <w:sz w:val="24"/>
        </w:rPr>
        <w:t xml:space="preserve"> La política de las políticas públicas. </w:t>
      </w:r>
      <w:r w:rsidR="00923072" w:rsidRPr="009E0901">
        <w:rPr>
          <w:rFonts w:ascii="Times New Roman" w:eastAsia="Times New Roman" w:hAnsi="Times New Roman" w:cs="Times New Roman"/>
          <w:bCs/>
          <w:sz w:val="24"/>
          <w:lang w:eastAsia="es-CO"/>
        </w:rPr>
        <w:t xml:space="preserve">Progreso económico y social en América Latina. </w:t>
      </w:r>
      <w:r w:rsidR="002936BC" w:rsidRPr="009E0901">
        <w:rPr>
          <w:rFonts w:ascii="Times New Roman" w:eastAsia="Times New Roman" w:hAnsi="Times New Roman" w:cs="Times New Roman"/>
          <w:bCs/>
          <w:sz w:val="24"/>
          <w:lang w:eastAsia="es-CO"/>
        </w:rPr>
        <w:t xml:space="preserve">Washington: </w:t>
      </w:r>
      <w:r w:rsidR="00923072" w:rsidRPr="009E0901">
        <w:rPr>
          <w:rFonts w:ascii="Times New Roman" w:eastAsia="Times New Roman" w:hAnsi="Times New Roman" w:cs="Times New Roman"/>
          <w:bCs/>
          <w:sz w:val="24"/>
          <w:lang w:eastAsia="es-CO"/>
        </w:rPr>
        <w:t>Editorial Planeta</w:t>
      </w:r>
    </w:p>
    <w:p w:rsidR="0014521A" w:rsidRPr="009E0901" w:rsidRDefault="0014521A" w:rsidP="009E0901">
      <w:pPr>
        <w:spacing w:after="120"/>
        <w:jc w:val="both"/>
        <w:rPr>
          <w:rFonts w:ascii="Times New Roman" w:hAnsi="Times New Roman" w:cs="Times New Roman"/>
          <w:sz w:val="24"/>
          <w:lang w:val="en-US"/>
        </w:rPr>
      </w:pPr>
      <w:r w:rsidRPr="009E0901">
        <w:rPr>
          <w:rFonts w:ascii="Times New Roman" w:hAnsi="Times New Roman" w:cs="Times New Roman"/>
          <w:sz w:val="24"/>
        </w:rPr>
        <w:t>Baron, D</w:t>
      </w:r>
      <w:r w:rsidR="00574159" w:rsidRPr="009E0901">
        <w:rPr>
          <w:rFonts w:ascii="Times New Roman" w:hAnsi="Times New Roman" w:cs="Times New Roman"/>
          <w:sz w:val="24"/>
        </w:rPr>
        <w:t>avid</w:t>
      </w:r>
      <w:r w:rsidR="0002479B" w:rsidRPr="009E0901">
        <w:rPr>
          <w:rFonts w:ascii="Times New Roman" w:hAnsi="Times New Roman" w:cs="Times New Roman"/>
          <w:sz w:val="24"/>
        </w:rPr>
        <w:t>.</w:t>
      </w:r>
      <w:r w:rsidR="002936BC" w:rsidRPr="009E0901">
        <w:rPr>
          <w:rFonts w:ascii="Times New Roman" w:hAnsi="Times New Roman" w:cs="Times New Roman"/>
          <w:sz w:val="24"/>
        </w:rPr>
        <w:t xml:space="preserve"> </w:t>
      </w:r>
      <w:r w:rsidRPr="006A13DA">
        <w:rPr>
          <w:rFonts w:ascii="Times New Roman" w:hAnsi="Times New Roman" w:cs="Times New Roman"/>
          <w:sz w:val="24"/>
          <w:lang w:val="en-US"/>
        </w:rPr>
        <w:t xml:space="preserve">1991. </w:t>
      </w:r>
      <w:r w:rsidR="002936BC" w:rsidRPr="006A13DA">
        <w:rPr>
          <w:rFonts w:ascii="Times New Roman" w:hAnsi="Times New Roman" w:cs="Times New Roman"/>
          <w:sz w:val="24"/>
          <w:lang w:val="en-US"/>
        </w:rPr>
        <w:t>“</w:t>
      </w:r>
      <w:r w:rsidRPr="009E0901">
        <w:rPr>
          <w:rFonts w:ascii="Times New Roman" w:hAnsi="Times New Roman" w:cs="Times New Roman"/>
          <w:sz w:val="24"/>
          <w:lang w:val="en-US"/>
        </w:rPr>
        <w:t>A Spatial Bargaining Theory of Government Formation in Parliamentary Systems</w:t>
      </w:r>
      <w:r w:rsidR="002936BC" w:rsidRPr="009E0901">
        <w:rPr>
          <w:rFonts w:ascii="Times New Roman" w:hAnsi="Times New Roman" w:cs="Times New Roman"/>
          <w:sz w:val="24"/>
          <w:lang w:val="en-US"/>
        </w:rPr>
        <w:t>”</w:t>
      </w:r>
      <w:r w:rsidRPr="009E0901">
        <w:rPr>
          <w:rFonts w:ascii="Times New Roman" w:hAnsi="Times New Roman" w:cs="Times New Roman"/>
          <w:sz w:val="24"/>
          <w:lang w:val="en-US"/>
        </w:rPr>
        <w:t xml:space="preserve">. </w:t>
      </w:r>
      <w:r w:rsidRPr="009E0901">
        <w:rPr>
          <w:rFonts w:ascii="Times New Roman" w:eastAsia="Times New Roman" w:hAnsi="Times New Roman" w:cs="Times New Roman"/>
          <w:sz w:val="24"/>
          <w:lang w:val="en-US" w:eastAsia="es-CO"/>
        </w:rPr>
        <w:t xml:space="preserve">American </w:t>
      </w:r>
      <w:r w:rsidR="00177DA2" w:rsidRPr="009E0901">
        <w:rPr>
          <w:rFonts w:ascii="Times New Roman" w:eastAsia="Times New Roman" w:hAnsi="Times New Roman" w:cs="Times New Roman"/>
          <w:sz w:val="24"/>
          <w:lang w:val="en-US" w:eastAsia="es-CO"/>
        </w:rPr>
        <w:t>P</w:t>
      </w:r>
      <w:r w:rsidRPr="009E0901">
        <w:rPr>
          <w:rFonts w:ascii="Times New Roman" w:eastAsia="Times New Roman" w:hAnsi="Times New Roman" w:cs="Times New Roman"/>
          <w:sz w:val="24"/>
          <w:lang w:val="en-US" w:eastAsia="es-CO"/>
        </w:rPr>
        <w:t xml:space="preserve">olitical </w:t>
      </w:r>
      <w:r w:rsidR="00177DA2" w:rsidRPr="009E0901">
        <w:rPr>
          <w:rFonts w:ascii="Times New Roman" w:eastAsia="Times New Roman" w:hAnsi="Times New Roman" w:cs="Times New Roman"/>
          <w:sz w:val="24"/>
          <w:lang w:val="en-US" w:eastAsia="es-CO"/>
        </w:rPr>
        <w:t>S</w:t>
      </w:r>
      <w:r w:rsidRPr="009E0901">
        <w:rPr>
          <w:rFonts w:ascii="Times New Roman" w:eastAsia="Times New Roman" w:hAnsi="Times New Roman" w:cs="Times New Roman"/>
          <w:sz w:val="24"/>
          <w:lang w:val="en-US" w:eastAsia="es-CO"/>
        </w:rPr>
        <w:t xml:space="preserve">cience </w:t>
      </w:r>
      <w:r w:rsidR="00177DA2" w:rsidRPr="009E0901">
        <w:rPr>
          <w:rFonts w:ascii="Times New Roman" w:eastAsia="Times New Roman" w:hAnsi="Times New Roman" w:cs="Times New Roman"/>
          <w:sz w:val="24"/>
          <w:lang w:val="en-US" w:eastAsia="es-CO"/>
        </w:rPr>
        <w:t>R</w:t>
      </w:r>
      <w:r w:rsidRPr="009E0901">
        <w:rPr>
          <w:rFonts w:ascii="Times New Roman" w:eastAsia="Times New Roman" w:hAnsi="Times New Roman" w:cs="Times New Roman"/>
          <w:sz w:val="24"/>
          <w:lang w:val="en-US" w:eastAsia="es-CO"/>
        </w:rPr>
        <w:t>eview. 85. 137-164</w:t>
      </w:r>
      <w:r w:rsidR="00B8547A" w:rsidRPr="009E0901">
        <w:rPr>
          <w:rFonts w:ascii="Times New Roman" w:eastAsia="Times New Roman" w:hAnsi="Times New Roman" w:cs="Times New Roman"/>
          <w:sz w:val="24"/>
          <w:lang w:val="en-US" w:eastAsia="es-CO"/>
        </w:rPr>
        <w:t>.</w:t>
      </w:r>
    </w:p>
    <w:p w:rsidR="00326DE1" w:rsidRPr="009E0901" w:rsidRDefault="00574159" w:rsidP="009E0901">
      <w:pPr>
        <w:spacing w:after="120"/>
        <w:jc w:val="both"/>
        <w:rPr>
          <w:rFonts w:ascii="Times New Roman" w:eastAsia="Times New Roman" w:hAnsi="Times New Roman" w:cs="Times New Roman"/>
          <w:bCs/>
          <w:sz w:val="24"/>
          <w:lang w:val="en-US" w:eastAsia="es-CO"/>
        </w:rPr>
      </w:pPr>
      <w:r w:rsidRPr="009E0901">
        <w:rPr>
          <w:rFonts w:ascii="Times New Roman" w:eastAsia="Times New Roman" w:hAnsi="Times New Roman" w:cs="Times New Roman"/>
          <w:bCs/>
          <w:sz w:val="24"/>
          <w:lang w:val="en-US" w:eastAsia="es-CO"/>
        </w:rPr>
        <w:t>Benoit, Kenneth &amp; Laver, Michael</w:t>
      </w:r>
      <w:r w:rsidR="0002479B" w:rsidRPr="009E0901">
        <w:rPr>
          <w:rFonts w:ascii="Times New Roman" w:eastAsia="Times New Roman" w:hAnsi="Times New Roman" w:cs="Times New Roman"/>
          <w:bCs/>
          <w:sz w:val="24"/>
          <w:lang w:val="en-US" w:eastAsia="es-CO"/>
        </w:rPr>
        <w:t>.</w:t>
      </w:r>
      <w:r w:rsidR="002936BC" w:rsidRPr="009E0901">
        <w:rPr>
          <w:rFonts w:ascii="Times New Roman" w:eastAsia="Times New Roman" w:hAnsi="Times New Roman" w:cs="Times New Roman"/>
          <w:bCs/>
          <w:sz w:val="24"/>
          <w:lang w:val="en-US" w:eastAsia="es-CO"/>
        </w:rPr>
        <w:t xml:space="preserve"> 2005</w:t>
      </w:r>
      <w:r w:rsidR="00326DE1" w:rsidRPr="009E0901">
        <w:rPr>
          <w:rFonts w:ascii="Times New Roman" w:eastAsia="Times New Roman" w:hAnsi="Times New Roman" w:cs="Times New Roman"/>
          <w:bCs/>
          <w:sz w:val="24"/>
          <w:lang w:val="en-US" w:eastAsia="es-CO"/>
        </w:rPr>
        <w:t xml:space="preserve">. Party </w:t>
      </w:r>
      <w:r w:rsidR="00F442AE" w:rsidRPr="009E0901">
        <w:rPr>
          <w:rFonts w:ascii="Times New Roman" w:eastAsia="Times New Roman" w:hAnsi="Times New Roman" w:cs="Times New Roman"/>
          <w:bCs/>
          <w:sz w:val="24"/>
          <w:lang w:val="en-US" w:eastAsia="es-CO"/>
        </w:rPr>
        <w:t>Policy in Modern Democracies</w:t>
      </w:r>
      <w:r w:rsidR="00A14DEF" w:rsidRPr="009E0901">
        <w:rPr>
          <w:rFonts w:ascii="Times New Roman" w:eastAsia="Times New Roman" w:hAnsi="Times New Roman" w:cs="Times New Roman"/>
          <w:bCs/>
          <w:sz w:val="24"/>
          <w:lang w:val="en-US" w:eastAsia="es-CO"/>
        </w:rPr>
        <w:t>. Londres</w:t>
      </w:r>
      <w:r w:rsidR="00326DE1" w:rsidRPr="009E0901">
        <w:rPr>
          <w:rFonts w:ascii="Times New Roman" w:eastAsia="Times New Roman" w:hAnsi="Times New Roman" w:cs="Times New Roman"/>
          <w:bCs/>
          <w:sz w:val="24"/>
          <w:lang w:val="en-US" w:eastAsia="es-CO"/>
        </w:rPr>
        <w:t>: Routlegde</w:t>
      </w:r>
      <w:r w:rsidR="00A14DEF" w:rsidRPr="009E0901">
        <w:rPr>
          <w:rFonts w:ascii="Times New Roman" w:eastAsia="Times New Roman" w:hAnsi="Times New Roman" w:cs="Times New Roman"/>
          <w:bCs/>
          <w:sz w:val="24"/>
          <w:lang w:val="en-US" w:eastAsia="es-CO"/>
        </w:rPr>
        <w:t>.</w:t>
      </w:r>
    </w:p>
    <w:p w:rsidR="001B2C81" w:rsidRPr="009E0901" w:rsidRDefault="00574159" w:rsidP="009E0901">
      <w:pPr>
        <w:jc w:val="both"/>
        <w:rPr>
          <w:rFonts w:ascii="Times New Roman" w:eastAsia="TimesNewRomanPSMT" w:hAnsi="Times New Roman" w:cs="Times New Roman"/>
          <w:sz w:val="24"/>
          <w:lang w:val="en-US"/>
        </w:rPr>
      </w:pPr>
      <w:r w:rsidRPr="009E0901">
        <w:rPr>
          <w:rFonts w:ascii="Times New Roman" w:hAnsi="Times New Roman" w:cs="Times New Roman"/>
          <w:sz w:val="24"/>
          <w:lang w:val="en-US"/>
        </w:rPr>
        <w:t>Berkman, Heather; Scartascini, Carlos; Stein, Ernesto &amp; Tommasi, Mariano</w:t>
      </w:r>
      <w:r w:rsidR="0002479B" w:rsidRPr="009E0901">
        <w:rPr>
          <w:rFonts w:ascii="Times New Roman" w:hAnsi="Times New Roman" w:cs="Times New Roman"/>
          <w:sz w:val="24"/>
          <w:lang w:val="en-US"/>
        </w:rPr>
        <w:t>.</w:t>
      </w:r>
      <w:r w:rsidR="002936BC" w:rsidRPr="009E0901">
        <w:rPr>
          <w:rFonts w:ascii="Times New Roman" w:hAnsi="Times New Roman" w:cs="Times New Roman"/>
          <w:sz w:val="24"/>
          <w:lang w:val="en-US"/>
        </w:rPr>
        <w:t xml:space="preserve"> </w:t>
      </w:r>
      <w:r w:rsidR="001B2C81" w:rsidRPr="009E0901">
        <w:rPr>
          <w:rFonts w:ascii="Times New Roman" w:hAnsi="Times New Roman" w:cs="Times New Roman"/>
          <w:sz w:val="24"/>
          <w:lang w:val="en-US"/>
        </w:rPr>
        <w:t>2008. “Political Institutions, State Capabilities, and Public Policy: An International Dataset.” Washington, DC, Estados Unidos: IDB Research Department</w:t>
      </w:r>
      <w:r w:rsidR="00B8547A" w:rsidRPr="009E0901">
        <w:rPr>
          <w:rFonts w:ascii="Times New Roman" w:hAnsi="Times New Roman" w:cs="Times New Roman"/>
          <w:sz w:val="24"/>
          <w:lang w:val="en-US"/>
        </w:rPr>
        <w:t>.</w:t>
      </w:r>
    </w:p>
    <w:p w:rsidR="0014521A" w:rsidRPr="009E0901" w:rsidRDefault="0014521A"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Bjørnskov, C</w:t>
      </w:r>
      <w:r w:rsidR="00574159" w:rsidRPr="009E0901">
        <w:rPr>
          <w:rFonts w:ascii="Times New Roman" w:hAnsi="Times New Roman" w:cs="Times New Roman"/>
          <w:sz w:val="24"/>
          <w:lang w:val="en-US"/>
        </w:rPr>
        <w:t>hristian</w:t>
      </w:r>
      <w:r w:rsidR="0002479B" w:rsidRPr="009E0901">
        <w:rPr>
          <w:rFonts w:ascii="Times New Roman" w:hAnsi="Times New Roman" w:cs="Times New Roman"/>
          <w:sz w:val="24"/>
          <w:lang w:val="en-US"/>
        </w:rPr>
        <w:t>.</w:t>
      </w:r>
      <w:r w:rsidRPr="009E0901">
        <w:rPr>
          <w:rFonts w:ascii="Times New Roman" w:hAnsi="Times New Roman" w:cs="Times New Roman"/>
          <w:sz w:val="24"/>
          <w:lang w:val="en-US"/>
        </w:rPr>
        <w:t xml:space="preserve"> 2005</w:t>
      </w:r>
      <w:r w:rsidR="00E27DFA" w:rsidRPr="009E0901">
        <w:rPr>
          <w:rFonts w:ascii="Times New Roman" w:hAnsi="Times New Roman" w:cs="Times New Roman"/>
          <w:sz w:val="24"/>
          <w:lang w:val="en-US"/>
        </w:rPr>
        <w:t>.</w:t>
      </w:r>
      <w:r w:rsidRPr="009E0901">
        <w:rPr>
          <w:rFonts w:ascii="Times New Roman" w:hAnsi="Times New Roman" w:cs="Times New Roman"/>
          <w:sz w:val="24"/>
          <w:lang w:val="en-US"/>
        </w:rPr>
        <w:t xml:space="preserve"> </w:t>
      </w:r>
      <w:r w:rsidR="002936BC" w:rsidRPr="009E0901">
        <w:rPr>
          <w:rFonts w:ascii="Times New Roman" w:hAnsi="Times New Roman" w:cs="Times New Roman"/>
          <w:sz w:val="24"/>
          <w:lang w:val="en-US"/>
        </w:rPr>
        <w:t>“</w:t>
      </w:r>
      <w:r w:rsidRPr="009E0901">
        <w:rPr>
          <w:rFonts w:ascii="Times New Roman" w:hAnsi="Times New Roman" w:cs="Times New Roman"/>
          <w:bCs/>
          <w:sz w:val="24"/>
          <w:lang w:val="en-US"/>
        </w:rPr>
        <w:t>Does Political Ideology Affect Economic Growth</w:t>
      </w:r>
      <w:r w:rsidR="00852E6E" w:rsidRPr="009E0901">
        <w:rPr>
          <w:rFonts w:ascii="Times New Roman" w:hAnsi="Times New Roman" w:cs="Times New Roman"/>
          <w:sz w:val="24"/>
          <w:lang w:val="en-US"/>
        </w:rPr>
        <w:t>?</w:t>
      </w:r>
      <w:r w:rsidR="002936BC" w:rsidRPr="009E0901">
        <w:rPr>
          <w:rFonts w:ascii="Times New Roman" w:hAnsi="Times New Roman" w:cs="Times New Roman"/>
          <w:sz w:val="24"/>
          <w:lang w:val="en-US"/>
        </w:rPr>
        <w:t>”.</w:t>
      </w:r>
      <w:r w:rsidR="00852E6E" w:rsidRPr="009E0901">
        <w:rPr>
          <w:rFonts w:ascii="Times New Roman" w:hAnsi="Times New Roman" w:cs="Times New Roman"/>
          <w:sz w:val="24"/>
          <w:lang w:val="en-US"/>
        </w:rPr>
        <w:t xml:space="preserve"> Public Choice,</w:t>
      </w:r>
      <w:r w:rsidRPr="009E0901">
        <w:rPr>
          <w:rFonts w:ascii="Times New Roman" w:hAnsi="Times New Roman" w:cs="Times New Roman"/>
          <w:sz w:val="24"/>
          <w:lang w:val="en-US"/>
        </w:rPr>
        <w:t xml:space="preserve"> 123</w:t>
      </w:r>
      <w:r w:rsidR="00852E6E" w:rsidRPr="009E0901">
        <w:rPr>
          <w:rFonts w:ascii="Times New Roman" w:hAnsi="Times New Roman" w:cs="Times New Roman"/>
          <w:sz w:val="24"/>
          <w:lang w:val="en-US"/>
        </w:rPr>
        <w:t>,</w:t>
      </w:r>
      <w:r w:rsidR="00E11C2E" w:rsidRPr="009E0901">
        <w:rPr>
          <w:rFonts w:ascii="Times New Roman" w:hAnsi="Times New Roman" w:cs="Times New Roman"/>
          <w:sz w:val="24"/>
          <w:lang w:val="en-US"/>
        </w:rPr>
        <w:t xml:space="preserve"> </w:t>
      </w:r>
      <w:r w:rsidRPr="009E0901">
        <w:rPr>
          <w:rFonts w:ascii="Times New Roman" w:hAnsi="Times New Roman" w:cs="Times New Roman"/>
          <w:sz w:val="24"/>
          <w:lang w:val="en-US"/>
        </w:rPr>
        <w:t>133-146</w:t>
      </w:r>
    </w:p>
    <w:p w:rsidR="00923072" w:rsidRPr="009E0901" w:rsidRDefault="00923072" w:rsidP="009E0901">
      <w:pPr>
        <w:spacing w:after="120"/>
        <w:jc w:val="both"/>
        <w:rPr>
          <w:rFonts w:ascii="Times New Roman" w:hAnsi="Times New Roman" w:cs="Times New Roman"/>
          <w:sz w:val="24"/>
          <w:lang w:val="en-US"/>
        </w:rPr>
      </w:pPr>
      <w:r w:rsidRPr="009E0901">
        <w:rPr>
          <w:rFonts w:ascii="Times New Roman" w:hAnsi="Times New Roman" w:cs="Times New Roman"/>
          <w:bCs/>
          <w:sz w:val="24"/>
          <w:lang w:val="en-US"/>
        </w:rPr>
        <w:t>Campbell, A</w:t>
      </w:r>
      <w:r w:rsidR="00574159" w:rsidRPr="009E0901">
        <w:rPr>
          <w:rFonts w:ascii="Times New Roman" w:hAnsi="Times New Roman" w:cs="Times New Roman"/>
          <w:bCs/>
          <w:sz w:val="24"/>
          <w:lang w:val="en-US"/>
        </w:rPr>
        <w:t>ustin</w:t>
      </w:r>
      <w:r w:rsidR="0002479B" w:rsidRPr="009E0901">
        <w:rPr>
          <w:rFonts w:ascii="Times New Roman" w:hAnsi="Times New Roman" w:cs="Times New Roman"/>
          <w:bCs/>
          <w:sz w:val="24"/>
          <w:lang w:val="en-US"/>
        </w:rPr>
        <w:t>.</w:t>
      </w:r>
      <w:r w:rsidR="002936BC" w:rsidRPr="009E0901">
        <w:rPr>
          <w:rFonts w:ascii="Times New Roman" w:hAnsi="Times New Roman" w:cs="Times New Roman"/>
          <w:sz w:val="24"/>
          <w:lang w:val="en-US"/>
        </w:rPr>
        <w:t xml:space="preserve"> </w:t>
      </w:r>
      <w:r w:rsidRPr="009E0901">
        <w:rPr>
          <w:rFonts w:ascii="Times New Roman" w:hAnsi="Times New Roman" w:cs="Times New Roman"/>
          <w:sz w:val="24"/>
          <w:lang w:val="en-US"/>
        </w:rPr>
        <w:t xml:space="preserve">2007. </w:t>
      </w:r>
      <w:r w:rsidR="00062F6B" w:rsidRPr="009E0901">
        <w:rPr>
          <w:rFonts w:ascii="Times New Roman" w:hAnsi="Times New Roman" w:cs="Times New Roman"/>
          <w:sz w:val="24"/>
          <w:lang w:val="en-US"/>
        </w:rPr>
        <w:t>“</w:t>
      </w:r>
      <w:r w:rsidRPr="009E0901">
        <w:rPr>
          <w:rFonts w:ascii="Times New Roman" w:hAnsi="Times New Roman" w:cs="Times New Roman"/>
          <w:bCs/>
          <w:sz w:val="24"/>
          <w:lang w:val="en-US"/>
        </w:rPr>
        <w:t>Planting the Seed of Development: The Effects of Political Stability on Economic Growth</w:t>
      </w:r>
      <w:r w:rsidR="00062F6B" w:rsidRPr="009E0901">
        <w:rPr>
          <w:rFonts w:ascii="Times New Roman" w:hAnsi="Times New Roman" w:cs="Times New Roman"/>
          <w:bCs/>
          <w:sz w:val="24"/>
          <w:lang w:val="en-US"/>
        </w:rPr>
        <w:t>”</w:t>
      </w:r>
      <w:r w:rsidRPr="009E0901">
        <w:rPr>
          <w:rFonts w:ascii="Times New Roman" w:hAnsi="Times New Roman" w:cs="Times New Roman"/>
          <w:bCs/>
          <w:sz w:val="24"/>
          <w:lang w:val="en-US"/>
        </w:rPr>
        <w:t>.</w:t>
      </w:r>
      <w:r w:rsidRPr="009E0901">
        <w:rPr>
          <w:rFonts w:ascii="Times New Roman" w:hAnsi="Times New Roman" w:cs="Times New Roman"/>
          <w:sz w:val="24"/>
          <w:lang w:val="en-US"/>
        </w:rPr>
        <w:t> Paper presented at the annual meeting of the International Studies Association 48th Annual Convention, Hilton Chicago, CHICAGO, IL, USA</w:t>
      </w:r>
      <w:r w:rsidR="00B8547A" w:rsidRPr="009E0901">
        <w:rPr>
          <w:rFonts w:ascii="Times New Roman" w:hAnsi="Times New Roman" w:cs="Times New Roman"/>
          <w:sz w:val="24"/>
          <w:lang w:val="en-US"/>
        </w:rPr>
        <w:t>.</w:t>
      </w:r>
    </w:p>
    <w:p w:rsidR="001E634F" w:rsidRPr="009E0901" w:rsidRDefault="001E634F"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Congleton, R</w:t>
      </w:r>
      <w:r w:rsidR="00574159" w:rsidRPr="009E0901">
        <w:rPr>
          <w:rFonts w:ascii="Times New Roman" w:hAnsi="Times New Roman" w:cs="Times New Roman"/>
          <w:sz w:val="24"/>
          <w:lang w:val="en-US"/>
        </w:rPr>
        <w:t>oger</w:t>
      </w:r>
      <w:r w:rsidR="0002479B" w:rsidRPr="009E0901">
        <w:rPr>
          <w:rFonts w:ascii="Times New Roman" w:hAnsi="Times New Roman" w:cs="Times New Roman"/>
          <w:sz w:val="24"/>
          <w:lang w:val="en-US"/>
        </w:rPr>
        <w:t>.</w:t>
      </w:r>
      <w:r w:rsidR="002936BC" w:rsidRPr="009E0901">
        <w:rPr>
          <w:rFonts w:ascii="Times New Roman" w:hAnsi="Times New Roman" w:cs="Times New Roman"/>
          <w:sz w:val="24"/>
          <w:lang w:val="en-US"/>
        </w:rPr>
        <w:t xml:space="preserve"> </w:t>
      </w:r>
      <w:r w:rsidR="007C3754" w:rsidRPr="009E0901">
        <w:rPr>
          <w:rFonts w:ascii="Times New Roman" w:hAnsi="Times New Roman" w:cs="Times New Roman"/>
          <w:sz w:val="24"/>
          <w:lang w:val="en-US"/>
        </w:rPr>
        <w:t xml:space="preserve">2003. </w:t>
      </w:r>
      <w:r w:rsidR="002936BC" w:rsidRPr="009E0901">
        <w:rPr>
          <w:rFonts w:ascii="Times New Roman" w:hAnsi="Times New Roman" w:cs="Times New Roman"/>
          <w:sz w:val="24"/>
          <w:lang w:val="en-US"/>
        </w:rPr>
        <w:t>“</w:t>
      </w:r>
      <w:r w:rsidRPr="009E0901">
        <w:rPr>
          <w:rFonts w:ascii="Times New Roman" w:hAnsi="Times New Roman" w:cs="Times New Roman"/>
          <w:bCs/>
          <w:sz w:val="24"/>
          <w:lang w:val="en-US"/>
        </w:rPr>
        <w:t>The Median Voter Model.</w:t>
      </w:r>
      <w:r w:rsidR="002936BC" w:rsidRPr="009E0901">
        <w:rPr>
          <w:rFonts w:ascii="Times New Roman" w:hAnsi="Times New Roman" w:cs="Times New Roman"/>
          <w:bCs/>
          <w:sz w:val="24"/>
          <w:lang w:val="en-US"/>
        </w:rPr>
        <w:t>”</w:t>
      </w:r>
      <w:r w:rsidRPr="009E0901">
        <w:rPr>
          <w:rFonts w:ascii="Times New Roman" w:hAnsi="Times New Roman" w:cs="Times New Roman"/>
          <w:sz w:val="24"/>
          <w:lang w:val="en-US"/>
        </w:rPr>
        <w:t xml:space="preserve"> </w:t>
      </w:r>
      <w:r w:rsidR="002936BC" w:rsidRPr="009E0901">
        <w:rPr>
          <w:rFonts w:ascii="Times New Roman" w:hAnsi="Times New Roman" w:cs="Times New Roman"/>
          <w:sz w:val="24"/>
          <w:lang w:val="en-US"/>
        </w:rPr>
        <w:t xml:space="preserve">En </w:t>
      </w:r>
      <w:r w:rsidR="001D7FEB" w:rsidRPr="009E0901">
        <w:rPr>
          <w:rFonts w:ascii="Times New Roman" w:hAnsi="Times New Roman" w:cs="Times New Roman"/>
          <w:sz w:val="24"/>
          <w:lang w:val="en-US"/>
        </w:rPr>
        <w:t>The Encyclopedia of Public Choice</w:t>
      </w:r>
      <w:r w:rsidR="002936BC" w:rsidRPr="009E0901">
        <w:rPr>
          <w:rFonts w:ascii="Times New Roman" w:hAnsi="Times New Roman" w:cs="Times New Roman"/>
          <w:sz w:val="24"/>
          <w:lang w:val="en-US"/>
        </w:rPr>
        <w:t>, editado por C.K. Rowley &amp; F. Schneider.</w:t>
      </w:r>
    </w:p>
    <w:p w:rsidR="00EC77DB" w:rsidRPr="009E0901" w:rsidRDefault="00EC77DB" w:rsidP="009E0901">
      <w:pPr>
        <w:spacing w:after="120"/>
        <w:jc w:val="both"/>
        <w:rPr>
          <w:rFonts w:ascii="Times New Roman" w:hAnsi="Times New Roman" w:cs="Times New Roman"/>
          <w:sz w:val="24"/>
          <w:lang w:val="en-US"/>
        </w:rPr>
      </w:pPr>
      <w:r w:rsidRPr="009E0901">
        <w:rPr>
          <w:rFonts w:ascii="Times New Roman" w:hAnsi="Times New Roman" w:cs="Times New Roman"/>
          <w:bCs/>
          <w:sz w:val="24"/>
          <w:lang w:val="en-US"/>
        </w:rPr>
        <w:t>Dalton, R</w:t>
      </w:r>
      <w:r w:rsidR="00574159" w:rsidRPr="009E0901">
        <w:rPr>
          <w:rFonts w:ascii="Times New Roman" w:hAnsi="Times New Roman" w:cs="Times New Roman"/>
          <w:bCs/>
          <w:sz w:val="24"/>
          <w:lang w:val="en-US"/>
        </w:rPr>
        <w:t xml:space="preserve">ussell </w:t>
      </w:r>
      <w:r w:rsidRPr="009E0901">
        <w:rPr>
          <w:rFonts w:ascii="Times New Roman" w:hAnsi="Times New Roman" w:cs="Times New Roman"/>
          <w:bCs/>
          <w:sz w:val="24"/>
          <w:lang w:val="en-US"/>
        </w:rPr>
        <w:t>J.</w:t>
      </w:r>
      <w:r w:rsidR="002936BC" w:rsidRPr="009E0901">
        <w:rPr>
          <w:rFonts w:ascii="Times New Roman" w:hAnsi="Times New Roman" w:cs="Times New Roman"/>
          <w:sz w:val="24"/>
          <w:lang w:val="en-US"/>
        </w:rPr>
        <w:t xml:space="preserve"> </w:t>
      </w:r>
      <w:r w:rsidR="00D57762" w:rsidRPr="009E0901">
        <w:rPr>
          <w:rFonts w:ascii="Times New Roman" w:hAnsi="Times New Roman" w:cs="Times New Roman"/>
          <w:sz w:val="24"/>
          <w:lang w:val="en-US"/>
        </w:rPr>
        <w:t>2007</w:t>
      </w:r>
      <w:r w:rsidR="002936BC" w:rsidRPr="009E0901">
        <w:rPr>
          <w:rFonts w:ascii="Times New Roman" w:hAnsi="Times New Roman" w:cs="Times New Roman"/>
          <w:sz w:val="24"/>
          <w:lang w:val="en-US"/>
        </w:rPr>
        <w:t>.</w:t>
      </w:r>
      <w:r w:rsidRPr="009E0901">
        <w:rPr>
          <w:rFonts w:ascii="Times New Roman" w:hAnsi="Times New Roman" w:cs="Times New Roman"/>
          <w:sz w:val="24"/>
          <w:lang w:val="en-US"/>
        </w:rPr>
        <w:t xml:space="preserve"> </w:t>
      </w:r>
      <w:r w:rsidRPr="009E0901">
        <w:rPr>
          <w:rFonts w:ascii="Times New Roman" w:hAnsi="Times New Roman" w:cs="Times New Roman"/>
          <w:bCs/>
          <w:sz w:val="24"/>
          <w:lang w:val="en-US"/>
        </w:rPr>
        <w:t>"The Quantity and the Quality of Party Systems: Party System Polarization and Its Consequences"</w:t>
      </w:r>
      <w:r w:rsidRPr="009E0901">
        <w:rPr>
          <w:rFonts w:ascii="Times New Roman" w:hAnsi="Times New Roman" w:cs="Times New Roman"/>
          <w:sz w:val="24"/>
          <w:lang w:val="en-US"/>
        </w:rPr>
        <w:t> Paper presented at the annual meeting of the Midwest Political Science Associatio</w:t>
      </w:r>
      <w:r w:rsidR="00D57762" w:rsidRPr="009E0901">
        <w:rPr>
          <w:rFonts w:ascii="Times New Roman" w:hAnsi="Times New Roman" w:cs="Times New Roman"/>
          <w:sz w:val="24"/>
          <w:lang w:val="en-US"/>
        </w:rPr>
        <w:t xml:space="preserve">n, Palmer House Hotel, Chicago. </w:t>
      </w:r>
    </w:p>
    <w:p w:rsidR="0014521A" w:rsidRPr="009E0901" w:rsidRDefault="0014521A"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De Swaan, A</w:t>
      </w:r>
      <w:r w:rsidR="00574159" w:rsidRPr="009E0901">
        <w:rPr>
          <w:rFonts w:ascii="Times New Roman" w:hAnsi="Times New Roman" w:cs="Times New Roman"/>
          <w:sz w:val="24"/>
          <w:lang w:val="en-US"/>
        </w:rPr>
        <w:t>bram</w:t>
      </w:r>
      <w:r w:rsidR="0002479B" w:rsidRPr="009E0901">
        <w:rPr>
          <w:rFonts w:ascii="Times New Roman" w:hAnsi="Times New Roman" w:cs="Times New Roman"/>
          <w:sz w:val="24"/>
          <w:lang w:val="en-US"/>
        </w:rPr>
        <w:t>.</w:t>
      </w:r>
      <w:r w:rsidRPr="009E0901">
        <w:rPr>
          <w:rFonts w:ascii="Times New Roman" w:hAnsi="Times New Roman" w:cs="Times New Roman"/>
          <w:sz w:val="24"/>
          <w:lang w:val="en-US"/>
        </w:rPr>
        <w:t xml:space="preserve"> 1973. Coalition Theories and Cabinet Formations. Amsterdam: Elsevier Scientific Publishing Company.</w:t>
      </w:r>
    </w:p>
    <w:p w:rsidR="0014521A" w:rsidRPr="009E0901" w:rsidRDefault="0014521A" w:rsidP="009E0901">
      <w:pPr>
        <w:spacing w:after="120"/>
        <w:jc w:val="both"/>
        <w:rPr>
          <w:rFonts w:ascii="Times New Roman" w:hAnsi="Times New Roman" w:cs="Times New Roman"/>
          <w:bCs/>
          <w:sz w:val="24"/>
        </w:rPr>
      </w:pPr>
      <w:r w:rsidRPr="009E0901">
        <w:rPr>
          <w:rFonts w:ascii="Times New Roman" w:hAnsi="Times New Roman" w:cs="Times New Roman"/>
          <w:bCs/>
          <w:sz w:val="24"/>
          <w:lang w:val="en-US"/>
        </w:rPr>
        <w:t>Diermeier, D</w:t>
      </w:r>
      <w:r w:rsidR="00574159" w:rsidRPr="009E0901">
        <w:rPr>
          <w:rFonts w:ascii="Times New Roman" w:hAnsi="Times New Roman" w:cs="Times New Roman"/>
          <w:bCs/>
          <w:sz w:val="24"/>
          <w:lang w:val="en-US"/>
        </w:rPr>
        <w:t>aniel</w:t>
      </w:r>
      <w:r w:rsidR="0002479B" w:rsidRPr="009E0901">
        <w:rPr>
          <w:rFonts w:ascii="Times New Roman" w:hAnsi="Times New Roman" w:cs="Times New Roman"/>
          <w:bCs/>
          <w:sz w:val="24"/>
          <w:lang w:val="en-US"/>
        </w:rPr>
        <w:t>.</w:t>
      </w:r>
      <w:r w:rsidRPr="009E0901">
        <w:rPr>
          <w:rFonts w:ascii="Times New Roman" w:hAnsi="Times New Roman" w:cs="Times New Roman"/>
          <w:bCs/>
          <w:sz w:val="24"/>
          <w:lang w:val="en-US"/>
        </w:rPr>
        <w:t xml:space="preserve"> 2005. Coalition Government. </w:t>
      </w:r>
      <w:r w:rsidR="00E11C2E" w:rsidRPr="009E0901">
        <w:rPr>
          <w:rFonts w:ascii="Times New Roman" w:hAnsi="Times New Roman" w:cs="Times New Roman"/>
          <w:bCs/>
          <w:sz w:val="24"/>
        </w:rPr>
        <w:t>Recuperado el 13 de junio de 2009 de http://www.kellogg.northwestern.edu/faculty/diermeier/papers/diermeier.final.pdf</w:t>
      </w:r>
    </w:p>
    <w:p w:rsidR="00115A6B" w:rsidRPr="009E0901" w:rsidRDefault="00115A6B"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Downs, A</w:t>
      </w:r>
      <w:r w:rsidR="00574159" w:rsidRPr="009E0901">
        <w:rPr>
          <w:rFonts w:ascii="Times New Roman" w:hAnsi="Times New Roman" w:cs="Times New Roman"/>
          <w:sz w:val="24"/>
          <w:lang w:val="en-US"/>
        </w:rPr>
        <w:t>nthony</w:t>
      </w:r>
      <w:r w:rsidR="0002479B" w:rsidRPr="009E0901">
        <w:rPr>
          <w:rFonts w:ascii="Times New Roman" w:hAnsi="Times New Roman" w:cs="Times New Roman"/>
          <w:sz w:val="24"/>
          <w:lang w:val="en-US"/>
        </w:rPr>
        <w:t>.</w:t>
      </w:r>
      <w:r w:rsidR="002936BC" w:rsidRPr="009E0901">
        <w:rPr>
          <w:rFonts w:ascii="Times New Roman" w:hAnsi="Times New Roman" w:cs="Times New Roman"/>
          <w:sz w:val="24"/>
          <w:lang w:val="en-US"/>
        </w:rPr>
        <w:t xml:space="preserve"> </w:t>
      </w:r>
      <w:r w:rsidRPr="009E0901">
        <w:rPr>
          <w:rFonts w:ascii="Times New Roman" w:hAnsi="Times New Roman" w:cs="Times New Roman"/>
          <w:sz w:val="24"/>
          <w:lang w:val="en-US"/>
        </w:rPr>
        <w:t>1957. An E</w:t>
      </w:r>
      <w:r w:rsidR="00A14DEF" w:rsidRPr="009E0901">
        <w:rPr>
          <w:rFonts w:ascii="Times New Roman" w:hAnsi="Times New Roman" w:cs="Times New Roman"/>
          <w:sz w:val="24"/>
          <w:lang w:val="en-US"/>
        </w:rPr>
        <w:t>conomic Theory of Democracy. Nueva</w:t>
      </w:r>
      <w:r w:rsidR="002936BC" w:rsidRPr="009E0901">
        <w:rPr>
          <w:rFonts w:ascii="Times New Roman" w:hAnsi="Times New Roman" w:cs="Times New Roman"/>
          <w:sz w:val="24"/>
          <w:lang w:val="en-US"/>
        </w:rPr>
        <w:t xml:space="preserve"> York:</w:t>
      </w:r>
      <w:r w:rsidRPr="009E0901">
        <w:rPr>
          <w:rFonts w:ascii="Times New Roman" w:hAnsi="Times New Roman" w:cs="Times New Roman"/>
          <w:sz w:val="24"/>
          <w:lang w:val="en-US"/>
        </w:rPr>
        <w:t xml:space="preserve"> Harper and Row.</w:t>
      </w:r>
    </w:p>
    <w:p w:rsidR="00F75921" w:rsidRPr="009E0901" w:rsidRDefault="00F75921"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 xml:space="preserve">Easterly, William. 2011. </w:t>
      </w:r>
      <w:r w:rsidR="002936BC" w:rsidRPr="009E0901">
        <w:rPr>
          <w:rFonts w:ascii="Times New Roman" w:hAnsi="Times New Roman" w:cs="Times New Roman"/>
          <w:sz w:val="24"/>
          <w:lang w:val="en-US"/>
        </w:rPr>
        <w:t>“</w:t>
      </w:r>
      <w:r w:rsidRPr="009E0901">
        <w:rPr>
          <w:rFonts w:ascii="Times New Roman" w:hAnsi="Times New Roman" w:cs="Times New Roman"/>
          <w:sz w:val="24"/>
          <w:lang w:val="en-US"/>
        </w:rPr>
        <w:t>Benevolent Autocrat</w:t>
      </w:r>
      <w:r w:rsidR="002936BC" w:rsidRPr="009E0901">
        <w:rPr>
          <w:rFonts w:ascii="Times New Roman" w:hAnsi="Times New Roman" w:cs="Times New Roman"/>
          <w:sz w:val="24"/>
          <w:lang w:val="en-US"/>
        </w:rPr>
        <w:t>”</w:t>
      </w:r>
      <w:r w:rsidRPr="009E0901">
        <w:rPr>
          <w:rFonts w:ascii="Times New Roman" w:hAnsi="Times New Roman" w:cs="Times New Roman"/>
          <w:sz w:val="24"/>
          <w:lang w:val="en-US"/>
        </w:rPr>
        <w:t>. Preliminary draft. NYU</w:t>
      </w:r>
    </w:p>
    <w:p w:rsidR="00F607CD" w:rsidRPr="009E0901" w:rsidRDefault="00574159"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Edwards III, George; Barret, Andrew, &amp; Peak, Jeffrey.</w:t>
      </w:r>
      <w:r w:rsidR="002936BC" w:rsidRPr="009E0901">
        <w:rPr>
          <w:rFonts w:ascii="Times New Roman" w:hAnsi="Times New Roman" w:cs="Times New Roman"/>
          <w:sz w:val="24"/>
          <w:lang w:val="en-US"/>
        </w:rPr>
        <w:t xml:space="preserve"> </w:t>
      </w:r>
      <w:r w:rsidR="00F607CD" w:rsidRPr="009E0901">
        <w:rPr>
          <w:rFonts w:ascii="Times New Roman" w:hAnsi="Times New Roman" w:cs="Times New Roman"/>
          <w:sz w:val="24"/>
          <w:lang w:val="en-US"/>
        </w:rPr>
        <w:t xml:space="preserve">1997. </w:t>
      </w:r>
      <w:r w:rsidR="002936BC" w:rsidRPr="009E0901">
        <w:rPr>
          <w:rFonts w:ascii="Times New Roman" w:hAnsi="Times New Roman" w:cs="Times New Roman"/>
          <w:sz w:val="24"/>
          <w:lang w:val="en-US"/>
        </w:rPr>
        <w:t>“</w:t>
      </w:r>
      <w:r w:rsidR="00F607CD" w:rsidRPr="009E0901">
        <w:rPr>
          <w:rFonts w:ascii="Times New Roman" w:hAnsi="Times New Roman" w:cs="Times New Roman"/>
          <w:sz w:val="24"/>
          <w:lang w:val="en-US"/>
        </w:rPr>
        <w:t xml:space="preserve">The legislative impact of divided </w:t>
      </w:r>
      <w:r w:rsidR="009919C9" w:rsidRPr="009E0901">
        <w:rPr>
          <w:rFonts w:ascii="Times New Roman" w:hAnsi="Times New Roman" w:cs="Times New Roman"/>
          <w:sz w:val="24"/>
          <w:lang w:val="en-US"/>
        </w:rPr>
        <w:t>government</w:t>
      </w:r>
      <w:r w:rsidR="002936BC" w:rsidRPr="009E0901">
        <w:rPr>
          <w:rFonts w:ascii="Times New Roman" w:hAnsi="Times New Roman" w:cs="Times New Roman"/>
          <w:sz w:val="24"/>
          <w:lang w:val="en-US"/>
        </w:rPr>
        <w:t>”</w:t>
      </w:r>
      <w:r w:rsidR="00F607CD" w:rsidRPr="009E0901">
        <w:rPr>
          <w:rFonts w:ascii="Times New Roman" w:hAnsi="Times New Roman" w:cs="Times New Roman"/>
          <w:sz w:val="24"/>
          <w:lang w:val="en-US"/>
        </w:rPr>
        <w:t xml:space="preserve">.  American journal of political science, 41, (2), 545-563. </w:t>
      </w:r>
    </w:p>
    <w:p w:rsidR="00F75921" w:rsidRPr="006A13DA" w:rsidRDefault="002936BC" w:rsidP="009E0901">
      <w:pPr>
        <w:spacing w:after="120"/>
        <w:jc w:val="both"/>
        <w:rPr>
          <w:rFonts w:ascii="Times New Roman" w:hAnsi="Times New Roman" w:cs="Times New Roman"/>
          <w:sz w:val="24"/>
        </w:rPr>
      </w:pPr>
      <w:r w:rsidRPr="009E0901">
        <w:rPr>
          <w:rFonts w:ascii="Times New Roman" w:hAnsi="Times New Roman" w:cs="Times New Roman"/>
          <w:sz w:val="24"/>
          <w:lang w:val="en-US"/>
        </w:rPr>
        <w:t xml:space="preserve">GRECO. </w:t>
      </w:r>
      <w:r w:rsidR="00F75921" w:rsidRPr="009E0901">
        <w:rPr>
          <w:rFonts w:ascii="Times New Roman" w:hAnsi="Times New Roman" w:cs="Times New Roman"/>
          <w:sz w:val="24"/>
          <w:lang w:val="en-US"/>
        </w:rPr>
        <w:t xml:space="preserve">2002. </w:t>
      </w:r>
      <w:r w:rsidR="00F75921" w:rsidRPr="006A13DA">
        <w:rPr>
          <w:rFonts w:ascii="Times New Roman" w:hAnsi="Times New Roman" w:cs="Times New Roman"/>
          <w:sz w:val="24"/>
        </w:rPr>
        <w:t xml:space="preserve">El crecimiento económico colombiano en el siglo XX: aspectos globales. D.F. México: </w:t>
      </w:r>
    </w:p>
    <w:p w:rsidR="00F75921" w:rsidRPr="006A13DA" w:rsidRDefault="00F75921" w:rsidP="009E0901">
      <w:pPr>
        <w:spacing w:after="120"/>
        <w:jc w:val="both"/>
        <w:rPr>
          <w:rFonts w:ascii="Times New Roman" w:hAnsi="Times New Roman" w:cs="Times New Roman"/>
          <w:sz w:val="24"/>
        </w:rPr>
      </w:pPr>
      <w:r w:rsidRPr="006A13DA">
        <w:rPr>
          <w:rFonts w:ascii="Times New Roman" w:hAnsi="Times New Roman" w:cs="Times New Roman"/>
          <w:sz w:val="24"/>
        </w:rPr>
        <w:t>FCE.</w:t>
      </w:r>
    </w:p>
    <w:p w:rsidR="00AF2563" w:rsidRPr="006A13DA" w:rsidRDefault="00AF2563" w:rsidP="009E0901">
      <w:pPr>
        <w:spacing w:after="120"/>
        <w:jc w:val="both"/>
        <w:rPr>
          <w:rFonts w:ascii="Times New Roman" w:hAnsi="Times New Roman" w:cs="Times New Roman"/>
          <w:sz w:val="24"/>
        </w:rPr>
      </w:pPr>
      <w:r w:rsidRPr="006A13DA">
        <w:rPr>
          <w:rFonts w:ascii="Times New Roman" w:hAnsi="Times New Roman" w:cs="Times New Roman"/>
          <w:sz w:val="24"/>
        </w:rPr>
        <w:t>Hibbs, D</w:t>
      </w:r>
      <w:r w:rsidR="00574159" w:rsidRPr="006A13DA">
        <w:rPr>
          <w:rFonts w:ascii="Times New Roman" w:hAnsi="Times New Roman" w:cs="Times New Roman"/>
          <w:sz w:val="24"/>
        </w:rPr>
        <w:t>ouglas</w:t>
      </w:r>
      <w:r w:rsidR="0002479B" w:rsidRPr="006A13DA">
        <w:rPr>
          <w:rFonts w:ascii="Times New Roman" w:hAnsi="Times New Roman" w:cs="Times New Roman"/>
          <w:sz w:val="24"/>
        </w:rPr>
        <w:t xml:space="preserve">. </w:t>
      </w:r>
      <w:r w:rsidRPr="006A13DA">
        <w:rPr>
          <w:rFonts w:ascii="Times New Roman" w:hAnsi="Times New Roman" w:cs="Times New Roman"/>
          <w:sz w:val="24"/>
        </w:rPr>
        <w:t xml:space="preserve">1977. </w:t>
      </w:r>
      <w:r w:rsidR="002936BC" w:rsidRPr="009E0901">
        <w:rPr>
          <w:rFonts w:ascii="Times New Roman" w:hAnsi="Times New Roman" w:cs="Times New Roman"/>
          <w:sz w:val="24"/>
          <w:lang w:val="en-US"/>
        </w:rPr>
        <w:t>“</w:t>
      </w:r>
      <w:r w:rsidRPr="009E0901">
        <w:rPr>
          <w:rFonts w:ascii="Times New Roman" w:hAnsi="Times New Roman" w:cs="Times New Roman"/>
          <w:sz w:val="24"/>
          <w:lang w:val="en-US"/>
        </w:rPr>
        <w:t>Political Parties and Macroeconomic Policies</w:t>
      </w:r>
      <w:r w:rsidR="002936BC" w:rsidRPr="009E0901">
        <w:rPr>
          <w:rFonts w:ascii="Times New Roman" w:hAnsi="Times New Roman" w:cs="Times New Roman"/>
          <w:sz w:val="24"/>
          <w:lang w:val="en-US"/>
        </w:rPr>
        <w:t>”</w:t>
      </w:r>
      <w:r w:rsidRPr="009E0901">
        <w:rPr>
          <w:rFonts w:ascii="Times New Roman" w:hAnsi="Times New Roman" w:cs="Times New Roman"/>
          <w:sz w:val="24"/>
          <w:lang w:val="en-US"/>
        </w:rPr>
        <w:t xml:space="preserve">. </w:t>
      </w:r>
      <w:r w:rsidR="00E34AB5" w:rsidRPr="006A13DA">
        <w:rPr>
          <w:rFonts w:ascii="Times New Roman" w:hAnsi="Times New Roman" w:cs="Times New Roman"/>
          <w:sz w:val="24"/>
        </w:rPr>
        <w:t xml:space="preserve">American Political </w:t>
      </w:r>
      <w:r w:rsidRPr="006A13DA">
        <w:rPr>
          <w:rFonts w:ascii="Times New Roman" w:hAnsi="Times New Roman" w:cs="Times New Roman"/>
          <w:sz w:val="24"/>
        </w:rPr>
        <w:t>Science Review</w:t>
      </w:r>
      <w:r w:rsidR="00E11C2E" w:rsidRPr="006A13DA">
        <w:rPr>
          <w:rFonts w:ascii="Times New Roman" w:hAnsi="Times New Roman" w:cs="Times New Roman"/>
          <w:sz w:val="24"/>
        </w:rPr>
        <w:t>, 77,</w:t>
      </w:r>
      <w:r w:rsidRPr="006A13DA">
        <w:rPr>
          <w:rFonts w:ascii="Times New Roman" w:hAnsi="Times New Roman" w:cs="Times New Roman"/>
          <w:sz w:val="24"/>
        </w:rPr>
        <w:t xml:space="preserve"> 1467-87</w:t>
      </w:r>
      <w:r w:rsidR="00B8547A" w:rsidRPr="006A13DA">
        <w:rPr>
          <w:rFonts w:ascii="Times New Roman" w:hAnsi="Times New Roman" w:cs="Times New Roman"/>
          <w:sz w:val="24"/>
        </w:rPr>
        <w:t>.</w:t>
      </w:r>
    </w:p>
    <w:p w:rsidR="00923072" w:rsidRPr="006A13DA" w:rsidRDefault="007957B7" w:rsidP="009E0901">
      <w:pPr>
        <w:spacing w:after="120"/>
        <w:jc w:val="both"/>
        <w:rPr>
          <w:rFonts w:ascii="Times New Roman" w:eastAsia="Times New Roman" w:hAnsi="Times New Roman" w:cs="Times New Roman"/>
          <w:sz w:val="24"/>
          <w:lang w:eastAsia="es-CO"/>
        </w:rPr>
      </w:pPr>
      <w:hyperlink r:id="rId20" w:history="1">
        <w:r w:rsidR="00923072" w:rsidRPr="006A13DA">
          <w:rPr>
            <w:rStyle w:val="nfasis"/>
            <w:rFonts w:ascii="Times New Roman" w:hAnsi="Times New Roman" w:cs="Times New Roman"/>
            <w:i w:val="0"/>
            <w:sz w:val="24"/>
          </w:rPr>
          <w:t>Japan Statistics Bureau</w:t>
        </w:r>
        <w:r w:rsidR="00923072" w:rsidRPr="006A13DA">
          <w:rPr>
            <w:rStyle w:val="Hipervnculo"/>
            <w:rFonts w:ascii="Times New Roman" w:hAnsi="Times New Roman" w:cs="Times New Roman"/>
            <w:color w:val="auto"/>
            <w:sz w:val="24"/>
            <w:u w:val="none"/>
          </w:rPr>
          <w:t xml:space="preserve"> &amp; </w:t>
        </w:r>
        <w:r w:rsidR="00923072" w:rsidRPr="006A13DA">
          <w:rPr>
            <w:rStyle w:val="nfasis"/>
            <w:rFonts w:ascii="Times New Roman" w:hAnsi="Times New Roman" w:cs="Times New Roman"/>
            <w:i w:val="0"/>
            <w:sz w:val="24"/>
          </w:rPr>
          <w:t>Statistics</w:t>
        </w:r>
        <w:r w:rsidR="00923072" w:rsidRPr="006A13DA">
          <w:rPr>
            <w:rStyle w:val="Hipervnculo"/>
            <w:rFonts w:ascii="Times New Roman" w:hAnsi="Times New Roman" w:cs="Times New Roman"/>
            <w:color w:val="auto"/>
            <w:sz w:val="24"/>
            <w:u w:val="none"/>
          </w:rPr>
          <w:t xml:space="preserve"> Center</w:t>
        </w:r>
      </w:hyperlink>
      <w:r w:rsidR="002936BC" w:rsidRPr="009E0901">
        <w:rPr>
          <w:rFonts w:ascii="Times New Roman" w:hAnsi="Times New Roman" w:cs="Times New Roman"/>
          <w:sz w:val="24"/>
        </w:rPr>
        <w:t>.</w:t>
      </w:r>
      <w:r w:rsidR="002936BC" w:rsidRPr="006A13DA">
        <w:rPr>
          <w:rFonts w:ascii="Times New Roman" w:hAnsi="Times New Roman" w:cs="Times New Roman"/>
          <w:sz w:val="24"/>
        </w:rPr>
        <w:t xml:space="preserve"> </w:t>
      </w:r>
      <w:r w:rsidR="00923072" w:rsidRPr="006A13DA">
        <w:rPr>
          <w:rFonts w:ascii="Times New Roman" w:hAnsi="Times New Roman" w:cs="Times New Roman"/>
          <w:sz w:val="24"/>
        </w:rPr>
        <w:t>s.f.</w:t>
      </w:r>
      <w:r w:rsidR="00326DE1" w:rsidRPr="006A13DA">
        <w:rPr>
          <w:rFonts w:ascii="Times New Roman" w:hAnsi="Times New Roman" w:cs="Times New Roman"/>
          <w:sz w:val="24"/>
        </w:rPr>
        <w:t xml:space="preserve"> R</w:t>
      </w:r>
      <w:r w:rsidR="00923072" w:rsidRPr="006A13DA">
        <w:rPr>
          <w:rFonts w:ascii="Times New Roman" w:hAnsi="Times New Roman" w:cs="Times New Roman"/>
          <w:sz w:val="24"/>
        </w:rPr>
        <w:t xml:space="preserve">ecuperado el 3 de julio de 2009 de </w:t>
      </w:r>
      <w:hyperlink r:id="rId21" w:history="1">
        <w:r w:rsidR="00923072" w:rsidRPr="006A13DA">
          <w:rPr>
            <w:rStyle w:val="Hipervnculo"/>
            <w:rFonts w:ascii="Times New Roman" w:hAnsi="Times New Roman" w:cs="Times New Roman"/>
            <w:color w:val="auto"/>
            <w:sz w:val="24"/>
            <w:u w:val="none"/>
          </w:rPr>
          <w:t>http://www.stat.go.jp/english/data/c</w:t>
        </w:r>
      </w:hyperlink>
      <w:r w:rsidR="00923072" w:rsidRPr="006A13DA">
        <w:rPr>
          <w:rFonts w:ascii="Times New Roman" w:hAnsi="Times New Roman" w:cs="Times New Roman"/>
          <w:sz w:val="24"/>
        </w:rPr>
        <w:t>houki/27.htm</w:t>
      </w:r>
    </w:p>
    <w:p w:rsidR="0003102D" w:rsidRPr="009E0901" w:rsidRDefault="0003102D" w:rsidP="009E0901">
      <w:pPr>
        <w:autoSpaceDE w:val="0"/>
        <w:autoSpaceDN w:val="0"/>
        <w:adjustRightInd w:val="0"/>
        <w:spacing w:after="120" w:line="23" w:lineRule="atLeast"/>
        <w:jc w:val="both"/>
        <w:rPr>
          <w:rFonts w:ascii="Times New Roman" w:hAnsi="Times New Roman" w:cs="Times New Roman"/>
          <w:sz w:val="24"/>
          <w:szCs w:val="24"/>
          <w:lang w:val="en-US"/>
        </w:rPr>
      </w:pPr>
      <w:r w:rsidRPr="009E0901">
        <w:rPr>
          <w:rFonts w:ascii="Times New Roman" w:hAnsi="Times New Roman" w:cs="Times New Roman"/>
          <w:sz w:val="24"/>
          <w:szCs w:val="24"/>
          <w:lang w:val="en-US"/>
        </w:rPr>
        <w:t>Jones, M</w:t>
      </w:r>
      <w:r w:rsidR="00574159" w:rsidRPr="009E0901">
        <w:rPr>
          <w:rFonts w:ascii="Times New Roman" w:hAnsi="Times New Roman" w:cs="Times New Roman"/>
          <w:sz w:val="24"/>
          <w:szCs w:val="24"/>
          <w:lang w:val="en-US"/>
        </w:rPr>
        <w:t>ark</w:t>
      </w:r>
      <w:r w:rsidR="0002479B" w:rsidRPr="009E0901">
        <w:rPr>
          <w:rFonts w:ascii="Times New Roman" w:hAnsi="Times New Roman" w:cs="Times New Roman"/>
          <w:sz w:val="24"/>
          <w:szCs w:val="24"/>
          <w:lang w:val="en-US"/>
        </w:rPr>
        <w:t>.</w:t>
      </w:r>
      <w:r w:rsidR="009919C9" w:rsidRPr="009E0901">
        <w:rPr>
          <w:rFonts w:ascii="Times New Roman" w:hAnsi="Times New Roman" w:cs="Times New Roman"/>
          <w:sz w:val="24"/>
          <w:szCs w:val="24"/>
          <w:lang w:val="en-US"/>
        </w:rPr>
        <w:t xml:space="preserve"> </w:t>
      </w:r>
      <w:r w:rsidR="002936BC" w:rsidRPr="009E0901">
        <w:rPr>
          <w:rFonts w:ascii="Times New Roman" w:hAnsi="Times New Roman" w:cs="Times New Roman"/>
          <w:sz w:val="24"/>
          <w:szCs w:val="24"/>
          <w:lang w:val="en-US"/>
        </w:rPr>
        <w:t>2005</w:t>
      </w:r>
      <w:r w:rsidRPr="009E0901">
        <w:rPr>
          <w:rFonts w:ascii="Times New Roman" w:hAnsi="Times New Roman" w:cs="Times New Roman"/>
          <w:sz w:val="24"/>
          <w:szCs w:val="24"/>
          <w:lang w:val="en-US"/>
        </w:rPr>
        <w:t xml:space="preserve">. </w:t>
      </w:r>
      <w:r w:rsidR="009919C9" w:rsidRPr="009E0901">
        <w:rPr>
          <w:rFonts w:ascii="Times New Roman" w:hAnsi="Times New Roman" w:cs="Times New Roman"/>
          <w:sz w:val="24"/>
          <w:szCs w:val="24"/>
          <w:lang w:val="en-US"/>
        </w:rPr>
        <w:t>“</w:t>
      </w:r>
      <w:r w:rsidRPr="009E0901">
        <w:rPr>
          <w:rFonts w:ascii="Times New Roman" w:hAnsi="Times New Roman" w:cs="Times New Roman"/>
          <w:sz w:val="24"/>
          <w:szCs w:val="24"/>
          <w:lang w:val="en-US"/>
        </w:rPr>
        <w:t>The role of parties and party systems in the policymaking process</w:t>
      </w:r>
      <w:r w:rsidR="009919C9" w:rsidRPr="009E0901">
        <w:rPr>
          <w:rFonts w:ascii="Times New Roman" w:hAnsi="Times New Roman" w:cs="Times New Roman"/>
          <w:sz w:val="24"/>
          <w:szCs w:val="24"/>
          <w:lang w:val="en-US"/>
        </w:rPr>
        <w:t>”</w:t>
      </w:r>
      <w:r w:rsidR="001B2C81" w:rsidRPr="009E0901">
        <w:rPr>
          <w:rFonts w:ascii="Times New Roman" w:hAnsi="Times New Roman" w:cs="Times New Roman"/>
          <w:sz w:val="24"/>
          <w:szCs w:val="24"/>
          <w:lang w:val="en-US"/>
        </w:rPr>
        <w:t>.</w:t>
      </w:r>
      <w:r w:rsidRPr="009E0901">
        <w:rPr>
          <w:rFonts w:ascii="Times New Roman" w:hAnsi="Times New Roman" w:cs="Times New Roman"/>
          <w:sz w:val="24"/>
          <w:szCs w:val="24"/>
          <w:lang w:val="en-US"/>
        </w:rPr>
        <w:t xml:space="preserve"> Paper presented at </w:t>
      </w:r>
      <w:r w:rsidR="001B2C81" w:rsidRPr="009E0901">
        <w:rPr>
          <w:rFonts w:ascii="Times New Roman" w:hAnsi="Times New Roman" w:cs="Times New Roman"/>
          <w:sz w:val="24"/>
          <w:szCs w:val="24"/>
          <w:lang w:val="en-US"/>
        </w:rPr>
        <w:t>the Inter-american Development B</w:t>
      </w:r>
      <w:r w:rsidRPr="009E0901">
        <w:rPr>
          <w:rFonts w:ascii="Times New Roman" w:hAnsi="Times New Roman" w:cs="Times New Roman"/>
          <w:sz w:val="24"/>
          <w:szCs w:val="24"/>
          <w:lang w:val="en-US"/>
        </w:rPr>
        <w:t>ank workshop on "state reform, public policies, and policymaking processes", Washington D.C.</w:t>
      </w:r>
      <w:r w:rsidR="00A14DEF" w:rsidRPr="009E0901">
        <w:rPr>
          <w:rFonts w:ascii="Times New Roman" w:hAnsi="Times New Roman" w:cs="Times New Roman"/>
          <w:sz w:val="24"/>
          <w:szCs w:val="24"/>
          <w:lang w:val="en-US"/>
        </w:rPr>
        <w:t>, EE.UU.</w:t>
      </w:r>
    </w:p>
    <w:p w:rsidR="00923072" w:rsidRPr="009E0901" w:rsidRDefault="00923072" w:rsidP="009E0901">
      <w:pPr>
        <w:spacing w:after="120" w:line="23" w:lineRule="atLeast"/>
        <w:jc w:val="both"/>
        <w:rPr>
          <w:rFonts w:ascii="Times New Roman" w:hAnsi="Times New Roman" w:cs="Times New Roman"/>
          <w:sz w:val="24"/>
          <w:lang w:val="en-US"/>
        </w:rPr>
      </w:pPr>
      <w:r w:rsidRPr="009E0901">
        <w:rPr>
          <w:rFonts w:ascii="Times New Roman" w:hAnsi="Times New Roman" w:cs="Times New Roman"/>
          <w:sz w:val="24"/>
          <w:lang w:val="en-US"/>
        </w:rPr>
        <w:t>Johnson</w:t>
      </w:r>
      <w:r w:rsidR="0002479B" w:rsidRPr="009E0901">
        <w:rPr>
          <w:rFonts w:ascii="Times New Roman" w:hAnsi="Times New Roman" w:cs="Times New Roman"/>
          <w:sz w:val="24"/>
          <w:lang w:val="en-US"/>
        </w:rPr>
        <w:t>,</w:t>
      </w:r>
      <w:r w:rsidRPr="009E0901">
        <w:rPr>
          <w:rFonts w:ascii="Times New Roman" w:hAnsi="Times New Roman" w:cs="Times New Roman"/>
          <w:sz w:val="24"/>
          <w:lang w:val="en-US"/>
        </w:rPr>
        <w:t xml:space="preserve"> </w:t>
      </w:r>
      <w:hyperlink r:id="rId22" w:history="1">
        <w:r w:rsidR="009919C9" w:rsidRPr="009E0901">
          <w:rPr>
            <w:rStyle w:val="Hipervnculo"/>
            <w:rFonts w:ascii="Times New Roman" w:hAnsi="Times New Roman" w:cs="Times New Roman"/>
            <w:color w:val="auto"/>
            <w:sz w:val="24"/>
            <w:u w:val="none"/>
            <w:lang w:val="en-US"/>
          </w:rPr>
          <w:t>C</w:t>
        </w:r>
      </w:hyperlink>
      <w:r w:rsidR="00574159" w:rsidRPr="006A13DA">
        <w:rPr>
          <w:rFonts w:ascii="Times New Roman" w:hAnsi="Times New Roman" w:cs="Times New Roman"/>
          <w:sz w:val="24"/>
          <w:lang w:val="en-US"/>
        </w:rPr>
        <w:t>halmers</w:t>
      </w:r>
      <w:r w:rsidR="0002479B" w:rsidRPr="006A13DA">
        <w:rPr>
          <w:rFonts w:ascii="Times New Roman" w:hAnsi="Times New Roman" w:cs="Times New Roman"/>
          <w:sz w:val="24"/>
          <w:lang w:val="en-US"/>
        </w:rPr>
        <w:t>.</w:t>
      </w:r>
      <w:r w:rsidR="002936BC" w:rsidRPr="009E0901">
        <w:rPr>
          <w:rFonts w:ascii="Times New Roman" w:hAnsi="Times New Roman" w:cs="Times New Roman"/>
          <w:sz w:val="24"/>
          <w:lang w:val="en-US"/>
        </w:rPr>
        <w:t xml:space="preserve"> </w:t>
      </w:r>
      <w:r w:rsidRPr="009E0901">
        <w:rPr>
          <w:rFonts w:ascii="Times New Roman" w:hAnsi="Times New Roman" w:cs="Times New Roman"/>
          <w:sz w:val="24"/>
          <w:lang w:val="en-US"/>
        </w:rPr>
        <w:t>1982.</w:t>
      </w:r>
      <w:r w:rsidRPr="009E0901">
        <w:rPr>
          <w:rFonts w:ascii="Times New Roman" w:eastAsia="Times New Roman" w:hAnsi="Times New Roman" w:cs="Times New Roman"/>
          <w:sz w:val="24"/>
          <w:lang w:val="en-US" w:eastAsia="es-CO"/>
        </w:rPr>
        <w:t xml:space="preserve"> </w:t>
      </w:r>
      <w:r w:rsidRPr="009E0901">
        <w:rPr>
          <w:rFonts w:ascii="Times New Roman" w:hAnsi="Times New Roman" w:cs="Times New Roman"/>
          <w:sz w:val="24"/>
          <w:lang w:val="en-US"/>
        </w:rPr>
        <w:t xml:space="preserve">MITI and the Japanese Miracle: The Growth of Industrial Policy, 1925-1975. </w:t>
      </w:r>
      <w:r w:rsidR="002936BC" w:rsidRPr="009E0901">
        <w:rPr>
          <w:rFonts w:ascii="Times New Roman" w:hAnsi="Times New Roman" w:cs="Times New Roman"/>
          <w:sz w:val="24"/>
          <w:lang w:val="en-US"/>
        </w:rPr>
        <w:t xml:space="preserve">Palo alto: </w:t>
      </w:r>
      <w:r w:rsidRPr="009E0901">
        <w:rPr>
          <w:rFonts w:ascii="Times New Roman" w:eastAsia="Times New Roman" w:hAnsi="Times New Roman" w:cs="Times New Roman"/>
          <w:sz w:val="24"/>
          <w:lang w:val="en-US" w:eastAsia="es-CO"/>
        </w:rPr>
        <w:t>Stanford University Press</w:t>
      </w:r>
      <w:r w:rsidR="002936BC" w:rsidRPr="009E0901">
        <w:rPr>
          <w:rFonts w:ascii="Times New Roman" w:eastAsia="Times New Roman" w:hAnsi="Times New Roman" w:cs="Times New Roman"/>
          <w:sz w:val="24"/>
          <w:lang w:val="en-US" w:eastAsia="es-CO"/>
        </w:rPr>
        <w:t>.</w:t>
      </w:r>
    </w:p>
    <w:p w:rsidR="00C45831" w:rsidRPr="009E0901" w:rsidRDefault="00574159" w:rsidP="009E0901">
      <w:pPr>
        <w:spacing w:after="120"/>
        <w:jc w:val="both"/>
        <w:rPr>
          <w:rFonts w:ascii="Times New Roman" w:hAnsi="Times New Roman" w:cs="Times New Roman"/>
          <w:sz w:val="24"/>
        </w:rPr>
      </w:pPr>
      <w:r w:rsidRPr="009E0901">
        <w:rPr>
          <w:rFonts w:ascii="Times New Roman" w:eastAsia="Times New Roman" w:hAnsi="Times New Roman" w:cs="Times New Roman"/>
          <w:sz w:val="24"/>
          <w:lang w:val="en-US" w:eastAsia="es-CO"/>
        </w:rPr>
        <w:t>Johnston, Louis &amp; Williamson, Samuel</w:t>
      </w:r>
      <w:r w:rsidR="0002479B" w:rsidRPr="009E0901">
        <w:rPr>
          <w:rFonts w:ascii="Times New Roman" w:eastAsia="Times New Roman" w:hAnsi="Times New Roman" w:cs="Times New Roman"/>
          <w:sz w:val="24"/>
          <w:lang w:val="en-US" w:eastAsia="es-CO"/>
        </w:rPr>
        <w:t>.</w:t>
      </w:r>
      <w:r w:rsidR="00C61B4C" w:rsidRPr="009E0901">
        <w:rPr>
          <w:rFonts w:ascii="Times New Roman" w:eastAsia="Times New Roman" w:hAnsi="Times New Roman" w:cs="Times New Roman"/>
          <w:sz w:val="24"/>
          <w:lang w:val="en-US" w:eastAsia="es-CO"/>
        </w:rPr>
        <w:t xml:space="preserve"> 2008</w:t>
      </w:r>
      <w:r w:rsidR="002936BC" w:rsidRPr="009E0901">
        <w:rPr>
          <w:rFonts w:ascii="Times New Roman" w:eastAsia="Times New Roman" w:hAnsi="Times New Roman" w:cs="Times New Roman"/>
          <w:sz w:val="24"/>
          <w:lang w:val="en-US" w:eastAsia="es-CO"/>
        </w:rPr>
        <w:t>.</w:t>
      </w:r>
      <w:r w:rsidR="00C61B4C" w:rsidRPr="009E0901">
        <w:rPr>
          <w:rFonts w:ascii="Times New Roman" w:eastAsia="Times New Roman" w:hAnsi="Times New Roman" w:cs="Times New Roman"/>
          <w:sz w:val="24"/>
          <w:lang w:val="en-US" w:eastAsia="es-CO"/>
        </w:rPr>
        <w:t xml:space="preserve"> "What Was the U.S. GDP Then?" </w:t>
      </w:r>
      <w:r w:rsidR="00C61B4C" w:rsidRPr="009E0901">
        <w:rPr>
          <w:rFonts w:ascii="Times New Roman" w:eastAsia="Times New Roman" w:hAnsi="Times New Roman" w:cs="Times New Roman"/>
          <w:sz w:val="24"/>
          <w:lang w:eastAsia="es-CO"/>
        </w:rPr>
        <w:t>Measuring</w:t>
      </w:r>
      <w:r w:rsidR="00326DE1" w:rsidRPr="009E0901">
        <w:rPr>
          <w:rFonts w:ascii="Times New Roman" w:eastAsia="Times New Roman" w:hAnsi="Times New Roman" w:cs="Times New Roman"/>
          <w:sz w:val="24"/>
          <w:lang w:eastAsia="es-CO"/>
        </w:rPr>
        <w:t xml:space="preserve"> </w:t>
      </w:r>
      <w:r w:rsidR="00C61B4C" w:rsidRPr="009E0901">
        <w:rPr>
          <w:rFonts w:ascii="Times New Roman" w:eastAsia="Times New Roman" w:hAnsi="Times New Roman" w:cs="Times New Roman"/>
          <w:sz w:val="24"/>
          <w:lang w:eastAsia="es-CO"/>
        </w:rPr>
        <w:t xml:space="preserve">Worth. Recuperado el 25 de junio de 2007 de  </w:t>
      </w:r>
      <w:hyperlink r:id="rId23" w:history="1">
        <w:r w:rsidR="00C61B4C" w:rsidRPr="009E0901">
          <w:rPr>
            <w:rFonts w:ascii="Times New Roman" w:eastAsia="Times New Roman" w:hAnsi="Times New Roman" w:cs="Times New Roman"/>
            <w:sz w:val="24"/>
            <w:lang w:eastAsia="es-CO"/>
          </w:rPr>
          <w:t>http://www.measuringworth.org/usgdp/</w:t>
        </w:r>
      </w:hyperlink>
    </w:p>
    <w:p w:rsidR="00923072" w:rsidRPr="009E0901" w:rsidRDefault="00923072" w:rsidP="009E0901">
      <w:pPr>
        <w:spacing w:after="120"/>
        <w:jc w:val="both"/>
        <w:rPr>
          <w:rFonts w:ascii="Times New Roman" w:hAnsi="Times New Roman" w:cs="Times New Roman"/>
          <w:sz w:val="24"/>
          <w:lang w:val="en-US"/>
        </w:rPr>
      </w:pPr>
      <w:r w:rsidRPr="009E0901">
        <w:rPr>
          <w:rFonts w:ascii="Times New Roman" w:eastAsia="Times New Roman" w:hAnsi="Times New Roman" w:cs="Times New Roman"/>
          <w:sz w:val="24"/>
          <w:lang w:val="en-US" w:eastAsia="es-CO"/>
        </w:rPr>
        <w:t>Jong-A-Pin, R</w:t>
      </w:r>
      <w:r w:rsidR="00574159" w:rsidRPr="009E0901">
        <w:rPr>
          <w:rFonts w:ascii="Times New Roman" w:eastAsia="Times New Roman" w:hAnsi="Times New Roman" w:cs="Times New Roman"/>
          <w:sz w:val="24"/>
          <w:lang w:val="en-US" w:eastAsia="es-CO"/>
        </w:rPr>
        <w:t>ichard</w:t>
      </w:r>
      <w:r w:rsidR="0002479B" w:rsidRPr="009E0901">
        <w:rPr>
          <w:rFonts w:ascii="Times New Roman" w:eastAsia="Times New Roman" w:hAnsi="Times New Roman" w:cs="Times New Roman"/>
          <w:sz w:val="24"/>
          <w:lang w:val="en-US" w:eastAsia="es-CO"/>
        </w:rPr>
        <w:t xml:space="preserve">. </w:t>
      </w:r>
      <w:r w:rsidR="002936BC" w:rsidRPr="009E0901">
        <w:rPr>
          <w:rFonts w:ascii="Times New Roman" w:eastAsia="Times New Roman" w:hAnsi="Times New Roman" w:cs="Times New Roman"/>
          <w:sz w:val="24"/>
          <w:lang w:val="en-US" w:eastAsia="es-CO"/>
        </w:rPr>
        <w:t>2009</w:t>
      </w:r>
      <w:r w:rsidRPr="009E0901">
        <w:rPr>
          <w:rFonts w:ascii="Times New Roman" w:eastAsia="Times New Roman" w:hAnsi="Times New Roman" w:cs="Times New Roman"/>
          <w:sz w:val="24"/>
          <w:lang w:val="en-US" w:eastAsia="es-CO"/>
        </w:rPr>
        <w:t xml:space="preserve">. </w:t>
      </w:r>
      <w:r w:rsidR="00574159" w:rsidRPr="009E0901">
        <w:rPr>
          <w:rFonts w:ascii="Times New Roman" w:eastAsia="Times New Roman" w:hAnsi="Times New Roman" w:cs="Times New Roman"/>
          <w:sz w:val="24"/>
          <w:lang w:val="en-US" w:eastAsia="es-CO"/>
        </w:rPr>
        <w:t>“</w:t>
      </w:r>
      <w:r w:rsidRPr="009E0901">
        <w:rPr>
          <w:rFonts w:ascii="Times New Roman" w:eastAsia="Times New Roman" w:hAnsi="Times New Roman" w:cs="Times New Roman"/>
          <w:sz w:val="24"/>
          <w:lang w:val="en-US" w:eastAsia="es-CO"/>
        </w:rPr>
        <w:t>On the measurement of political instability and its impact on economic growth</w:t>
      </w:r>
      <w:r w:rsidR="00574159" w:rsidRPr="009E0901">
        <w:rPr>
          <w:rFonts w:ascii="Times New Roman" w:eastAsia="Times New Roman" w:hAnsi="Times New Roman" w:cs="Times New Roman"/>
          <w:sz w:val="24"/>
          <w:lang w:val="en-US" w:eastAsia="es-CO"/>
        </w:rPr>
        <w:t>”</w:t>
      </w:r>
      <w:r w:rsidRPr="009E0901">
        <w:rPr>
          <w:rFonts w:ascii="Times New Roman" w:eastAsia="Times New Roman" w:hAnsi="Times New Roman" w:cs="Times New Roman"/>
          <w:sz w:val="24"/>
          <w:lang w:val="en-US" w:eastAsia="es-CO"/>
        </w:rPr>
        <w:t>. European Journal of Political Economy,</w:t>
      </w:r>
      <w:hyperlink r:id="rId24" w:history="1">
        <w:r w:rsidRPr="009E0901">
          <w:rPr>
            <w:rStyle w:val="Hipervnculo"/>
            <w:rFonts w:ascii="Times New Roman" w:hAnsi="Times New Roman" w:cs="Times New Roman"/>
            <w:color w:val="auto"/>
            <w:sz w:val="24"/>
            <w:u w:val="none"/>
            <w:lang w:val="en-US"/>
          </w:rPr>
          <w:t xml:space="preserve"> 25, </w:t>
        </w:r>
      </w:hyperlink>
      <w:r w:rsidRPr="009E0901">
        <w:rPr>
          <w:rFonts w:ascii="Times New Roman" w:hAnsi="Times New Roman" w:cs="Times New Roman"/>
          <w:sz w:val="24"/>
          <w:lang w:val="en-US"/>
        </w:rPr>
        <w:t>15-29</w:t>
      </w:r>
      <w:r w:rsidR="00B8547A" w:rsidRPr="009E0901">
        <w:rPr>
          <w:rFonts w:ascii="Times New Roman" w:hAnsi="Times New Roman" w:cs="Times New Roman"/>
          <w:sz w:val="24"/>
          <w:lang w:val="en-US"/>
        </w:rPr>
        <w:t>.</w:t>
      </w:r>
    </w:p>
    <w:p w:rsidR="00923072" w:rsidRPr="006A13DA" w:rsidRDefault="00574159"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 xml:space="preserve">Laver, Michael &amp; Schofield, Norman. </w:t>
      </w:r>
      <w:r w:rsidR="00923072" w:rsidRPr="009E0901">
        <w:rPr>
          <w:rFonts w:ascii="Times New Roman" w:hAnsi="Times New Roman" w:cs="Times New Roman"/>
          <w:sz w:val="24"/>
          <w:lang w:val="en-US"/>
        </w:rPr>
        <w:t xml:space="preserve">1998. Multiparty Government – The Politics of Coalition in Europe. </w:t>
      </w:r>
      <w:r w:rsidR="00923072" w:rsidRPr="006A13DA">
        <w:rPr>
          <w:rFonts w:ascii="Times New Roman" w:hAnsi="Times New Roman" w:cs="Times New Roman"/>
          <w:sz w:val="24"/>
          <w:lang w:val="en-US"/>
        </w:rPr>
        <w:t>Ann Arbor Paperbacks.</w:t>
      </w:r>
    </w:p>
    <w:p w:rsidR="00EC77DB" w:rsidRPr="009E0901" w:rsidRDefault="00574159" w:rsidP="009E0901">
      <w:pPr>
        <w:spacing w:after="120"/>
        <w:jc w:val="both"/>
        <w:rPr>
          <w:rFonts w:ascii="Times New Roman" w:hAnsi="Times New Roman" w:cs="Times New Roman"/>
          <w:sz w:val="24"/>
        </w:rPr>
      </w:pPr>
      <w:r w:rsidRPr="006A13DA">
        <w:rPr>
          <w:rFonts w:ascii="Times New Roman" w:hAnsi="Times New Roman" w:cs="Times New Roman"/>
          <w:sz w:val="24"/>
          <w:lang w:val="en-US"/>
        </w:rPr>
        <w:t>Me</w:t>
      </w:r>
      <w:r w:rsidR="00EC77DB" w:rsidRPr="006A13DA">
        <w:rPr>
          <w:rFonts w:ascii="Times New Roman" w:hAnsi="Times New Roman" w:cs="Times New Roman"/>
          <w:sz w:val="24"/>
          <w:lang w:val="en-US"/>
        </w:rPr>
        <w:t>isel, A</w:t>
      </w:r>
      <w:r w:rsidRPr="006A13DA">
        <w:rPr>
          <w:rFonts w:ascii="Times New Roman" w:hAnsi="Times New Roman" w:cs="Times New Roman"/>
          <w:sz w:val="24"/>
          <w:lang w:val="en-US"/>
        </w:rPr>
        <w:t>dolfo</w:t>
      </w:r>
      <w:r w:rsidR="002936BC" w:rsidRPr="006A13DA">
        <w:rPr>
          <w:rFonts w:ascii="Times New Roman" w:hAnsi="Times New Roman" w:cs="Times New Roman"/>
          <w:sz w:val="24"/>
          <w:lang w:val="en-US"/>
        </w:rPr>
        <w:t>. 1</w:t>
      </w:r>
      <w:r w:rsidR="00EC77DB" w:rsidRPr="006A13DA">
        <w:rPr>
          <w:rFonts w:ascii="Times New Roman" w:hAnsi="Times New Roman" w:cs="Times New Roman"/>
          <w:sz w:val="24"/>
          <w:lang w:val="en-US"/>
        </w:rPr>
        <w:t>997</w:t>
      </w:r>
      <w:r w:rsidR="00BF48AD" w:rsidRPr="006A13DA">
        <w:rPr>
          <w:rFonts w:ascii="Times New Roman" w:hAnsi="Times New Roman" w:cs="Times New Roman"/>
          <w:sz w:val="24"/>
          <w:lang w:val="en-US"/>
        </w:rPr>
        <w:t>.</w:t>
      </w:r>
      <w:r w:rsidR="00EC77DB" w:rsidRPr="006A13DA">
        <w:rPr>
          <w:rFonts w:ascii="Times New Roman" w:hAnsi="Times New Roman" w:cs="Times New Roman"/>
          <w:sz w:val="24"/>
          <w:lang w:val="en-US"/>
        </w:rPr>
        <w:t xml:space="preserve"> </w:t>
      </w:r>
      <w:r w:rsidR="00BF48AD" w:rsidRPr="009E0901">
        <w:rPr>
          <w:rFonts w:ascii="Times New Roman" w:hAnsi="Times New Roman" w:cs="Times New Roman"/>
          <w:sz w:val="24"/>
        </w:rPr>
        <w:t>“</w:t>
      </w:r>
      <w:r w:rsidR="00EC77DB" w:rsidRPr="009E0901">
        <w:rPr>
          <w:rFonts w:ascii="Times New Roman" w:hAnsi="Times New Roman" w:cs="Times New Roman"/>
          <w:bCs/>
          <w:sz w:val="24"/>
        </w:rPr>
        <w:t>¿Por qué Colombia no ha tenido hiperinflación? Los</w:t>
      </w:r>
      <w:r w:rsidR="00177DA2" w:rsidRPr="009E0901">
        <w:rPr>
          <w:rFonts w:ascii="Times New Roman" w:hAnsi="Times New Roman" w:cs="Times New Roman"/>
          <w:sz w:val="24"/>
        </w:rPr>
        <w:t xml:space="preserve"> </w:t>
      </w:r>
      <w:r w:rsidR="00EC77DB" w:rsidRPr="009E0901">
        <w:rPr>
          <w:rFonts w:ascii="Times New Roman" w:hAnsi="Times New Roman" w:cs="Times New Roman"/>
          <w:bCs/>
          <w:sz w:val="24"/>
        </w:rPr>
        <w:t>determinantes de una política económica estable</w:t>
      </w:r>
      <w:r w:rsidR="00BF48AD" w:rsidRPr="009E0901">
        <w:rPr>
          <w:rFonts w:ascii="Times New Roman" w:hAnsi="Times New Roman" w:cs="Times New Roman"/>
          <w:bCs/>
          <w:sz w:val="24"/>
        </w:rPr>
        <w:t>”</w:t>
      </w:r>
      <w:r w:rsidR="00177DA2" w:rsidRPr="009E0901">
        <w:rPr>
          <w:rFonts w:ascii="Times New Roman" w:hAnsi="Times New Roman" w:cs="Times New Roman"/>
          <w:bCs/>
          <w:sz w:val="24"/>
        </w:rPr>
        <w:t>.</w:t>
      </w:r>
      <w:r w:rsidR="00EC77DB" w:rsidRPr="009E0901">
        <w:rPr>
          <w:rFonts w:ascii="Times New Roman" w:hAnsi="Times New Roman" w:cs="Times New Roman"/>
          <w:bCs/>
          <w:sz w:val="24"/>
        </w:rPr>
        <w:t xml:space="preserve"> </w:t>
      </w:r>
      <w:r w:rsidR="00E34AB5" w:rsidRPr="009E0901">
        <w:rPr>
          <w:rFonts w:ascii="Times New Roman" w:hAnsi="Times New Roman" w:cs="Times New Roman"/>
          <w:sz w:val="24"/>
        </w:rPr>
        <w:t>Revista ESPE,</w:t>
      </w:r>
      <w:r w:rsidR="00EC77DB" w:rsidRPr="009E0901">
        <w:rPr>
          <w:rFonts w:ascii="Times New Roman" w:hAnsi="Times New Roman" w:cs="Times New Roman"/>
          <w:sz w:val="24"/>
        </w:rPr>
        <w:t xml:space="preserve"> 32, 97-138</w:t>
      </w:r>
      <w:r w:rsidR="00B8547A" w:rsidRPr="009E0901">
        <w:rPr>
          <w:rFonts w:ascii="Times New Roman" w:hAnsi="Times New Roman" w:cs="Times New Roman"/>
          <w:sz w:val="24"/>
        </w:rPr>
        <w:t>.</w:t>
      </w:r>
    </w:p>
    <w:p w:rsidR="00AF2563" w:rsidRPr="009E0901" w:rsidRDefault="00007F8C" w:rsidP="009E0901">
      <w:pPr>
        <w:spacing w:after="120"/>
        <w:jc w:val="both"/>
        <w:rPr>
          <w:rFonts w:ascii="Times New Roman" w:hAnsi="Times New Roman" w:cs="Times New Roman"/>
          <w:sz w:val="24"/>
          <w:lang w:val="en-US"/>
        </w:rPr>
      </w:pPr>
      <w:r w:rsidRPr="009E0901">
        <w:rPr>
          <w:rFonts w:ascii="Times New Roman" w:hAnsi="Times New Roman" w:cs="Times New Roman"/>
          <w:sz w:val="24"/>
        </w:rPr>
        <w:t>Midtbø, T</w:t>
      </w:r>
      <w:r w:rsidR="00574159" w:rsidRPr="009E0901">
        <w:rPr>
          <w:rFonts w:ascii="Times New Roman" w:hAnsi="Times New Roman" w:cs="Times New Roman"/>
          <w:sz w:val="24"/>
        </w:rPr>
        <w:t>or</w:t>
      </w:r>
      <w:r w:rsidRPr="009E0901">
        <w:rPr>
          <w:rFonts w:ascii="Times New Roman" w:hAnsi="Times New Roman" w:cs="Times New Roman"/>
          <w:sz w:val="24"/>
        </w:rPr>
        <w:t>.</w:t>
      </w:r>
      <w:r w:rsidR="002936BC" w:rsidRPr="009E0901">
        <w:rPr>
          <w:rFonts w:ascii="Times New Roman" w:hAnsi="Times New Roman" w:cs="Times New Roman"/>
          <w:sz w:val="24"/>
        </w:rPr>
        <w:t xml:space="preserve"> </w:t>
      </w:r>
      <w:r w:rsidR="00AF2563" w:rsidRPr="009E0901">
        <w:rPr>
          <w:rFonts w:ascii="Times New Roman" w:hAnsi="Times New Roman" w:cs="Times New Roman"/>
          <w:sz w:val="24"/>
        </w:rPr>
        <w:t>1999</w:t>
      </w:r>
      <w:r w:rsidR="00E34AB5" w:rsidRPr="009E0901">
        <w:rPr>
          <w:rFonts w:ascii="Times New Roman" w:hAnsi="Times New Roman" w:cs="Times New Roman"/>
          <w:sz w:val="24"/>
        </w:rPr>
        <w:t>.</w:t>
      </w:r>
      <w:r w:rsidR="00AF2563" w:rsidRPr="009E0901">
        <w:rPr>
          <w:rFonts w:ascii="Times New Roman" w:hAnsi="Times New Roman" w:cs="Times New Roman"/>
          <w:sz w:val="24"/>
        </w:rPr>
        <w:t xml:space="preserve"> </w:t>
      </w:r>
      <w:r w:rsidR="00BF48AD" w:rsidRPr="006A13DA">
        <w:rPr>
          <w:rFonts w:ascii="Times New Roman" w:hAnsi="Times New Roman" w:cs="Times New Roman"/>
          <w:sz w:val="24"/>
          <w:lang w:val="en-US"/>
        </w:rPr>
        <w:t>“</w:t>
      </w:r>
      <w:r w:rsidR="00AF2563" w:rsidRPr="009E0901">
        <w:rPr>
          <w:rFonts w:ascii="Times New Roman" w:hAnsi="Times New Roman" w:cs="Times New Roman"/>
          <w:sz w:val="24"/>
          <w:lang w:val="en-US"/>
        </w:rPr>
        <w:t>The impact of parties, economic growth, and public sector expansion: a comparison of long-term dynamics in the scandinavian and anglo-american democracies</w:t>
      </w:r>
      <w:r w:rsidR="00BF48AD" w:rsidRPr="009E0901">
        <w:rPr>
          <w:rFonts w:ascii="Times New Roman" w:hAnsi="Times New Roman" w:cs="Times New Roman"/>
          <w:sz w:val="24"/>
          <w:lang w:val="en-US"/>
        </w:rPr>
        <w:t>”</w:t>
      </w:r>
      <w:r w:rsidR="00AF2563" w:rsidRPr="009E0901">
        <w:rPr>
          <w:rFonts w:ascii="Times New Roman" w:hAnsi="Times New Roman" w:cs="Times New Roman"/>
          <w:sz w:val="24"/>
          <w:lang w:val="en-US"/>
        </w:rPr>
        <w:t xml:space="preserve">. </w:t>
      </w:r>
      <w:hyperlink r:id="rId25" w:tooltip="European Journal of Political Research" w:history="1">
        <w:r w:rsidR="00AF2563" w:rsidRPr="009E0901">
          <w:rPr>
            <w:rStyle w:val="Hipervnculo"/>
            <w:rFonts w:ascii="Times New Roman" w:hAnsi="Times New Roman" w:cs="Times New Roman"/>
            <w:color w:val="auto"/>
            <w:sz w:val="24"/>
            <w:u w:val="none"/>
            <w:lang w:val="en-US"/>
          </w:rPr>
          <w:t>European Journal of Political Research</w:t>
        </w:r>
      </w:hyperlink>
      <w:r w:rsidR="00E34AB5" w:rsidRPr="009E0901">
        <w:rPr>
          <w:rFonts w:ascii="Times New Roman" w:hAnsi="Times New Roman" w:cs="Times New Roman"/>
          <w:sz w:val="24"/>
          <w:lang w:val="en-US"/>
        </w:rPr>
        <w:t>, 35,</w:t>
      </w:r>
      <w:r w:rsidR="00AF2563" w:rsidRPr="009E0901">
        <w:rPr>
          <w:rFonts w:ascii="Times New Roman" w:hAnsi="Times New Roman" w:cs="Times New Roman"/>
          <w:sz w:val="24"/>
          <w:lang w:val="en-US"/>
        </w:rPr>
        <w:t xml:space="preserve"> </w:t>
      </w:r>
      <w:r w:rsidR="00E34AB5" w:rsidRPr="009E0901">
        <w:rPr>
          <w:rFonts w:ascii="Times New Roman" w:hAnsi="Times New Roman" w:cs="Times New Roman"/>
          <w:sz w:val="24"/>
          <w:lang w:val="en-US"/>
        </w:rPr>
        <w:t>(</w:t>
      </w:r>
      <w:r w:rsidR="00AF2563" w:rsidRPr="009E0901">
        <w:rPr>
          <w:rFonts w:ascii="Times New Roman" w:hAnsi="Times New Roman" w:cs="Times New Roman"/>
          <w:sz w:val="24"/>
          <w:lang w:val="en-US"/>
        </w:rPr>
        <w:t>2</w:t>
      </w:r>
      <w:r w:rsidR="00E34AB5" w:rsidRPr="009E0901">
        <w:rPr>
          <w:rFonts w:ascii="Times New Roman" w:hAnsi="Times New Roman" w:cs="Times New Roman"/>
          <w:sz w:val="24"/>
          <w:lang w:val="en-US"/>
        </w:rPr>
        <w:t>)</w:t>
      </w:r>
      <w:r w:rsidR="00B8547A" w:rsidRPr="009E0901">
        <w:rPr>
          <w:rFonts w:ascii="Times New Roman" w:hAnsi="Times New Roman" w:cs="Times New Roman"/>
          <w:sz w:val="24"/>
          <w:lang w:val="en-US"/>
        </w:rPr>
        <w:t>, 199-223.</w:t>
      </w:r>
    </w:p>
    <w:p w:rsidR="009C402F" w:rsidRPr="009E0901" w:rsidRDefault="009C402F" w:rsidP="009E0901">
      <w:pPr>
        <w:spacing w:after="120"/>
        <w:jc w:val="both"/>
        <w:rPr>
          <w:rFonts w:ascii="Times New Roman" w:hAnsi="Times New Roman" w:cs="Times New Roman"/>
          <w:sz w:val="24"/>
          <w:lang w:val="en-US"/>
        </w:rPr>
      </w:pPr>
      <w:r w:rsidRPr="009E0901">
        <w:rPr>
          <w:rFonts w:ascii="Times New Roman" w:hAnsi="Times New Roman" w:cs="Times New Roman"/>
          <w:bCs/>
          <w:sz w:val="24"/>
          <w:lang w:val="en-US"/>
        </w:rPr>
        <w:t>Murakami, M</w:t>
      </w:r>
      <w:r w:rsidR="00F75921" w:rsidRPr="009E0901">
        <w:rPr>
          <w:rFonts w:ascii="Times New Roman" w:hAnsi="Times New Roman" w:cs="Times New Roman"/>
          <w:bCs/>
          <w:sz w:val="24"/>
          <w:lang w:val="en-US"/>
        </w:rPr>
        <w:t>ichael</w:t>
      </w:r>
      <w:r w:rsidR="00007F8C" w:rsidRPr="009E0901">
        <w:rPr>
          <w:rFonts w:ascii="Times New Roman" w:hAnsi="Times New Roman" w:cs="Times New Roman"/>
          <w:bCs/>
          <w:sz w:val="24"/>
          <w:lang w:val="en-US"/>
        </w:rPr>
        <w:t>.</w:t>
      </w:r>
      <w:r w:rsidR="002936BC" w:rsidRPr="009E0901">
        <w:rPr>
          <w:rFonts w:ascii="Times New Roman" w:hAnsi="Times New Roman" w:cs="Times New Roman"/>
          <w:bCs/>
          <w:sz w:val="24"/>
          <w:lang w:val="en-US"/>
        </w:rPr>
        <w:t xml:space="preserve"> </w:t>
      </w:r>
      <w:r w:rsidRPr="009E0901">
        <w:rPr>
          <w:rFonts w:ascii="Times New Roman" w:hAnsi="Times New Roman" w:cs="Times New Roman"/>
          <w:sz w:val="24"/>
          <w:lang w:val="en-US"/>
        </w:rPr>
        <w:t xml:space="preserve">2009. </w:t>
      </w:r>
      <w:r w:rsidR="00BD065F" w:rsidRPr="009E0901">
        <w:rPr>
          <w:rFonts w:ascii="Times New Roman" w:hAnsi="Times New Roman" w:cs="Times New Roman"/>
          <w:sz w:val="24"/>
          <w:lang w:val="en-US"/>
        </w:rPr>
        <w:t>“</w:t>
      </w:r>
      <w:r w:rsidRPr="009E0901">
        <w:rPr>
          <w:rFonts w:ascii="Times New Roman" w:hAnsi="Times New Roman" w:cs="Times New Roman"/>
          <w:bCs/>
          <w:sz w:val="24"/>
          <w:lang w:val="en-US"/>
        </w:rPr>
        <w:t>Party Polarization and the Declining Importance of Economic Growth</w:t>
      </w:r>
      <w:r w:rsidR="00BD065F" w:rsidRPr="009E0901">
        <w:rPr>
          <w:rFonts w:ascii="Times New Roman" w:hAnsi="Times New Roman" w:cs="Times New Roman"/>
          <w:bCs/>
          <w:sz w:val="24"/>
          <w:lang w:val="en-US"/>
        </w:rPr>
        <w:t>”</w:t>
      </w:r>
      <w:r w:rsidRPr="009E0901">
        <w:rPr>
          <w:rFonts w:ascii="Times New Roman" w:hAnsi="Times New Roman" w:cs="Times New Roman"/>
          <w:bCs/>
          <w:sz w:val="24"/>
          <w:lang w:val="en-US"/>
        </w:rPr>
        <w:t>.</w:t>
      </w:r>
      <w:r w:rsidRPr="009E0901">
        <w:rPr>
          <w:rFonts w:ascii="Times New Roman" w:hAnsi="Times New Roman" w:cs="Times New Roman"/>
          <w:sz w:val="24"/>
          <w:lang w:val="en-US"/>
        </w:rPr>
        <w:t> Paper presented at the annual meeting of the Midwest Pol</w:t>
      </w:r>
      <w:r w:rsidR="00E34AB5" w:rsidRPr="009E0901">
        <w:rPr>
          <w:rFonts w:ascii="Times New Roman" w:hAnsi="Times New Roman" w:cs="Times New Roman"/>
          <w:sz w:val="24"/>
          <w:lang w:val="en-US"/>
        </w:rPr>
        <w:t>itical Science Association 67</w:t>
      </w:r>
      <w:r w:rsidR="00E34AB5" w:rsidRPr="009E0901">
        <w:rPr>
          <w:rFonts w:ascii="Times New Roman" w:hAnsi="Times New Roman" w:cs="Times New Roman"/>
          <w:sz w:val="24"/>
          <w:vertAlign w:val="superscript"/>
          <w:lang w:val="en-US"/>
        </w:rPr>
        <w:t>th</w:t>
      </w:r>
      <w:r w:rsidR="00E34AB5" w:rsidRPr="009E0901">
        <w:rPr>
          <w:rFonts w:ascii="Times New Roman" w:hAnsi="Times New Roman" w:cs="Times New Roman"/>
          <w:sz w:val="24"/>
          <w:lang w:val="en-US"/>
        </w:rPr>
        <w:t xml:space="preserve"> </w:t>
      </w:r>
      <w:r w:rsidRPr="009E0901">
        <w:rPr>
          <w:rFonts w:ascii="Times New Roman" w:hAnsi="Times New Roman" w:cs="Times New Roman"/>
          <w:sz w:val="24"/>
          <w:lang w:val="en-US"/>
        </w:rPr>
        <w:t>Annual National Conference, T</w:t>
      </w:r>
      <w:r w:rsidR="0003102D" w:rsidRPr="009E0901">
        <w:rPr>
          <w:rFonts w:ascii="Times New Roman" w:hAnsi="Times New Roman" w:cs="Times New Roman"/>
          <w:sz w:val="24"/>
          <w:lang w:val="en-US"/>
        </w:rPr>
        <w:t>he Palmer House Hilton, Chicago</w:t>
      </w:r>
      <w:r w:rsidR="00B8547A" w:rsidRPr="009E0901">
        <w:rPr>
          <w:rFonts w:ascii="Times New Roman" w:hAnsi="Times New Roman" w:cs="Times New Roman"/>
          <w:sz w:val="24"/>
          <w:lang w:val="en-US"/>
        </w:rPr>
        <w:t>.</w:t>
      </w:r>
    </w:p>
    <w:p w:rsidR="00AF2563" w:rsidRPr="009E0901" w:rsidRDefault="00AF2563"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Nordhaus, W</w:t>
      </w:r>
      <w:r w:rsidR="00F75921" w:rsidRPr="009E0901">
        <w:rPr>
          <w:rFonts w:ascii="Times New Roman" w:hAnsi="Times New Roman" w:cs="Times New Roman"/>
          <w:sz w:val="24"/>
          <w:lang w:val="en-US"/>
        </w:rPr>
        <w:t>illiam</w:t>
      </w:r>
      <w:r w:rsidR="00007F8C" w:rsidRPr="009E0901">
        <w:rPr>
          <w:rFonts w:ascii="Times New Roman" w:hAnsi="Times New Roman" w:cs="Times New Roman"/>
          <w:sz w:val="24"/>
          <w:lang w:val="en-US"/>
        </w:rPr>
        <w:t>.</w:t>
      </w:r>
      <w:r w:rsidR="002936BC" w:rsidRPr="009E0901">
        <w:rPr>
          <w:rFonts w:ascii="Times New Roman" w:hAnsi="Times New Roman" w:cs="Times New Roman"/>
          <w:sz w:val="24"/>
          <w:lang w:val="en-US"/>
        </w:rPr>
        <w:t xml:space="preserve"> </w:t>
      </w:r>
      <w:r w:rsidRPr="009E0901">
        <w:rPr>
          <w:rFonts w:ascii="Times New Roman" w:hAnsi="Times New Roman" w:cs="Times New Roman"/>
          <w:sz w:val="24"/>
          <w:lang w:val="en-US"/>
        </w:rPr>
        <w:t xml:space="preserve">1975. </w:t>
      </w:r>
      <w:r w:rsidR="00F75921" w:rsidRPr="009E0901">
        <w:rPr>
          <w:rFonts w:ascii="Times New Roman" w:hAnsi="Times New Roman" w:cs="Times New Roman"/>
          <w:sz w:val="24"/>
          <w:lang w:val="en-US"/>
        </w:rPr>
        <w:t>“</w:t>
      </w:r>
      <w:r w:rsidRPr="009E0901">
        <w:rPr>
          <w:rFonts w:ascii="Times New Roman" w:hAnsi="Times New Roman" w:cs="Times New Roman"/>
          <w:sz w:val="24"/>
          <w:lang w:val="en-US"/>
        </w:rPr>
        <w:t>The Political Business Cycle</w:t>
      </w:r>
      <w:r w:rsidR="00F75921" w:rsidRPr="009E0901">
        <w:rPr>
          <w:rFonts w:ascii="Times New Roman" w:hAnsi="Times New Roman" w:cs="Times New Roman"/>
          <w:sz w:val="24"/>
          <w:lang w:val="en-US"/>
        </w:rPr>
        <w:t>”</w:t>
      </w:r>
      <w:r w:rsidRPr="009E0901">
        <w:rPr>
          <w:rFonts w:ascii="Times New Roman" w:hAnsi="Times New Roman" w:cs="Times New Roman"/>
          <w:sz w:val="24"/>
          <w:lang w:val="en-US"/>
        </w:rPr>
        <w:t>. Review of Economic Studies</w:t>
      </w:r>
      <w:r w:rsidR="00177DA2" w:rsidRPr="009E0901">
        <w:rPr>
          <w:rFonts w:ascii="Times New Roman" w:hAnsi="Times New Roman" w:cs="Times New Roman"/>
          <w:sz w:val="24"/>
          <w:lang w:val="en-US"/>
        </w:rPr>
        <w:t>, 42, (2),</w:t>
      </w:r>
      <w:r w:rsidRPr="009E0901">
        <w:rPr>
          <w:rFonts w:ascii="Times New Roman" w:hAnsi="Times New Roman" w:cs="Times New Roman"/>
          <w:sz w:val="24"/>
          <w:lang w:val="en-US"/>
        </w:rPr>
        <w:t xml:space="preserve"> 169-190.</w:t>
      </w:r>
    </w:p>
    <w:p w:rsidR="00AF2563" w:rsidRPr="009E0901" w:rsidRDefault="00AF2563" w:rsidP="009E0901">
      <w:pPr>
        <w:spacing w:after="120"/>
        <w:jc w:val="both"/>
        <w:rPr>
          <w:rFonts w:ascii="Times New Roman" w:hAnsi="Times New Roman" w:cs="Times New Roman"/>
          <w:sz w:val="24"/>
        </w:rPr>
      </w:pPr>
      <w:r w:rsidRPr="009E0901">
        <w:rPr>
          <w:rFonts w:ascii="Times New Roman" w:hAnsi="Times New Roman" w:cs="Times New Roman"/>
          <w:sz w:val="24"/>
          <w:lang w:val="en-US"/>
        </w:rPr>
        <w:t>Reniu, J</w:t>
      </w:r>
      <w:r w:rsidR="00F75921" w:rsidRPr="009E0901">
        <w:rPr>
          <w:rFonts w:ascii="Times New Roman" w:hAnsi="Times New Roman" w:cs="Times New Roman"/>
          <w:sz w:val="24"/>
          <w:lang w:val="en-US"/>
        </w:rPr>
        <w:t xml:space="preserve">osep </w:t>
      </w:r>
      <w:r w:rsidR="00BD065F" w:rsidRPr="009E0901">
        <w:rPr>
          <w:rFonts w:ascii="Times New Roman" w:hAnsi="Times New Roman" w:cs="Times New Roman"/>
          <w:sz w:val="24"/>
          <w:lang w:val="en-US"/>
        </w:rPr>
        <w:t>M</w:t>
      </w:r>
      <w:r w:rsidR="00007F8C" w:rsidRPr="009E0901">
        <w:rPr>
          <w:rFonts w:ascii="Times New Roman" w:hAnsi="Times New Roman" w:cs="Times New Roman"/>
          <w:sz w:val="24"/>
          <w:lang w:val="en-US"/>
        </w:rPr>
        <w:t>.</w:t>
      </w:r>
      <w:r w:rsidR="002936BC" w:rsidRPr="009E0901">
        <w:rPr>
          <w:rFonts w:ascii="Times New Roman" w:hAnsi="Times New Roman" w:cs="Times New Roman"/>
          <w:sz w:val="24"/>
          <w:lang w:val="en-US"/>
        </w:rPr>
        <w:t xml:space="preserve"> </w:t>
      </w:r>
      <w:r w:rsidRPr="009E0901">
        <w:rPr>
          <w:rFonts w:ascii="Times New Roman" w:hAnsi="Times New Roman" w:cs="Times New Roman"/>
          <w:sz w:val="24"/>
          <w:lang w:val="en-US"/>
        </w:rPr>
        <w:t>2001.</w:t>
      </w:r>
      <w:r w:rsidRPr="009E0901">
        <w:rPr>
          <w:rFonts w:ascii="Times New Roman" w:hAnsi="Times New Roman" w:cs="Times New Roman"/>
          <w:bCs/>
          <w:sz w:val="24"/>
          <w:lang w:val="en-US"/>
        </w:rPr>
        <w:t xml:space="preserve"> </w:t>
      </w:r>
      <w:r w:rsidR="00BF48AD" w:rsidRPr="006A13DA">
        <w:rPr>
          <w:rFonts w:ascii="Times New Roman" w:hAnsi="Times New Roman" w:cs="Times New Roman"/>
          <w:bCs/>
          <w:sz w:val="24"/>
        </w:rPr>
        <w:t>“</w:t>
      </w:r>
      <w:r w:rsidRPr="009E0901">
        <w:rPr>
          <w:rFonts w:ascii="Times New Roman" w:hAnsi="Times New Roman" w:cs="Times New Roman"/>
          <w:bCs/>
          <w:sz w:val="24"/>
        </w:rPr>
        <w:t>Las teorías de las coaliciones políticas revisadas: la formación de gobiernos minoritarios en España, 1977-1996</w:t>
      </w:r>
      <w:r w:rsidR="00BF48AD" w:rsidRPr="009E0901">
        <w:rPr>
          <w:rFonts w:ascii="Times New Roman" w:hAnsi="Times New Roman" w:cs="Times New Roman"/>
          <w:bCs/>
          <w:sz w:val="24"/>
        </w:rPr>
        <w:t>”</w:t>
      </w:r>
      <w:r w:rsidRPr="009E0901">
        <w:rPr>
          <w:rFonts w:ascii="Times New Roman" w:hAnsi="Times New Roman" w:cs="Times New Roman"/>
          <w:bCs/>
          <w:sz w:val="24"/>
        </w:rPr>
        <w:t xml:space="preserve">.  </w:t>
      </w:r>
      <w:r w:rsidR="00BD065F" w:rsidRPr="009E0901">
        <w:rPr>
          <w:rFonts w:ascii="Times New Roman" w:hAnsi="Times New Roman" w:cs="Times New Roman"/>
          <w:sz w:val="24"/>
        </w:rPr>
        <w:t>Recuperado el 4 de mayo de 2009 de  http://www.tdr.cesca.es/TESIS_UB/AVAILABLE/TDX-1218101-140154//Volum_editorial.pdf</w:t>
      </w:r>
    </w:p>
    <w:p w:rsidR="009C402F" w:rsidRPr="009E0901" w:rsidRDefault="00F75921" w:rsidP="009E0901">
      <w:pPr>
        <w:spacing w:after="120"/>
        <w:jc w:val="both"/>
        <w:rPr>
          <w:rFonts w:ascii="Times New Roman" w:hAnsi="Times New Roman" w:cs="Times New Roman"/>
          <w:sz w:val="24"/>
          <w:lang w:val="en-US"/>
        </w:rPr>
      </w:pPr>
      <w:r w:rsidRPr="009E0901">
        <w:rPr>
          <w:rFonts w:ascii="Times New Roman" w:hAnsi="Times New Roman" w:cs="Times New Roman"/>
          <w:sz w:val="24"/>
        </w:rPr>
        <w:t>Scartascini, Carlos; Stein, Ernesto &amp; Tommasi, Mariano</w:t>
      </w:r>
      <w:r w:rsidR="00007F8C" w:rsidRPr="009E0901">
        <w:rPr>
          <w:rFonts w:ascii="Times New Roman" w:hAnsi="Times New Roman" w:cs="Times New Roman"/>
          <w:sz w:val="24"/>
        </w:rPr>
        <w:t>.</w:t>
      </w:r>
      <w:r w:rsidR="002936BC" w:rsidRPr="009E0901">
        <w:rPr>
          <w:rFonts w:ascii="Times New Roman" w:hAnsi="Times New Roman" w:cs="Times New Roman"/>
          <w:sz w:val="24"/>
        </w:rPr>
        <w:t xml:space="preserve"> </w:t>
      </w:r>
      <w:r w:rsidR="009C402F" w:rsidRPr="006A13DA">
        <w:rPr>
          <w:rFonts w:ascii="Times New Roman" w:hAnsi="Times New Roman" w:cs="Times New Roman"/>
          <w:sz w:val="24"/>
          <w:lang w:val="en-US"/>
        </w:rPr>
        <w:t xml:space="preserve">2008. </w:t>
      </w:r>
      <w:r w:rsidR="00BD065F" w:rsidRPr="009E0901">
        <w:rPr>
          <w:rFonts w:ascii="Times New Roman" w:hAnsi="Times New Roman" w:cs="Times New Roman"/>
          <w:sz w:val="24"/>
          <w:lang w:val="en-US"/>
        </w:rPr>
        <w:t>“</w:t>
      </w:r>
      <w:r w:rsidR="009C402F" w:rsidRPr="009E0901">
        <w:rPr>
          <w:rFonts w:ascii="Times New Roman" w:hAnsi="Times New Roman" w:cs="Times New Roman"/>
          <w:sz w:val="24"/>
          <w:lang w:val="en-US"/>
        </w:rPr>
        <w:t>Political institutions, state</w:t>
      </w:r>
      <w:r w:rsidR="00177DA2" w:rsidRPr="009E0901">
        <w:rPr>
          <w:rFonts w:ascii="Times New Roman" w:hAnsi="Times New Roman" w:cs="Times New Roman"/>
          <w:sz w:val="24"/>
          <w:lang w:val="en-US"/>
        </w:rPr>
        <w:t xml:space="preserve"> capabilities and public policy</w:t>
      </w:r>
      <w:r w:rsidR="009C402F" w:rsidRPr="009E0901">
        <w:rPr>
          <w:rFonts w:ascii="Times New Roman" w:hAnsi="Times New Roman" w:cs="Times New Roman"/>
          <w:sz w:val="24"/>
          <w:lang w:val="en-US"/>
        </w:rPr>
        <w:t>: international evidence</w:t>
      </w:r>
      <w:r w:rsidR="00BD065F" w:rsidRPr="009E0901">
        <w:rPr>
          <w:rFonts w:ascii="Times New Roman" w:hAnsi="Times New Roman" w:cs="Times New Roman"/>
          <w:sz w:val="24"/>
          <w:lang w:val="en-US"/>
        </w:rPr>
        <w:t>”</w:t>
      </w:r>
      <w:r w:rsidR="009C402F" w:rsidRPr="009E0901">
        <w:rPr>
          <w:rFonts w:ascii="Times New Roman" w:hAnsi="Times New Roman" w:cs="Times New Roman"/>
          <w:sz w:val="24"/>
          <w:lang w:val="en-US"/>
        </w:rPr>
        <w:t xml:space="preserve">. Working Paper #661. </w:t>
      </w:r>
    </w:p>
    <w:p w:rsidR="009C402F" w:rsidRPr="009E0901" w:rsidRDefault="00F75921" w:rsidP="009E0901">
      <w:pPr>
        <w:spacing w:after="120"/>
        <w:jc w:val="both"/>
        <w:rPr>
          <w:rFonts w:ascii="Times New Roman" w:hAnsi="Times New Roman" w:cs="Times New Roman"/>
          <w:bCs/>
          <w:sz w:val="24"/>
          <w:lang w:val="en-US"/>
        </w:rPr>
      </w:pPr>
      <w:r w:rsidRPr="009E0901">
        <w:rPr>
          <w:rFonts w:ascii="Times New Roman" w:hAnsi="Times New Roman" w:cs="Times New Roman"/>
          <w:sz w:val="24"/>
          <w:lang w:val="en-US"/>
        </w:rPr>
        <w:t>Stein, Ernesto &amp; Tommasi, Mariano</w:t>
      </w:r>
      <w:r w:rsidR="00007F8C" w:rsidRPr="009E0901">
        <w:rPr>
          <w:rFonts w:ascii="Times New Roman" w:hAnsi="Times New Roman" w:cs="Times New Roman"/>
          <w:sz w:val="24"/>
          <w:lang w:val="en-US"/>
        </w:rPr>
        <w:t>.</w:t>
      </w:r>
      <w:r w:rsidR="002936BC" w:rsidRPr="009E0901">
        <w:rPr>
          <w:rFonts w:ascii="Times New Roman" w:hAnsi="Times New Roman" w:cs="Times New Roman"/>
          <w:sz w:val="24"/>
          <w:lang w:val="en-US"/>
        </w:rPr>
        <w:t xml:space="preserve"> 2006</w:t>
      </w:r>
      <w:r w:rsidR="009C402F" w:rsidRPr="009E0901">
        <w:rPr>
          <w:rFonts w:ascii="Times New Roman" w:hAnsi="Times New Roman" w:cs="Times New Roman"/>
          <w:sz w:val="24"/>
          <w:lang w:val="en-US"/>
        </w:rPr>
        <w:t xml:space="preserve">. </w:t>
      </w:r>
      <w:r w:rsidR="00BD065F" w:rsidRPr="009E0901">
        <w:rPr>
          <w:rFonts w:ascii="Times New Roman" w:hAnsi="Times New Roman" w:cs="Times New Roman"/>
          <w:sz w:val="24"/>
          <w:lang w:val="en-US"/>
        </w:rPr>
        <w:t>“</w:t>
      </w:r>
      <w:r w:rsidR="00177DA2" w:rsidRPr="009E0901">
        <w:rPr>
          <w:rFonts w:ascii="Times New Roman" w:hAnsi="Times New Roman" w:cs="Times New Roman"/>
          <w:bCs/>
          <w:sz w:val="24"/>
          <w:lang w:val="en-US"/>
        </w:rPr>
        <w:t xml:space="preserve">The institutional determinants of state capabilities in </w:t>
      </w:r>
      <w:r w:rsidR="00326DE1" w:rsidRPr="009E0901">
        <w:rPr>
          <w:rFonts w:ascii="Times New Roman" w:hAnsi="Times New Roman" w:cs="Times New Roman"/>
          <w:bCs/>
          <w:sz w:val="24"/>
          <w:lang w:val="en-US"/>
        </w:rPr>
        <w:t>Latin</w:t>
      </w:r>
      <w:r w:rsidR="00177DA2" w:rsidRPr="009E0901">
        <w:rPr>
          <w:rFonts w:ascii="Times New Roman" w:hAnsi="Times New Roman" w:cs="Times New Roman"/>
          <w:bCs/>
          <w:sz w:val="24"/>
          <w:lang w:val="en-US"/>
        </w:rPr>
        <w:t xml:space="preserve"> </w:t>
      </w:r>
      <w:r w:rsidR="00326DE1" w:rsidRPr="009E0901">
        <w:rPr>
          <w:rFonts w:ascii="Times New Roman" w:hAnsi="Times New Roman" w:cs="Times New Roman"/>
          <w:bCs/>
          <w:sz w:val="24"/>
          <w:lang w:val="en-US"/>
        </w:rPr>
        <w:t>America</w:t>
      </w:r>
      <w:r w:rsidR="00BD065F" w:rsidRPr="009E0901">
        <w:rPr>
          <w:rFonts w:ascii="Times New Roman" w:hAnsi="Times New Roman" w:cs="Times New Roman"/>
          <w:bCs/>
          <w:sz w:val="24"/>
          <w:lang w:val="en-US"/>
        </w:rPr>
        <w:t>”</w:t>
      </w:r>
      <w:r w:rsidR="00177DA2" w:rsidRPr="009E0901">
        <w:rPr>
          <w:rFonts w:ascii="Times New Roman" w:hAnsi="Times New Roman" w:cs="Times New Roman"/>
          <w:bCs/>
          <w:sz w:val="24"/>
          <w:lang w:val="en-US"/>
        </w:rPr>
        <w:t xml:space="preserve">. </w:t>
      </w:r>
      <w:r w:rsidR="00177DA2" w:rsidRPr="009E0901">
        <w:rPr>
          <w:rFonts w:ascii="Times New Roman" w:hAnsi="Times New Roman" w:cs="Times New Roman"/>
          <w:sz w:val="24"/>
          <w:lang w:val="en-US"/>
        </w:rPr>
        <w:t>To be delivered at World Bank ABCDE</w:t>
      </w:r>
      <w:r w:rsidR="00B8547A" w:rsidRPr="009E0901">
        <w:rPr>
          <w:rFonts w:ascii="Times New Roman" w:hAnsi="Times New Roman" w:cs="Times New Roman"/>
          <w:sz w:val="24"/>
          <w:lang w:val="en-US"/>
        </w:rPr>
        <w:t>.</w:t>
      </w:r>
    </w:p>
    <w:p w:rsidR="0014521A" w:rsidRPr="006A13DA" w:rsidRDefault="00AF2563" w:rsidP="009E0901">
      <w:pPr>
        <w:spacing w:after="120"/>
        <w:jc w:val="both"/>
        <w:rPr>
          <w:rFonts w:ascii="Times New Roman" w:hAnsi="Times New Roman" w:cs="Times New Roman"/>
          <w:sz w:val="24"/>
        </w:rPr>
      </w:pPr>
      <w:r w:rsidRPr="009E0901">
        <w:rPr>
          <w:rFonts w:ascii="Times New Roman" w:hAnsi="Times New Roman" w:cs="Times New Roman"/>
          <w:sz w:val="24"/>
          <w:lang w:val="en-US"/>
        </w:rPr>
        <w:t>Shirley, M</w:t>
      </w:r>
      <w:r w:rsidR="00F75921" w:rsidRPr="009E0901">
        <w:rPr>
          <w:rFonts w:ascii="Times New Roman" w:hAnsi="Times New Roman" w:cs="Times New Roman"/>
          <w:sz w:val="24"/>
          <w:lang w:val="en-US"/>
        </w:rPr>
        <w:t xml:space="preserve">ary </w:t>
      </w:r>
      <w:r w:rsidR="002936BC" w:rsidRPr="009E0901">
        <w:rPr>
          <w:rFonts w:ascii="Times New Roman" w:hAnsi="Times New Roman" w:cs="Times New Roman"/>
          <w:sz w:val="24"/>
          <w:lang w:val="en-US"/>
        </w:rPr>
        <w:t xml:space="preserve">M. </w:t>
      </w:r>
      <w:r w:rsidRPr="009E0901">
        <w:rPr>
          <w:rFonts w:ascii="Times New Roman" w:hAnsi="Times New Roman" w:cs="Times New Roman"/>
          <w:sz w:val="24"/>
          <w:lang w:val="en-US"/>
        </w:rPr>
        <w:t xml:space="preserve">2003. </w:t>
      </w:r>
      <w:r w:rsidR="00BF48AD" w:rsidRPr="006A13DA">
        <w:rPr>
          <w:rFonts w:ascii="Times New Roman" w:hAnsi="Times New Roman" w:cs="Times New Roman"/>
          <w:sz w:val="24"/>
        </w:rPr>
        <w:t>“</w:t>
      </w:r>
      <w:r w:rsidR="00CC1DDF" w:rsidRPr="006A13DA">
        <w:rPr>
          <w:rFonts w:ascii="Times New Roman" w:hAnsi="Times New Roman" w:cs="Times New Roman"/>
          <w:sz w:val="24"/>
        </w:rPr>
        <w:t>Institutions and development</w:t>
      </w:r>
      <w:r w:rsidR="00BF48AD" w:rsidRPr="006A13DA">
        <w:rPr>
          <w:rFonts w:ascii="Times New Roman" w:hAnsi="Times New Roman" w:cs="Times New Roman"/>
          <w:sz w:val="24"/>
        </w:rPr>
        <w:t>”</w:t>
      </w:r>
      <w:r w:rsidRPr="006A13DA">
        <w:rPr>
          <w:rFonts w:ascii="Times New Roman" w:hAnsi="Times New Roman" w:cs="Times New Roman"/>
          <w:sz w:val="24"/>
        </w:rPr>
        <w:t>.</w:t>
      </w:r>
      <w:r w:rsidR="00CC1DDF" w:rsidRPr="006A13DA">
        <w:rPr>
          <w:rFonts w:ascii="Times New Roman" w:hAnsi="Times New Roman" w:cs="Times New Roman"/>
          <w:sz w:val="24"/>
        </w:rPr>
        <w:t xml:space="preserve"> Recuperado el 1 de junio de 2009 de</w:t>
      </w:r>
      <w:r w:rsidRPr="006A13DA">
        <w:rPr>
          <w:rFonts w:ascii="Times New Roman" w:hAnsi="Times New Roman" w:cs="Times New Roman"/>
          <w:sz w:val="24"/>
        </w:rPr>
        <w:t xml:space="preserve">  http://coase.org/w-shirley2003institutionsanddevelopment.pdf</w:t>
      </w:r>
    </w:p>
    <w:p w:rsidR="00BB6B84" w:rsidRPr="009E0901" w:rsidRDefault="00275312"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Scruggs, L</w:t>
      </w:r>
      <w:r w:rsidR="00F75921" w:rsidRPr="009E0901">
        <w:rPr>
          <w:rFonts w:ascii="Times New Roman" w:hAnsi="Times New Roman" w:cs="Times New Roman"/>
          <w:sz w:val="24"/>
          <w:lang w:val="en-US"/>
        </w:rPr>
        <w:t>yle</w:t>
      </w:r>
      <w:r w:rsidR="00007F8C" w:rsidRPr="009E0901">
        <w:rPr>
          <w:rFonts w:ascii="Times New Roman" w:hAnsi="Times New Roman" w:cs="Times New Roman"/>
          <w:sz w:val="24"/>
          <w:lang w:val="en-US"/>
        </w:rPr>
        <w:t>.</w:t>
      </w:r>
      <w:r w:rsidR="002936BC" w:rsidRPr="009E0901">
        <w:rPr>
          <w:rFonts w:ascii="Times New Roman" w:hAnsi="Times New Roman" w:cs="Times New Roman"/>
          <w:sz w:val="24"/>
          <w:lang w:val="en-US"/>
        </w:rPr>
        <w:t xml:space="preserve"> </w:t>
      </w:r>
      <w:r w:rsidRPr="009E0901">
        <w:rPr>
          <w:rFonts w:ascii="Times New Roman" w:hAnsi="Times New Roman" w:cs="Times New Roman"/>
          <w:sz w:val="24"/>
          <w:lang w:val="en-US"/>
        </w:rPr>
        <w:t xml:space="preserve">2001. </w:t>
      </w:r>
      <w:r w:rsidR="00BF48AD" w:rsidRPr="009E0901">
        <w:rPr>
          <w:rFonts w:ascii="Times New Roman" w:hAnsi="Times New Roman" w:cs="Times New Roman"/>
          <w:sz w:val="24"/>
          <w:lang w:val="en-US"/>
        </w:rPr>
        <w:t>“</w:t>
      </w:r>
      <w:r w:rsidR="002F534D" w:rsidRPr="009E0901">
        <w:rPr>
          <w:rFonts w:ascii="Times New Roman" w:hAnsi="Times New Roman" w:cs="Times New Roman"/>
          <w:sz w:val="24"/>
          <w:lang w:val="en-US"/>
        </w:rPr>
        <w:t>The Politics of Growth Revisited</w:t>
      </w:r>
      <w:r w:rsidR="00BF48AD" w:rsidRPr="009E0901">
        <w:rPr>
          <w:rFonts w:ascii="Times New Roman" w:hAnsi="Times New Roman" w:cs="Times New Roman"/>
          <w:sz w:val="24"/>
          <w:lang w:val="en-US"/>
        </w:rPr>
        <w:t>”</w:t>
      </w:r>
      <w:r w:rsidR="002F534D" w:rsidRPr="009E0901">
        <w:rPr>
          <w:rFonts w:ascii="Times New Roman" w:hAnsi="Times New Roman" w:cs="Times New Roman"/>
          <w:sz w:val="24"/>
          <w:lang w:val="en-US"/>
        </w:rPr>
        <w:t>. The</w:t>
      </w:r>
      <w:r w:rsidR="00326DE1" w:rsidRPr="009E0901">
        <w:rPr>
          <w:rFonts w:ascii="Times New Roman" w:hAnsi="Times New Roman" w:cs="Times New Roman"/>
          <w:sz w:val="24"/>
          <w:lang w:val="en-US"/>
        </w:rPr>
        <w:t xml:space="preserve"> Journal of Politics,</w:t>
      </w:r>
      <w:r w:rsidRPr="009E0901">
        <w:rPr>
          <w:rFonts w:ascii="Times New Roman" w:hAnsi="Times New Roman" w:cs="Times New Roman"/>
          <w:sz w:val="24"/>
          <w:lang w:val="en-US"/>
        </w:rPr>
        <w:t xml:space="preserve"> 63, </w:t>
      </w:r>
      <w:r w:rsidR="00326DE1" w:rsidRPr="009E0901">
        <w:rPr>
          <w:rFonts w:ascii="Times New Roman" w:hAnsi="Times New Roman" w:cs="Times New Roman"/>
          <w:sz w:val="24"/>
          <w:lang w:val="en-US"/>
        </w:rPr>
        <w:t>(</w:t>
      </w:r>
      <w:r w:rsidRPr="009E0901">
        <w:rPr>
          <w:rFonts w:ascii="Times New Roman" w:hAnsi="Times New Roman" w:cs="Times New Roman"/>
          <w:sz w:val="24"/>
          <w:lang w:val="en-US"/>
        </w:rPr>
        <w:t>1</w:t>
      </w:r>
      <w:r w:rsidR="00326DE1" w:rsidRPr="009E0901">
        <w:rPr>
          <w:rFonts w:ascii="Times New Roman" w:hAnsi="Times New Roman" w:cs="Times New Roman"/>
          <w:sz w:val="24"/>
          <w:lang w:val="en-US"/>
        </w:rPr>
        <w:t>),</w:t>
      </w:r>
      <w:r w:rsidRPr="009E0901">
        <w:rPr>
          <w:rFonts w:ascii="Times New Roman" w:hAnsi="Times New Roman" w:cs="Times New Roman"/>
          <w:sz w:val="24"/>
          <w:lang w:val="en-US"/>
        </w:rPr>
        <w:t xml:space="preserve"> </w:t>
      </w:r>
      <w:r w:rsidR="002F534D" w:rsidRPr="009E0901">
        <w:rPr>
          <w:rFonts w:ascii="Times New Roman" w:hAnsi="Times New Roman" w:cs="Times New Roman"/>
          <w:sz w:val="24"/>
          <w:lang w:val="en-US"/>
        </w:rPr>
        <w:t>120-140</w:t>
      </w:r>
      <w:r w:rsidR="00B8547A" w:rsidRPr="009E0901">
        <w:rPr>
          <w:rFonts w:ascii="Times New Roman" w:hAnsi="Times New Roman" w:cs="Times New Roman"/>
          <w:sz w:val="24"/>
          <w:lang w:val="en-US"/>
        </w:rPr>
        <w:t>.</w:t>
      </w:r>
    </w:p>
    <w:p w:rsidR="00E965FE" w:rsidRPr="009E0901" w:rsidRDefault="007957B7" w:rsidP="009E0901">
      <w:pPr>
        <w:spacing w:after="120"/>
        <w:jc w:val="both"/>
        <w:rPr>
          <w:rFonts w:ascii="Times New Roman" w:hAnsi="Times New Roman" w:cs="Times New Roman"/>
          <w:sz w:val="24"/>
        </w:rPr>
      </w:pPr>
      <w:hyperlink r:id="rId26" w:history="1">
        <w:r w:rsidR="00E965FE" w:rsidRPr="009E0901">
          <w:rPr>
            <w:rStyle w:val="Hipervnculo"/>
            <w:rFonts w:ascii="Times New Roman" w:hAnsi="Times New Roman" w:cs="Times New Roman"/>
            <w:color w:val="auto"/>
            <w:sz w:val="24"/>
            <w:u w:val="none"/>
            <w:lang w:val="en-US"/>
          </w:rPr>
          <w:t>Sartori</w:t>
        </w:r>
      </w:hyperlink>
      <w:r w:rsidR="00E965FE" w:rsidRPr="009E0901">
        <w:rPr>
          <w:rFonts w:ascii="Times New Roman" w:hAnsi="Times New Roman" w:cs="Times New Roman"/>
          <w:sz w:val="24"/>
          <w:lang w:val="en-US"/>
        </w:rPr>
        <w:t>, G</w:t>
      </w:r>
      <w:r w:rsidR="00F75921" w:rsidRPr="009E0901">
        <w:rPr>
          <w:rFonts w:ascii="Times New Roman" w:hAnsi="Times New Roman" w:cs="Times New Roman"/>
          <w:sz w:val="24"/>
          <w:lang w:val="en-US"/>
        </w:rPr>
        <w:t>iovanni</w:t>
      </w:r>
      <w:r w:rsidR="00007F8C" w:rsidRPr="009E0901">
        <w:rPr>
          <w:rFonts w:ascii="Times New Roman" w:hAnsi="Times New Roman" w:cs="Times New Roman"/>
          <w:sz w:val="24"/>
          <w:lang w:val="en-US"/>
        </w:rPr>
        <w:t>.</w:t>
      </w:r>
      <w:r w:rsidR="002936BC" w:rsidRPr="009E0901">
        <w:rPr>
          <w:rFonts w:ascii="Times New Roman" w:hAnsi="Times New Roman" w:cs="Times New Roman"/>
          <w:sz w:val="24"/>
          <w:lang w:val="en-US"/>
        </w:rPr>
        <w:t xml:space="preserve"> </w:t>
      </w:r>
      <w:r w:rsidR="00E965FE" w:rsidRPr="006A13DA">
        <w:rPr>
          <w:rFonts w:ascii="Times New Roman" w:hAnsi="Times New Roman" w:cs="Times New Roman"/>
          <w:sz w:val="24"/>
        </w:rPr>
        <w:t>1966</w:t>
      </w:r>
      <w:r w:rsidR="00823E03" w:rsidRPr="006A13DA">
        <w:rPr>
          <w:rFonts w:ascii="Times New Roman" w:hAnsi="Times New Roman" w:cs="Times New Roman"/>
          <w:sz w:val="24"/>
        </w:rPr>
        <w:t>.</w:t>
      </w:r>
      <w:r w:rsidR="00E965FE" w:rsidRPr="006A13DA">
        <w:rPr>
          <w:rFonts w:ascii="Times New Roman" w:hAnsi="Times New Roman" w:cs="Times New Roman"/>
          <w:sz w:val="24"/>
        </w:rPr>
        <w:t xml:space="preserve"> </w:t>
      </w:r>
      <w:r w:rsidR="00BF48AD" w:rsidRPr="006A13DA">
        <w:rPr>
          <w:rFonts w:ascii="Times New Roman" w:hAnsi="Times New Roman" w:cs="Times New Roman"/>
          <w:sz w:val="24"/>
        </w:rPr>
        <w:t>“</w:t>
      </w:r>
      <w:r w:rsidR="00E965FE" w:rsidRPr="009E0901">
        <w:rPr>
          <w:rFonts w:ascii="Times New Roman" w:hAnsi="Times New Roman" w:cs="Times New Roman"/>
          <w:sz w:val="24"/>
        </w:rPr>
        <w:t>El pluralismo polarizado en los partidos políticos europeos</w:t>
      </w:r>
      <w:r w:rsidR="00BF48AD" w:rsidRPr="009E0901">
        <w:rPr>
          <w:rFonts w:ascii="Times New Roman" w:hAnsi="Times New Roman" w:cs="Times New Roman"/>
          <w:sz w:val="24"/>
        </w:rPr>
        <w:t>”</w:t>
      </w:r>
      <w:r w:rsidR="00CC1DDF" w:rsidRPr="009E0901">
        <w:rPr>
          <w:rFonts w:ascii="Times New Roman" w:hAnsi="Times New Roman" w:cs="Times New Roman"/>
          <w:sz w:val="24"/>
        </w:rPr>
        <w:t>.</w:t>
      </w:r>
      <w:r w:rsidR="00E965FE" w:rsidRPr="009E0901">
        <w:rPr>
          <w:rFonts w:ascii="Times New Roman" w:hAnsi="Times New Roman" w:cs="Times New Roman"/>
          <w:sz w:val="24"/>
        </w:rPr>
        <w:t xml:space="preserve"> </w:t>
      </w:r>
      <w:hyperlink r:id="rId27" w:history="1">
        <w:r w:rsidR="00E965FE" w:rsidRPr="009E0901">
          <w:rPr>
            <w:rStyle w:val="Hipervnculo"/>
            <w:rFonts w:ascii="Times New Roman" w:hAnsi="Times New Roman" w:cs="Times New Roman"/>
            <w:color w:val="auto"/>
            <w:sz w:val="24"/>
            <w:u w:val="none"/>
          </w:rPr>
          <w:t>Revista de estudios políticos</w:t>
        </w:r>
      </w:hyperlink>
      <w:r w:rsidR="00E965FE" w:rsidRPr="009E0901">
        <w:rPr>
          <w:rFonts w:ascii="Times New Roman" w:hAnsi="Times New Roman" w:cs="Times New Roman"/>
          <w:sz w:val="24"/>
        </w:rPr>
        <w:t xml:space="preserve">, </w:t>
      </w:r>
      <w:hyperlink r:id="rId28" w:history="1">
        <w:r w:rsidR="00CC1DDF" w:rsidRPr="009E0901">
          <w:rPr>
            <w:rStyle w:val="Hipervnculo"/>
            <w:rFonts w:ascii="Times New Roman" w:hAnsi="Times New Roman" w:cs="Times New Roman"/>
            <w:color w:val="auto"/>
            <w:sz w:val="24"/>
            <w:u w:val="none"/>
          </w:rPr>
          <w:t>147</w:t>
        </w:r>
        <w:r w:rsidR="00E965FE" w:rsidRPr="009E0901">
          <w:rPr>
            <w:rStyle w:val="Hipervnculo"/>
            <w:rFonts w:ascii="Times New Roman" w:hAnsi="Times New Roman" w:cs="Times New Roman"/>
            <w:color w:val="auto"/>
            <w:sz w:val="24"/>
            <w:u w:val="none"/>
          </w:rPr>
          <w:t>,</w:t>
        </w:r>
      </w:hyperlink>
      <w:r w:rsidR="00B8547A" w:rsidRPr="009E0901">
        <w:rPr>
          <w:rFonts w:ascii="Times New Roman" w:hAnsi="Times New Roman" w:cs="Times New Roman"/>
          <w:sz w:val="24"/>
        </w:rPr>
        <w:t xml:space="preserve"> 21-64.</w:t>
      </w:r>
    </w:p>
    <w:p w:rsidR="00667874" w:rsidRPr="009E0901" w:rsidRDefault="00F75921" w:rsidP="009E0901">
      <w:pPr>
        <w:spacing w:after="120"/>
        <w:jc w:val="both"/>
        <w:rPr>
          <w:rFonts w:ascii="Times New Roman" w:hAnsi="Times New Roman" w:cs="Times New Roman"/>
          <w:sz w:val="24"/>
          <w:lang w:val="en-US"/>
        </w:rPr>
      </w:pPr>
      <w:r w:rsidRPr="006A13DA">
        <w:rPr>
          <w:rFonts w:ascii="Times New Roman" w:hAnsi="Times New Roman" w:cs="Times New Roman"/>
          <w:bCs/>
          <w:sz w:val="24"/>
        </w:rPr>
        <w:t>Pereira, Carlos &amp; Singh, Shane</w:t>
      </w:r>
      <w:r w:rsidR="00007F8C" w:rsidRPr="006A13DA">
        <w:rPr>
          <w:rFonts w:ascii="Times New Roman" w:hAnsi="Times New Roman" w:cs="Times New Roman"/>
          <w:bCs/>
          <w:sz w:val="24"/>
        </w:rPr>
        <w:t>.</w:t>
      </w:r>
      <w:r w:rsidR="002936BC" w:rsidRPr="006A13DA">
        <w:rPr>
          <w:rFonts w:ascii="Times New Roman" w:hAnsi="Times New Roman" w:cs="Times New Roman"/>
          <w:sz w:val="24"/>
        </w:rPr>
        <w:t xml:space="preserve"> </w:t>
      </w:r>
      <w:r w:rsidR="00667874" w:rsidRPr="006A13DA">
        <w:rPr>
          <w:rFonts w:ascii="Times New Roman" w:hAnsi="Times New Roman" w:cs="Times New Roman"/>
          <w:sz w:val="24"/>
        </w:rPr>
        <w:t>2007</w:t>
      </w:r>
      <w:r w:rsidR="00823E03" w:rsidRPr="006A13DA">
        <w:rPr>
          <w:rFonts w:ascii="Times New Roman" w:hAnsi="Times New Roman" w:cs="Times New Roman"/>
          <w:sz w:val="24"/>
        </w:rPr>
        <w:t>.</w:t>
      </w:r>
      <w:r w:rsidR="00667874" w:rsidRPr="006A13DA">
        <w:rPr>
          <w:rFonts w:ascii="Times New Roman" w:hAnsi="Times New Roman" w:cs="Times New Roman"/>
          <w:sz w:val="24"/>
        </w:rPr>
        <w:t xml:space="preserve"> </w:t>
      </w:r>
      <w:r w:rsidR="00667874" w:rsidRPr="009E0901">
        <w:rPr>
          <w:rFonts w:ascii="Times New Roman" w:hAnsi="Times New Roman" w:cs="Times New Roman"/>
          <w:bCs/>
          <w:sz w:val="24"/>
          <w:lang w:val="en-US"/>
        </w:rPr>
        <w:t>"Political Institutions, Policymaking, and Policy Stability"</w:t>
      </w:r>
      <w:r w:rsidR="00667874" w:rsidRPr="009E0901">
        <w:rPr>
          <w:rFonts w:ascii="Times New Roman" w:hAnsi="Times New Roman" w:cs="Times New Roman"/>
          <w:iCs/>
          <w:sz w:val="24"/>
          <w:lang w:val="en-US"/>
        </w:rPr>
        <w:t> Paper presented at the annual meeting of the Midwest Political Science Association, Palmer House Hotel, Chicago</w:t>
      </w:r>
      <w:r w:rsidR="00B8547A" w:rsidRPr="009E0901">
        <w:rPr>
          <w:rFonts w:ascii="Times New Roman" w:hAnsi="Times New Roman" w:cs="Times New Roman"/>
          <w:iCs/>
          <w:sz w:val="24"/>
          <w:lang w:val="en-US"/>
        </w:rPr>
        <w:t>.</w:t>
      </w:r>
    </w:p>
    <w:p w:rsidR="005A40E5" w:rsidRPr="009E0901" w:rsidRDefault="00F75921"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Przeworsk, Adam &amp; Limongi, Fernando</w:t>
      </w:r>
      <w:r w:rsidR="00007F8C" w:rsidRPr="009E0901">
        <w:rPr>
          <w:rFonts w:ascii="Times New Roman" w:hAnsi="Times New Roman" w:cs="Times New Roman"/>
          <w:sz w:val="24"/>
          <w:lang w:val="en-US"/>
        </w:rPr>
        <w:t>.</w:t>
      </w:r>
      <w:r w:rsidR="005A40E5" w:rsidRPr="009E0901">
        <w:rPr>
          <w:rFonts w:ascii="Times New Roman" w:hAnsi="Times New Roman" w:cs="Times New Roman"/>
          <w:sz w:val="24"/>
          <w:lang w:val="en-US"/>
        </w:rPr>
        <w:t xml:space="preserve"> </w:t>
      </w:r>
      <w:r w:rsidR="00A74D80" w:rsidRPr="009E0901">
        <w:rPr>
          <w:rFonts w:ascii="Times New Roman" w:hAnsi="Times New Roman" w:cs="Times New Roman"/>
          <w:sz w:val="24"/>
          <w:lang w:val="en-US"/>
        </w:rPr>
        <w:t xml:space="preserve">1993. </w:t>
      </w:r>
      <w:r w:rsidR="00BF48AD" w:rsidRPr="009E0901">
        <w:rPr>
          <w:rFonts w:ascii="Times New Roman" w:hAnsi="Times New Roman" w:cs="Times New Roman"/>
          <w:sz w:val="24"/>
          <w:lang w:val="en-US"/>
        </w:rPr>
        <w:t>“</w:t>
      </w:r>
      <w:r w:rsidR="00A74D80" w:rsidRPr="009E0901">
        <w:rPr>
          <w:rFonts w:ascii="Times New Roman" w:hAnsi="Times New Roman" w:cs="Times New Roman"/>
          <w:sz w:val="24"/>
          <w:lang w:val="en-US"/>
        </w:rPr>
        <w:t>Political Regimes and Economic Growth</w:t>
      </w:r>
      <w:r w:rsidR="00BF48AD" w:rsidRPr="009E0901">
        <w:rPr>
          <w:rFonts w:ascii="Times New Roman" w:hAnsi="Times New Roman" w:cs="Times New Roman"/>
          <w:sz w:val="24"/>
          <w:lang w:val="en-US"/>
        </w:rPr>
        <w:t>”</w:t>
      </w:r>
      <w:r w:rsidR="00A74D80" w:rsidRPr="009E0901">
        <w:rPr>
          <w:rFonts w:ascii="Times New Roman" w:hAnsi="Times New Roman" w:cs="Times New Roman"/>
          <w:sz w:val="24"/>
          <w:lang w:val="en-US"/>
        </w:rPr>
        <w:t xml:space="preserve">. </w:t>
      </w:r>
      <w:r w:rsidR="005A40E5" w:rsidRPr="009E0901">
        <w:rPr>
          <w:rFonts w:ascii="Times New Roman" w:hAnsi="Times New Roman" w:cs="Times New Roman"/>
          <w:sz w:val="24"/>
          <w:lang w:val="en-US"/>
        </w:rPr>
        <w:t>The Journal</w:t>
      </w:r>
      <w:r w:rsidR="00A74D80" w:rsidRPr="009E0901">
        <w:rPr>
          <w:rFonts w:ascii="Times New Roman" w:hAnsi="Times New Roman" w:cs="Times New Roman"/>
          <w:sz w:val="24"/>
          <w:lang w:val="en-US"/>
        </w:rPr>
        <w:t xml:space="preserve"> of Economic Perspectives, </w:t>
      </w:r>
      <w:r w:rsidR="005A40E5" w:rsidRPr="009E0901">
        <w:rPr>
          <w:rFonts w:ascii="Times New Roman" w:hAnsi="Times New Roman" w:cs="Times New Roman"/>
          <w:sz w:val="24"/>
          <w:lang w:val="en-US"/>
        </w:rPr>
        <w:t xml:space="preserve">7, </w:t>
      </w:r>
      <w:r w:rsidR="00A74D80" w:rsidRPr="009E0901">
        <w:rPr>
          <w:rFonts w:ascii="Times New Roman" w:hAnsi="Times New Roman" w:cs="Times New Roman"/>
          <w:sz w:val="24"/>
          <w:lang w:val="en-US"/>
        </w:rPr>
        <w:t>(</w:t>
      </w:r>
      <w:r w:rsidR="005A40E5" w:rsidRPr="009E0901">
        <w:rPr>
          <w:rFonts w:ascii="Times New Roman" w:hAnsi="Times New Roman" w:cs="Times New Roman"/>
          <w:sz w:val="24"/>
          <w:lang w:val="en-US"/>
        </w:rPr>
        <w:t>3</w:t>
      </w:r>
      <w:r w:rsidR="00A74D80" w:rsidRPr="009E0901">
        <w:rPr>
          <w:rFonts w:ascii="Times New Roman" w:hAnsi="Times New Roman" w:cs="Times New Roman"/>
          <w:sz w:val="24"/>
          <w:lang w:val="en-US"/>
        </w:rPr>
        <w:t>)</w:t>
      </w:r>
      <w:r w:rsidR="00326DE1" w:rsidRPr="009E0901">
        <w:rPr>
          <w:rFonts w:ascii="Times New Roman" w:hAnsi="Times New Roman" w:cs="Times New Roman"/>
          <w:sz w:val="24"/>
          <w:lang w:val="en-US"/>
        </w:rPr>
        <w:t>,</w:t>
      </w:r>
      <w:r w:rsidR="005A40E5" w:rsidRPr="009E0901">
        <w:rPr>
          <w:rFonts w:ascii="Times New Roman" w:hAnsi="Times New Roman" w:cs="Times New Roman"/>
          <w:sz w:val="24"/>
          <w:lang w:val="en-US"/>
        </w:rPr>
        <w:t xml:space="preserve"> 51-69</w:t>
      </w:r>
      <w:r w:rsidR="00B8547A" w:rsidRPr="009E0901">
        <w:rPr>
          <w:rFonts w:ascii="Times New Roman" w:hAnsi="Times New Roman" w:cs="Times New Roman"/>
          <w:sz w:val="24"/>
          <w:lang w:val="en-US"/>
        </w:rPr>
        <w:t>.</w:t>
      </w:r>
    </w:p>
    <w:p w:rsidR="00923072" w:rsidRPr="009E0901" w:rsidRDefault="00923072"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Rock, M</w:t>
      </w:r>
      <w:r w:rsidR="00F75921" w:rsidRPr="009E0901">
        <w:rPr>
          <w:rFonts w:ascii="Times New Roman" w:hAnsi="Times New Roman" w:cs="Times New Roman"/>
          <w:sz w:val="24"/>
          <w:lang w:val="en-US"/>
        </w:rPr>
        <w:t>ichael</w:t>
      </w:r>
      <w:r w:rsidR="00007F8C" w:rsidRPr="009E0901">
        <w:rPr>
          <w:rFonts w:ascii="Times New Roman" w:hAnsi="Times New Roman" w:cs="Times New Roman"/>
          <w:sz w:val="24"/>
          <w:lang w:val="en-US"/>
        </w:rPr>
        <w:t>.</w:t>
      </w:r>
      <w:r w:rsidR="002936BC" w:rsidRPr="009E0901">
        <w:rPr>
          <w:rFonts w:ascii="Times New Roman" w:hAnsi="Times New Roman" w:cs="Times New Roman"/>
          <w:sz w:val="24"/>
          <w:lang w:val="en-US"/>
        </w:rPr>
        <w:t xml:space="preserve"> </w:t>
      </w:r>
      <w:r w:rsidRPr="009E0901">
        <w:rPr>
          <w:rFonts w:ascii="Times New Roman" w:hAnsi="Times New Roman" w:cs="Times New Roman"/>
          <w:sz w:val="24"/>
          <w:lang w:val="en-US"/>
        </w:rPr>
        <w:t xml:space="preserve">2009. </w:t>
      </w:r>
      <w:r w:rsidR="00BF48AD" w:rsidRPr="009E0901">
        <w:rPr>
          <w:rFonts w:ascii="Times New Roman" w:hAnsi="Times New Roman" w:cs="Times New Roman"/>
          <w:sz w:val="24"/>
          <w:lang w:val="en-US"/>
        </w:rPr>
        <w:t>“</w:t>
      </w:r>
      <w:hyperlink r:id="rId29" w:history="1">
        <w:r w:rsidRPr="009E0901">
          <w:rPr>
            <w:rStyle w:val="Hipervnculo"/>
            <w:rFonts w:ascii="Times New Roman" w:hAnsi="Times New Roman" w:cs="Times New Roman"/>
            <w:bCs/>
            <w:color w:val="auto"/>
            <w:sz w:val="24"/>
            <w:u w:val="none"/>
            <w:lang w:val="en-US"/>
          </w:rPr>
          <w:t>Has Democracy Slowed Growth in Asia?</w:t>
        </w:r>
      </w:hyperlink>
      <w:r w:rsidR="00BF48AD" w:rsidRPr="006A13DA">
        <w:rPr>
          <w:rFonts w:ascii="Times New Roman" w:hAnsi="Times New Roman" w:cs="Times New Roman"/>
          <w:sz w:val="24"/>
          <w:lang w:val="en-US"/>
        </w:rPr>
        <w:t>”.</w:t>
      </w:r>
      <w:r w:rsidRPr="009E0901">
        <w:rPr>
          <w:rFonts w:ascii="Times New Roman" w:hAnsi="Times New Roman" w:cs="Times New Roman"/>
          <w:sz w:val="24"/>
          <w:lang w:val="en-US"/>
        </w:rPr>
        <w:t xml:space="preserve"> World Development, 37, (5), 941-952</w:t>
      </w:r>
      <w:r w:rsidR="00B8547A" w:rsidRPr="009E0901">
        <w:rPr>
          <w:rFonts w:ascii="Times New Roman" w:hAnsi="Times New Roman" w:cs="Times New Roman"/>
          <w:sz w:val="24"/>
          <w:lang w:val="en-US"/>
        </w:rPr>
        <w:t>.</w:t>
      </w:r>
    </w:p>
    <w:p w:rsidR="009E2E38" w:rsidRPr="006A13DA" w:rsidRDefault="002936BC" w:rsidP="009E0901">
      <w:pPr>
        <w:autoSpaceDE w:val="0"/>
        <w:autoSpaceDN w:val="0"/>
        <w:adjustRightInd w:val="0"/>
        <w:spacing w:after="120"/>
        <w:jc w:val="both"/>
        <w:rPr>
          <w:rFonts w:ascii="Times New Roman" w:hAnsi="Times New Roman" w:cs="Times New Roman"/>
          <w:sz w:val="24"/>
        </w:rPr>
      </w:pPr>
      <w:r w:rsidRPr="009E0901">
        <w:rPr>
          <w:rFonts w:ascii="Times New Roman" w:hAnsi="Times New Roman" w:cs="Times New Roman"/>
          <w:sz w:val="24"/>
          <w:lang w:val="en-US"/>
        </w:rPr>
        <w:t xml:space="preserve">PNUD. </w:t>
      </w:r>
      <w:r w:rsidR="009E2E38" w:rsidRPr="009E0901">
        <w:rPr>
          <w:rFonts w:ascii="Times New Roman" w:hAnsi="Times New Roman" w:cs="Times New Roman"/>
          <w:sz w:val="24"/>
          <w:lang w:val="en-US"/>
        </w:rPr>
        <w:t xml:space="preserve">2010. Informe sobre desarrollo humano 2010. </w:t>
      </w:r>
      <w:r w:rsidR="009E2E38" w:rsidRPr="006A13DA">
        <w:rPr>
          <w:rFonts w:ascii="Times New Roman" w:hAnsi="Times New Roman" w:cs="Times New Roman"/>
          <w:sz w:val="24"/>
        </w:rPr>
        <w:t xml:space="preserve">La verdadera Riqueza de las Naciones: caminos al desarrollo humano. </w:t>
      </w:r>
    </w:p>
    <w:p w:rsidR="00BF48AD" w:rsidRPr="009E0901" w:rsidRDefault="00F75921"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Tavares, José &amp; Wacziarg, Romain</w:t>
      </w:r>
      <w:r w:rsidR="00007F8C" w:rsidRPr="009E0901">
        <w:rPr>
          <w:rFonts w:ascii="Times New Roman" w:hAnsi="Times New Roman" w:cs="Times New Roman"/>
          <w:sz w:val="24"/>
          <w:lang w:val="en-US"/>
        </w:rPr>
        <w:t>.</w:t>
      </w:r>
      <w:r w:rsidR="002936BC" w:rsidRPr="009E0901">
        <w:rPr>
          <w:rFonts w:ascii="Times New Roman" w:hAnsi="Times New Roman" w:cs="Times New Roman"/>
          <w:sz w:val="24"/>
          <w:lang w:val="en-US"/>
        </w:rPr>
        <w:t xml:space="preserve"> </w:t>
      </w:r>
      <w:r w:rsidR="00923072" w:rsidRPr="009E0901">
        <w:rPr>
          <w:rFonts w:ascii="Times New Roman" w:hAnsi="Times New Roman" w:cs="Times New Roman"/>
          <w:sz w:val="24"/>
          <w:lang w:val="en-US"/>
        </w:rPr>
        <w:t xml:space="preserve">2001. </w:t>
      </w:r>
      <w:r w:rsidR="00BF48AD" w:rsidRPr="009E0901">
        <w:rPr>
          <w:rFonts w:ascii="Times New Roman" w:hAnsi="Times New Roman" w:cs="Times New Roman"/>
          <w:sz w:val="24"/>
          <w:lang w:val="en-US"/>
        </w:rPr>
        <w:t>“</w:t>
      </w:r>
      <w:hyperlink r:id="rId30" w:history="1">
        <w:r w:rsidR="00923072" w:rsidRPr="009E0901">
          <w:rPr>
            <w:rStyle w:val="Hipervnculo"/>
            <w:rFonts w:ascii="Times New Roman" w:hAnsi="Times New Roman" w:cs="Times New Roman"/>
            <w:bCs/>
            <w:color w:val="auto"/>
            <w:sz w:val="24"/>
            <w:u w:val="none"/>
            <w:lang w:val="en-US"/>
          </w:rPr>
          <w:t>How democracy affects growth</w:t>
        </w:r>
      </w:hyperlink>
      <w:r w:rsidR="00BF48AD" w:rsidRPr="006A13DA">
        <w:rPr>
          <w:rFonts w:ascii="Times New Roman" w:hAnsi="Times New Roman" w:cs="Times New Roman"/>
          <w:sz w:val="24"/>
          <w:lang w:val="en-US"/>
        </w:rPr>
        <w:t>”</w:t>
      </w:r>
      <w:r w:rsidR="00923072" w:rsidRPr="009E0901">
        <w:rPr>
          <w:rFonts w:ascii="Times New Roman" w:hAnsi="Times New Roman" w:cs="Times New Roman"/>
          <w:sz w:val="24"/>
          <w:lang w:val="en-US"/>
        </w:rPr>
        <w:t>.  European</w:t>
      </w:r>
      <w:r w:rsidR="00923072" w:rsidRPr="009E0901">
        <w:rPr>
          <w:rFonts w:ascii="Times New Roman" w:hAnsi="Times New Roman" w:cs="Times New Roman"/>
          <w:bCs/>
          <w:sz w:val="24"/>
          <w:lang w:val="en-US"/>
        </w:rPr>
        <w:t xml:space="preserve"> Economic</w:t>
      </w:r>
      <w:r w:rsidR="00923072" w:rsidRPr="009E0901">
        <w:rPr>
          <w:rFonts w:ascii="Times New Roman" w:hAnsi="Times New Roman" w:cs="Times New Roman"/>
          <w:sz w:val="24"/>
          <w:lang w:val="en-US"/>
        </w:rPr>
        <w:t xml:space="preserve"> Review, 45, (8), 1341-1378</w:t>
      </w:r>
      <w:r w:rsidR="00B8547A" w:rsidRPr="009E0901">
        <w:rPr>
          <w:rFonts w:ascii="Times New Roman" w:hAnsi="Times New Roman" w:cs="Times New Roman"/>
          <w:sz w:val="24"/>
          <w:lang w:val="en-US"/>
        </w:rPr>
        <w:t>.</w:t>
      </w:r>
    </w:p>
    <w:p w:rsidR="00F75921" w:rsidRPr="009E0901" w:rsidRDefault="00F75921"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 xml:space="preserve">Tiruneh, Gizachew. 2006. </w:t>
      </w:r>
      <w:r w:rsidR="00BF48AD" w:rsidRPr="009E0901">
        <w:rPr>
          <w:rFonts w:ascii="Times New Roman" w:hAnsi="Times New Roman" w:cs="Times New Roman"/>
          <w:sz w:val="24"/>
          <w:lang w:val="en-US"/>
        </w:rPr>
        <w:t>“</w:t>
      </w:r>
      <w:r w:rsidRPr="009E0901">
        <w:rPr>
          <w:rFonts w:ascii="Times New Roman" w:hAnsi="Times New Roman" w:cs="Times New Roman"/>
          <w:sz w:val="24"/>
          <w:lang w:val="en-US"/>
        </w:rPr>
        <w:t>Regime type and economic growth in Africa: A cross-national analysis</w:t>
      </w:r>
      <w:r w:rsidR="00BF48AD" w:rsidRPr="009E0901">
        <w:rPr>
          <w:rFonts w:ascii="Times New Roman" w:hAnsi="Times New Roman" w:cs="Times New Roman"/>
          <w:sz w:val="24"/>
          <w:lang w:val="en-US"/>
        </w:rPr>
        <w:t>”</w:t>
      </w:r>
      <w:r w:rsidRPr="009E0901">
        <w:rPr>
          <w:rFonts w:ascii="Times New Roman" w:hAnsi="Times New Roman" w:cs="Times New Roman"/>
          <w:sz w:val="24"/>
          <w:lang w:val="en-US"/>
        </w:rPr>
        <w:t>. The Social Science Journal, 43, 3–18.</w:t>
      </w:r>
    </w:p>
    <w:p w:rsidR="00FC4344" w:rsidRPr="009E0901" w:rsidRDefault="00FC4344" w:rsidP="009E0901">
      <w:pPr>
        <w:autoSpaceDE w:val="0"/>
        <w:autoSpaceDN w:val="0"/>
        <w:adjustRightInd w:val="0"/>
        <w:spacing w:after="120"/>
        <w:jc w:val="both"/>
        <w:rPr>
          <w:rFonts w:ascii="Times New Roman" w:hAnsi="Times New Roman" w:cs="Times New Roman"/>
          <w:sz w:val="24"/>
          <w:lang w:val="en-US"/>
        </w:rPr>
      </w:pPr>
      <w:r w:rsidRPr="009E0901">
        <w:rPr>
          <w:rFonts w:ascii="Times New Roman" w:hAnsi="Times New Roman" w:cs="Times New Roman"/>
          <w:bCs/>
          <w:sz w:val="24"/>
          <w:lang w:val="en-US"/>
        </w:rPr>
        <w:t>Tsebelis</w:t>
      </w:r>
      <w:r w:rsidR="00EF5DE0" w:rsidRPr="009E0901">
        <w:rPr>
          <w:rFonts w:ascii="Times New Roman" w:hAnsi="Times New Roman" w:cs="Times New Roman"/>
          <w:bCs/>
          <w:sz w:val="24"/>
          <w:lang w:val="en-US"/>
        </w:rPr>
        <w:t>, G</w:t>
      </w:r>
      <w:r w:rsidR="00F75921" w:rsidRPr="009E0901">
        <w:rPr>
          <w:rFonts w:ascii="Times New Roman" w:hAnsi="Times New Roman" w:cs="Times New Roman"/>
          <w:bCs/>
          <w:sz w:val="24"/>
          <w:lang w:val="en-US"/>
        </w:rPr>
        <w:t>eorge</w:t>
      </w:r>
      <w:r w:rsidR="00007F8C" w:rsidRPr="009E0901">
        <w:rPr>
          <w:rFonts w:ascii="Times New Roman" w:hAnsi="Times New Roman" w:cs="Times New Roman"/>
          <w:bCs/>
          <w:sz w:val="24"/>
          <w:lang w:val="en-US"/>
        </w:rPr>
        <w:t>.</w:t>
      </w:r>
      <w:r w:rsidR="002936BC" w:rsidRPr="009E0901">
        <w:rPr>
          <w:rFonts w:ascii="Times New Roman" w:hAnsi="Times New Roman" w:cs="Times New Roman"/>
          <w:bCs/>
          <w:sz w:val="24"/>
          <w:lang w:val="en-US"/>
        </w:rPr>
        <w:t xml:space="preserve"> </w:t>
      </w:r>
      <w:r w:rsidRPr="009E0901">
        <w:rPr>
          <w:rFonts w:ascii="Times New Roman" w:hAnsi="Times New Roman" w:cs="Times New Roman"/>
          <w:bCs/>
          <w:sz w:val="24"/>
          <w:lang w:val="en-US"/>
        </w:rPr>
        <w:t xml:space="preserve">2002. Veto players: how political institutions work. </w:t>
      </w:r>
      <w:r w:rsidRPr="009E0901">
        <w:rPr>
          <w:rFonts w:ascii="Times New Roman" w:hAnsi="Times New Roman" w:cs="Times New Roman"/>
          <w:sz w:val="24"/>
          <w:lang w:val="en-US"/>
        </w:rPr>
        <w:t>Nueva York</w:t>
      </w:r>
      <w:r w:rsidR="00BF48AD" w:rsidRPr="009E0901">
        <w:rPr>
          <w:rFonts w:ascii="Times New Roman" w:hAnsi="Times New Roman" w:cs="Times New Roman"/>
          <w:sz w:val="24"/>
          <w:lang w:val="en-US"/>
        </w:rPr>
        <w:t>:</w:t>
      </w:r>
      <w:r w:rsidRPr="009E0901">
        <w:rPr>
          <w:rFonts w:ascii="Times New Roman" w:hAnsi="Times New Roman" w:cs="Times New Roman"/>
          <w:sz w:val="24"/>
          <w:lang w:val="en-US"/>
        </w:rPr>
        <w:t xml:space="preserve"> Princeton University y Russell Sage Foundation</w:t>
      </w:r>
      <w:r w:rsidR="00B8547A" w:rsidRPr="009E0901">
        <w:rPr>
          <w:rFonts w:ascii="Times New Roman" w:hAnsi="Times New Roman" w:cs="Times New Roman"/>
          <w:sz w:val="24"/>
          <w:lang w:val="en-US"/>
        </w:rPr>
        <w:t>.</w:t>
      </w:r>
    </w:p>
    <w:p w:rsidR="00614B1F" w:rsidRPr="006A13DA" w:rsidRDefault="00F75921" w:rsidP="009E0901">
      <w:pPr>
        <w:spacing w:after="120"/>
        <w:jc w:val="both"/>
        <w:rPr>
          <w:rFonts w:ascii="Times New Roman" w:hAnsi="Times New Roman" w:cs="Times New Roman"/>
          <w:sz w:val="24"/>
          <w:lang w:val="en-US"/>
        </w:rPr>
      </w:pPr>
      <w:r w:rsidRPr="009E0901">
        <w:rPr>
          <w:rFonts w:ascii="Times New Roman" w:hAnsi="Times New Roman" w:cs="Times New Roman"/>
          <w:sz w:val="24"/>
          <w:lang w:val="en-US"/>
        </w:rPr>
        <w:t>Van Riel, Arthur &amp; Schram, Arthur</w:t>
      </w:r>
      <w:r w:rsidR="00007F8C" w:rsidRPr="009E0901">
        <w:rPr>
          <w:rFonts w:ascii="Times New Roman" w:hAnsi="Times New Roman" w:cs="Times New Roman"/>
          <w:sz w:val="24"/>
          <w:lang w:val="en-US"/>
        </w:rPr>
        <w:t>.</w:t>
      </w:r>
      <w:r w:rsidR="002936BC" w:rsidRPr="009E0901">
        <w:rPr>
          <w:rFonts w:ascii="Times New Roman" w:hAnsi="Times New Roman" w:cs="Times New Roman"/>
          <w:sz w:val="24"/>
          <w:lang w:val="en-US"/>
        </w:rPr>
        <w:t xml:space="preserve"> </w:t>
      </w:r>
      <w:r w:rsidR="00923072" w:rsidRPr="009E0901">
        <w:rPr>
          <w:rFonts w:ascii="Times New Roman" w:hAnsi="Times New Roman" w:cs="Times New Roman"/>
          <w:sz w:val="24"/>
          <w:lang w:val="en-US"/>
        </w:rPr>
        <w:t>1993</w:t>
      </w:r>
      <w:r w:rsidR="00326DE1" w:rsidRPr="009E0901">
        <w:rPr>
          <w:rFonts w:ascii="Times New Roman" w:hAnsi="Times New Roman" w:cs="Times New Roman"/>
          <w:sz w:val="24"/>
          <w:lang w:val="en-US"/>
        </w:rPr>
        <w:t>.</w:t>
      </w:r>
      <w:r w:rsidR="00923072" w:rsidRPr="009E0901">
        <w:rPr>
          <w:rFonts w:ascii="Times New Roman" w:hAnsi="Times New Roman" w:cs="Times New Roman"/>
          <w:sz w:val="24"/>
          <w:lang w:val="en-US"/>
        </w:rPr>
        <w:t xml:space="preserve"> </w:t>
      </w:r>
      <w:r w:rsidR="00BF48AD" w:rsidRPr="009E0901">
        <w:rPr>
          <w:rFonts w:ascii="Times New Roman" w:hAnsi="Times New Roman" w:cs="Times New Roman"/>
          <w:sz w:val="24"/>
          <w:lang w:val="en-US"/>
        </w:rPr>
        <w:t>“</w:t>
      </w:r>
      <w:r w:rsidR="00923072" w:rsidRPr="009E0901">
        <w:rPr>
          <w:rFonts w:ascii="Times New Roman" w:hAnsi="Times New Roman" w:cs="Times New Roman"/>
          <w:sz w:val="24"/>
          <w:lang w:val="en-US"/>
        </w:rPr>
        <w:t>Weimar Economic Decline, Nazi Economic Recovery, and the Stabilization of Political Dictatorship</w:t>
      </w:r>
      <w:r w:rsidR="00BF48AD" w:rsidRPr="009E0901">
        <w:rPr>
          <w:rFonts w:ascii="Times New Roman" w:hAnsi="Times New Roman" w:cs="Times New Roman"/>
          <w:sz w:val="24"/>
          <w:lang w:val="en-US"/>
        </w:rPr>
        <w:t>”</w:t>
      </w:r>
      <w:r w:rsidR="00923072" w:rsidRPr="009E0901">
        <w:rPr>
          <w:rFonts w:ascii="Times New Roman" w:hAnsi="Times New Roman" w:cs="Times New Roman"/>
          <w:sz w:val="24"/>
          <w:lang w:val="en-US"/>
        </w:rPr>
        <w:t xml:space="preserve">. </w:t>
      </w:r>
      <w:r w:rsidR="00923072" w:rsidRPr="006A13DA">
        <w:rPr>
          <w:rFonts w:ascii="Times New Roman" w:hAnsi="Times New Roman" w:cs="Times New Roman"/>
          <w:sz w:val="24"/>
          <w:lang w:val="en-US"/>
        </w:rPr>
        <w:t>The Journal of Economic History, 53, (1), 71-105</w:t>
      </w:r>
      <w:r w:rsidR="00B8547A" w:rsidRPr="006A13DA">
        <w:rPr>
          <w:rFonts w:ascii="Times New Roman" w:hAnsi="Times New Roman" w:cs="Times New Roman"/>
          <w:sz w:val="24"/>
          <w:lang w:val="en-US"/>
        </w:rPr>
        <w:t>.</w:t>
      </w:r>
    </w:p>
    <w:p w:rsidR="00614B1F" w:rsidRPr="006A13DA" w:rsidRDefault="00614B1F" w:rsidP="009E0901">
      <w:pPr>
        <w:spacing w:after="120"/>
        <w:jc w:val="both"/>
        <w:rPr>
          <w:rFonts w:ascii="Times New Roman" w:hAnsi="Times New Roman" w:cs="Times New Roman"/>
          <w:sz w:val="24"/>
        </w:rPr>
      </w:pPr>
      <w:r w:rsidRPr="006A13DA">
        <w:rPr>
          <w:rFonts w:ascii="Times New Roman" w:hAnsi="Times New Roman" w:cs="Times New Roman"/>
          <w:sz w:val="24"/>
          <w:lang w:val="en-US"/>
        </w:rPr>
        <w:t>Ware, A</w:t>
      </w:r>
      <w:r w:rsidR="00F75921" w:rsidRPr="006A13DA">
        <w:rPr>
          <w:rFonts w:ascii="Times New Roman" w:hAnsi="Times New Roman" w:cs="Times New Roman"/>
          <w:sz w:val="24"/>
          <w:lang w:val="en-US"/>
        </w:rPr>
        <w:t>lan</w:t>
      </w:r>
      <w:r w:rsidR="00007F8C" w:rsidRPr="006A13DA">
        <w:rPr>
          <w:rFonts w:ascii="Times New Roman" w:hAnsi="Times New Roman" w:cs="Times New Roman"/>
          <w:sz w:val="24"/>
          <w:lang w:val="en-US"/>
        </w:rPr>
        <w:t>.</w:t>
      </w:r>
      <w:r w:rsidRPr="006A13DA">
        <w:rPr>
          <w:rFonts w:ascii="Times New Roman" w:hAnsi="Times New Roman" w:cs="Times New Roman"/>
          <w:sz w:val="24"/>
          <w:lang w:val="en-US"/>
        </w:rPr>
        <w:t xml:space="preserve"> 2004</w:t>
      </w:r>
      <w:r w:rsidR="00326DE1" w:rsidRPr="006A13DA">
        <w:rPr>
          <w:rFonts w:ascii="Times New Roman" w:hAnsi="Times New Roman" w:cs="Times New Roman"/>
          <w:sz w:val="24"/>
          <w:lang w:val="en-US"/>
        </w:rPr>
        <w:t>.</w:t>
      </w:r>
      <w:r w:rsidRPr="006A13DA">
        <w:rPr>
          <w:rFonts w:ascii="Times New Roman" w:hAnsi="Times New Roman" w:cs="Times New Roman"/>
          <w:sz w:val="24"/>
          <w:lang w:val="en-US"/>
        </w:rPr>
        <w:t xml:space="preserve"> </w:t>
      </w:r>
      <w:r w:rsidRPr="009E0901">
        <w:rPr>
          <w:rFonts w:ascii="Times New Roman" w:hAnsi="Times New Roman" w:cs="Times New Roman"/>
          <w:sz w:val="24"/>
        </w:rPr>
        <w:t>Partidos políticos y sistemas de partidos.</w:t>
      </w:r>
      <w:r w:rsidR="00BF48AD" w:rsidRPr="009E0901">
        <w:rPr>
          <w:rFonts w:ascii="Times New Roman" w:hAnsi="Times New Roman" w:cs="Times New Roman"/>
          <w:sz w:val="24"/>
        </w:rPr>
        <w:t xml:space="preserve"> Barcelona:</w:t>
      </w:r>
      <w:r w:rsidRPr="009E0901">
        <w:rPr>
          <w:rFonts w:ascii="Times New Roman" w:eastAsia="Times New Roman" w:hAnsi="Times New Roman" w:cs="Times New Roman"/>
          <w:sz w:val="24"/>
          <w:lang w:eastAsia="es-CO"/>
        </w:rPr>
        <w:t xml:space="preserve"> </w:t>
      </w:r>
      <w:hyperlink r:id="rId31" w:tooltip="ver los libros de la editorial" w:history="1">
        <w:r w:rsidRPr="006A13DA">
          <w:rPr>
            <w:rFonts w:ascii="Times New Roman" w:eastAsia="Times New Roman" w:hAnsi="Times New Roman" w:cs="Times New Roman"/>
            <w:sz w:val="24"/>
            <w:lang w:eastAsia="es-CO"/>
          </w:rPr>
          <w:t>ISTMO</w:t>
        </w:r>
      </w:hyperlink>
      <w:r w:rsidR="00B8547A" w:rsidRPr="006A13DA">
        <w:rPr>
          <w:rFonts w:ascii="Times New Roman" w:eastAsia="Times New Roman" w:hAnsi="Times New Roman" w:cs="Times New Roman"/>
          <w:sz w:val="24"/>
          <w:lang w:eastAsia="es-CO"/>
        </w:rPr>
        <w:t>.</w:t>
      </w:r>
    </w:p>
    <w:p w:rsidR="00614B1F" w:rsidRPr="006A13DA" w:rsidRDefault="00823E03" w:rsidP="009E0901">
      <w:pPr>
        <w:spacing w:after="120"/>
        <w:jc w:val="both"/>
        <w:rPr>
          <w:rFonts w:ascii="Times New Roman" w:hAnsi="Times New Roman" w:cs="Times New Roman"/>
          <w:bCs/>
          <w:sz w:val="24"/>
        </w:rPr>
      </w:pPr>
      <w:r w:rsidRPr="006A13DA">
        <w:rPr>
          <w:rFonts w:ascii="Times New Roman" w:hAnsi="Times New Roman" w:cs="Times New Roman"/>
          <w:sz w:val="24"/>
        </w:rPr>
        <w:t>World Economic Forum</w:t>
      </w:r>
      <w:r w:rsidR="00007F8C" w:rsidRPr="006A13DA">
        <w:rPr>
          <w:rFonts w:ascii="Times New Roman" w:hAnsi="Times New Roman" w:cs="Times New Roman"/>
          <w:sz w:val="24"/>
        </w:rPr>
        <w:t>.</w:t>
      </w:r>
      <w:r w:rsidR="00F75921" w:rsidRPr="006A13DA">
        <w:rPr>
          <w:rFonts w:ascii="Times New Roman" w:hAnsi="Times New Roman" w:cs="Times New Roman"/>
          <w:sz w:val="24"/>
        </w:rPr>
        <w:t xml:space="preserve"> 2010</w:t>
      </w:r>
      <w:r w:rsidR="00614B1F" w:rsidRPr="006A13DA">
        <w:rPr>
          <w:rFonts w:ascii="Times New Roman" w:hAnsi="Times New Roman" w:cs="Times New Roman"/>
          <w:sz w:val="24"/>
        </w:rPr>
        <w:t xml:space="preserve">. </w:t>
      </w:r>
      <w:r w:rsidR="00614B1F" w:rsidRPr="009E0901">
        <w:rPr>
          <w:rFonts w:ascii="Times New Roman" w:hAnsi="Times New Roman" w:cs="Times New Roman"/>
          <w:bCs/>
          <w:sz w:val="24"/>
          <w:lang w:val="en-US"/>
        </w:rPr>
        <w:t>The Global Competitiveness Report</w:t>
      </w:r>
      <w:r w:rsidR="00614B1F" w:rsidRPr="009E0901">
        <w:rPr>
          <w:rFonts w:ascii="Times New Roman" w:hAnsi="Times New Roman" w:cs="Times New Roman"/>
          <w:sz w:val="24"/>
          <w:lang w:val="en-US"/>
        </w:rPr>
        <w:t xml:space="preserve"> </w:t>
      </w:r>
      <w:r w:rsidR="00614B1F" w:rsidRPr="009E0901">
        <w:rPr>
          <w:rFonts w:ascii="Times New Roman" w:hAnsi="Times New Roman" w:cs="Times New Roman"/>
          <w:bCs/>
          <w:sz w:val="24"/>
          <w:lang w:val="en-US"/>
        </w:rPr>
        <w:t>200</w:t>
      </w:r>
      <w:r w:rsidR="00F75921" w:rsidRPr="009E0901">
        <w:rPr>
          <w:rFonts w:ascii="Times New Roman" w:hAnsi="Times New Roman" w:cs="Times New Roman"/>
          <w:bCs/>
          <w:sz w:val="24"/>
          <w:lang w:val="en-US"/>
        </w:rPr>
        <w:t>9–2010</w:t>
      </w:r>
      <w:r w:rsidR="00614B1F" w:rsidRPr="009E0901">
        <w:rPr>
          <w:rFonts w:ascii="Times New Roman" w:hAnsi="Times New Roman" w:cs="Times New Roman"/>
          <w:bCs/>
          <w:sz w:val="24"/>
          <w:lang w:val="en-US"/>
        </w:rPr>
        <w:t>.</w:t>
      </w:r>
      <w:r w:rsidR="00326DE1" w:rsidRPr="009E0901">
        <w:rPr>
          <w:rFonts w:ascii="Times New Roman" w:hAnsi="Times New Roman" w:cs="Times New Roman"/>
          <w:bCs/>
          <w:sz w:val="24"/>
          <w:lang w:val="en-US"/>
        </w:rPr>
        <w:t xml:space="preserve"> </w:t>
      </w:r>
      <w:r w:rsidR="00326DE1" w:rsidRPr="006A13DA">
        <w:rPr>
          <w:rFonts w:ascii="Times New Roman" w:hAnsi="Times New Roman" w:cs="Times New Roman"/>
          <w:bCs/>
          <w:sz w:val="24"/>
        </w:rPr>
        <w:t>Ginebra</w:t>
      </w:r>
      <w:r w:rsidR="00B8547A" w:rsidRPr="006A13DA">
        <w:rPr>
          <w:rFonts w:ascii="Times New Roman" w:hAnsi="Times New Roman" w:cs="Times New Roman"/>
          <w:bCs/>
          <w:sz w:val="24"/>
        </w:rPr>
        <w:t>.</w:t>
      </w:r>
    </w:p>
    <w:p w:rsidR="002936BC" w:rsidRPr="006A13DA" w:rsidRDefault="002936BC" w:rsidP="001A4120">
      <w:pPr>
        <w:spacing w:after="120"/>
        <w:jc w:val="both"/>
      </w:pPr>
    </w:p>
    <w:p w:rsidR="009E0901" w:rsidRDefault="009E0901">
      <w:pPr>
        <w:rPr>
          <w:rFonts w:asciiTheme="majorHAnsi" w:eastAsia="TimesNewRomanPSMT" w:hAnsiTheme="majorHAnsi" w:cstheme="majorBidi"/>
          <w:b/>
          <w:bCs/>
          <w:sz w:val="30"/>
          <w:szCs w:val="30"/>
        </w:rPr>
      </w:pPr>
      <w:bookmarkStart w:id="22" w:name="_Toc241944154"/>
      <w:r>
        <w:rPr>
          <w:rFonts w:eastAsia="TimesNewRomanPSMT"/>
          <w:sz w:val="30"/>
          <w:szCs w:val="30"/>
        </w:rPr>
        <w:br w:type="page"/>
      </w:r>
    </w:p>
    <w:p w:rsidR="00B32EDC" w:rsidRDefault="00B32EDC" w:rsidP="001A4120">
      <w:pPr>
        <w:pStyle w:val="Ttulo1"/>
        <w:spacing w:before="240" w:after="120"/>
        <w:rPr>
          <w:rFonts w:eastAsia="TimesNewRomanPSMT"/>
          <w:color w:val="auto"/>
          <w:sz w:val="30"/>
          <w:szCs w:val="30"/>
        </w:rPr>
      </w:pPr>
      <w:r w:rsidRPr="00E9347B">
        <w:rPr>
          <w:rFonts w:eastAsia="TimesNewRomanPSMT"/>
          <w:color w:val="auto"/>
          <w:sz w:val="30"/>
          <w:szCs w:val="30"/>
        </w:rPr>
        <w:t>Anexos</w:t>
      </w:r>
      <w:bookmarkEnd w:id="22"/>
    </w:p>
    <w:p w:rsidR="004065C8" w:rsidRPr="004065C8" w:rsidRDefault="004065C8" w:rsidP="004065C8"/>
    <w:p w:rsidR="00026361" w:rsidRPr="00DF0737" w:rsidRDefault="00026361" w:rsidP="004065C8">
      <w:pPr>
        <w:spacing w:after="120"/>
        <w:jc w:val="center"/>
        <w:rPr>
          <w:rFonts w:ascii="Times New Roman" w:hAnsi="Times New Roman" w:cs="Times New Roman"/>
          <w:b/>
          <w:i/>
          <w:sz w:val="24"/>
          <w:szCs w:val="24"/>
        </w:rPr>
      </w:pPr>
      <w:r w:rsidRPr="00DF0737">
        <w:rPr>
          <w:rFonts w:ascii="Times New Roman" w:hAnsi="Times New Roman" w:cs="Times New Roman"/>
          <w:b/>
          <w:i/>
          <w:sz w:val="24"/>
          <w:szCs w:val="24"/>
        </w:rPr>
        <w:t>Desarrollo modelo de Barón (1991). Equilibrio con dos partidos en el proceso de selección</w:t>
      </w:r>
      <w:r w:rsidR="00C539AB" w:rsidRPr="00DF0737">
        <w:rPr>
          <w:rFonts w:ascii="Times New Roman" w:hAnsi="Times New Roman" w:cs="Times New Roman"/>
          <w:b/>
          <w:i/>
          <w:sz w:val="24"/>
          <w:szCs w:val="24"/>
        </w:rPr>
        <w:t>.</w:t>
      </w:r>
    </w:p>
    <w:p w:rsidR="00B32EDC" w:rsidRPr="00DF0737" w:rsidRDefault="00B32EDC" w:rsidP="00026361">
      <w:pPr>
        <w:tabs>
          <w:tab w:val="left" w:pos="2356"/>
        </w:tabs>
        <w:spacing w:after="120" w:line="360" w:lineRule="auto"/>
        <w:jc w:val="both"/>
        <w:rPr>
          <w:rFonts w:ascii="Times New Roman" w:hAnsi="Times New Roman" w:cs="Times New Roman"/>
          <w:bCs/>
          <w:sz w:val="24"/>
          <w:szCs w:val="24"/>
        </w:rPr>
      </w:pPr>
      <w:r w:rsidRPr="00DF0737">
        <w:rPr>
          <w:rFonts w:ascii="Times New Roman" w:hAnsi="Times New Roman" w:cs="Times New Roman"/>
          <w:sz w:val="24"/>
          <w:szCs w:val="24"/>
        </w:rPr>
        <w:t xml:space="preserve">Para verificar el equilibrio, note que el partido 1 hará una propuesta al partido 3 indicada por </w:t>
      </w:r>
      <m:oMath>
        <m:sSub>
          <m:sSubPr>
            <m:ctrlPr>
              <w:rPr>
                <w:rFonts w:ascii="Cambria Math" w:hAnsi="Times New Roman" w:cs="Times New Roman"/>
                <w:i/>
                <w:sz w:val="24"/>
                <w:szCs w:val="24"/>
              </w:rPr>
            </m:ctrlPr>
          </m:sSubPr>
          <m:e>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oMath>
      <w:r w:rsidRPr="00DF0737">
        <w:rPr>
          <w:rFonts w:ascii="Times New Roman" w:hAnsi="Times New Roman" w:cs="Times New Roman"/>
          <w:bCs/>
          <w:sz w:val="24"/>
          <w:szCs w:val="24"/>
        </w:rPr>
        <w:t xml:space="preserve"> tal que </w:t>
      </w:r>
      <m:oMath>
        <m:sSubSup>
          <m:sSubSupPr>
            <m:ctrlPr>
              <w:rPr>
                <w:rFonts w:ascii="Cambria Math" w:hAnsi="Times New Roman" w:cs="Times New Roman"/>
                <w:bCs/>
                <w:i/>
                <w:sz w:val="24"/>
                <w:szCs w:val="24"/>
              </w:rPr>
            </m:ctrlPr>
          </m:sSubSupPr>
          <m:e>
            <m:r>
              <w:rPr>
                <w:rFonts w:ascii="Times New Roman" w:hAnsi="Times New Roman" w:cs="Times New Roman"/>
                <w:sz w:val="24"/>
                <w:szCs w:val="24"/>
              </w:rPr>
              <m:t>-</m:t>
            </m:r>
            <m:r>
              <w:rPr>
                <w:rFonts w:ascii="Cambria Math" w:hAnsi="Cambria Math" w:cs="Times New Roman"/>
                <w:sz w:val="24"/>
                <w:szCs w:val="24"/>
              </w:rPr>
              <m:t>λ</m:t>
            </m:r>
          </m:e>
          <m:sub>
            <m:r>
              <w:rPr>
                <w:rFonts w:ascii="Cambria Math" w:hAnsi="Times New Roman" w:cs="Times New Roman"/>
                <w:sz w:val="24"/>
                <w:szCs w:val="24"/>
              </w:rPr>
              <m:t>13</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13</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 xml:space="preserve"> 2</m:t>
            </m:r>
          </m:sup>
        </m:sSubSup>
      </m:oMath>
      <w:r w:rsidRPr="00DF0737">
        <w:rPr>
          <w:rFonts w:ascii="Times New Roman" w:hAnsi="Times New Roman" w:cs="Times New Roman"/>
          <w:bCs/>
          <w:sz w:val="24"/>
          <w:szCs w:val="24"/>
        </w:rPr>
        <w:t xml:space="preserve">. Como el partido 2 hará una propuesta que el partido 3 aceptase, entonces el valor de </w:t>
      </w: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2</m:t>
            </m:r>
          </m:sup>
        </m:sSubSup>
      </m:oMath>
      <w:r w:rsidR="00A14DEF" w:rsidRPr="00DF0737">
        <w:rPr>
          <w:rFonts w:ascii="Times New Roman" w:hAnsi="Times New Roman" w:cs="Times New Roman"/>
          <w:bCs/>
          <w:sz w:val="24"/>
          <w:szCs w:val="24"/>
        </w:rPr>
        <w:t xml:space="preserve"> será:</w:t>
      </w:r>
    </w:p>
    <w:p w:rsidR="00B32EDC" w:rsidRPr="00DF0737" w:rsidRDefault="007957B7" w:rsidP="00026361">
      <w:pPr>
        <w:tabs>
          <w:tab w:val="left" w:pos="2356"/>
        </w:tabs>
        <w:spacing w:after="120" w:line="360" w:lineRule="auto"/>
        <w:jc w:val="center"/>
        <w:rPr>
          <w:rFonts w:ascii="Times New Roman" w:hAnsi="Times New Roman" w:cs="Times New Roman"/>
          <w:bCs/>
          <w:sz w:val="24"/>
          <w:szCs w:val="24"/>
        </w:rPr>
      </w:pP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2</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ctrlPr>
              <w:rPr>
                <w:rFonts w:ascii="Cambria Math" w:hAnsi="Times New Roman" w:cs="Times New Roman"/>
                <w:bCs/>
                <w:i/>
                <w:sz w:val="24"/>
                <w:szCs w:val="24"/>
              </w:rPr>
            </m:ctrlPr>
          </m:e>
          <m:sub>
            <m:r>
              <w:rPr>
                <w:rFonts w:ascii="Cambria Math" w:hAnsi="Times New Roman" w:cs="Times New Roman"/>
                <w:sz w:val="24"/>
                <w:szCs w:val="24"/>
              </w:rPr>
              <m:t>3</m:t>
            </m:r>
            <m:ctrlPr>
              <w:rPr>
                <w:rFonts w:ascii="Cambria Math" w:hAnsi="Times New Roman" w:cs="Times New Roman"/>
                <w:bCs/>
                <w:i/>
                <w:sz w:val="24"/>
                <w:szCs w:val="24"/>
              </w:rPr>
            </m:ctrlPr>
          </m:sub>
        </m:sSub>
        <m:sSubSup>
          <m:sSubSupPr>
            <m:ctrlPr>
              <w:rPr>
                <w:rFonts w:ascii="Cambria Math" w:hAnsi="Times New Roman" w:cs="Times New Roman"/>
                <w:bCs/>
                <w:i/>
                <w:sz w:val="24"/>
                <w:szCs w:val="24"/>
              </w:rPr>
            </m:ctrlPr>
          </m:sSubSupPr>
          <m:e>
            <m:d>
              <m:dPr>
                <m:ctrlPr>
                  <w:rPr>
                    <w:rFonts w:ascii="Cambria Math" w:hAnsi="Times New Roman" w:cs="Times New Roman"/>
                    <w:i/>
                    <w:sz w:val="24"/>
                    <w:szCs w:val="24"/>
                  </w:rPr>
                </m:ctrlPr>
              </m:dPr>
              <m:e>
                <m:sSup>
                  <m:sSupPr>
                    <m:ctrlPr>
                      <w:rPr>
                        <w:rFonts w:ascii="Cambria Math" w:hAnsi="Times New Roman" w:cs="Times New Roman"/>
                        <w:bCs/>
                        <w:i/>
                        <w:sz w:val="24"/>
                        <w:szCs w:val="24"/>
                      </w:rPr>
                    </m:ctrlPr>
                  </m:sSupPr>
                  <m:e>
                    <m:r>
                      <w:rPr>
                        <w:rFonts w:ascii="Cambria Math" w:hAnsi="Cambria Math" w:cs="Times New Roman"/>
                        <w:sz w:val="24"/>
                        <w:szCs w:val="24"/>
                      </w:rPr>
                      <m:t>x</m:t>
                    </m:r>
                  </m:e>
                  <m:sup>
                    <m:r>
                      <w:rPr>
                        <w:rFonts w:ascii="Cambria Math" w:hAnsi="Times New Roman" w:cs="Times New Roman"/>
                        <w:sz w:val="24"/>
                        <w:szCs w:val="24"/>
                      </w:rPr>
                      <m:t>23</m:t>
                    </m:r>
                  </m:sup>
                </m:sSup>
              </m:e>
            </m:d>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λ</m:t>
            </m:r>
          </m:e>
          <m:sub>
            <m:r>
              <w:rPr>
                <w:rFonts w:ascii="Cambria Math" w:hAnsi="Times New Roman" w:cs="Times New Roman"/>
                <w:sz w:val="24"/>
                <w:szCs w:val="24"/>
              </w:rPr>
              <m:t>23</m:t>
            </m:r>
          </m:sub>
          <m:sup>
            <m:r>
              <w:rPr>
                <w:rFonts w:ascii="Cambria Math" w:hAnsi="Times New Roman" w:cs="Times New Roman"/>
                <w:sz w:val="24"/>
                <w:szCs w:val="24"/>
              </w:rPr>
              <m:t>2</m:t>
            </m:r>
          </m:sup>
        </m:sSubSup>
        <m:sSubSup>
          <m:sSubSupPr>
            <m:ctrlPr>
              <w:rPr>
                <w:rFonts w:ascii="Cambria Math" w:hAnsi="Times New Roman" w:cs="Times New Roman"/>
                <w:bCs/>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23</m:t>
            </m:r>
          </m:sub>
          <m:sup>
            <m:r>
              <w:rPr>
                <w:rFonts w:ascii="Cambria Math" w:hAnsi="Times New Roman" w:cs="Times New Roman"/>
                <w:sz w:val="24"/>
                <w:szCs w:val="24"/>
              </w:rPr>
              <m:t>2</m:t>
            </m:r>
          </m:sup>
        </m:sSubSup>
      </m:oMath>
      <w:r w:rsidR="00B32EDC" w:rsidRPr="00DF0737">
        <w:rPr>
          <w:rFonts w:ascii="Times New Roman" w:hAnsi="Times New Roman" w:cs="Times New Roman"/>
          <w:bCs/>
          <w:sz w:val="24"/>
          <w:szCs w:val="24"/>
        </w:rPr>
        <w:t xml:space="preserve">.    </w:t>
      </w:r>
      <w:r w:rsidR="00B32EDC" w:rsidRPr="00DF0737">
        <w:rPr>
          <w:rFonts w:ascii="Times New Roman" w:hAnsi="Times New Roman" w:cs="Times New Roman"/>
          <w:b/>
          <w:bCs/>
          <w:sz w:val="24"/>
          <w:szCs w:val="24"/>
        </w:rPr>
        <w:t>(E1)</w:t>
      </w:r>
    </w:p>
    <w:p w:rsidR="00B32EDC" w:rsidRPr="00DF0737" w:rsidRDefault="00B32EDC" w:rsidP="00026361">
      <w:pPr>
        <w:tabs>
          <w:tab w:val="left" w:pos="2356"/>
        </w:tabs>
        <w:spacing w:after="120" w:line="360" w:lineRule="auto"/>
        <w:jc w:val="both"/>
        <w:rPr>
          <w:rFonts w:ascii="Times New Roman" w:hAnsi="Times New Roman" w:cs="Times New Roman"/>
          <w:bCs/>
          <w:sz w:val="24"/>
          <w:szCs w:val="24"/>
        </w:rPr>
      </w:pPr>
      <w:r w:rsidRPr="00DF0737">
        <w:rPr>
          <w:rFonts w:ascii="Times New Roman" w:hAnsi="Times New Roman" w:cs="Times New Roman"/>
          <w:bCs/>
          <w:sz w:val="24"/>
          <w:szCs w:val="24"/>
        </w:rPr>
        <w:t xml:space="preserve">Así </w:t>
      </w:r>
      <m:oMath>
        <m:sSub>
          <m:sSubPr>
            <m:ctrlPr>
              <w:rPr>
                <w:rFonts w:ascii="Cambria Math" w:hAnsi="Times New Roman" w:cs="Times New Roman"/>
                <w:i/>
                <w:sz w:val="24"/>
                <w:szCs w:val="24"/>
              </w:rPr>
            </m:ctrlPr>
          </m:sSubPr>
          <m:e>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Cambria Math" w:hAnsi="Times New Roman" w:cs="Times New Roman"/>
            <w:sz w:val="24"/>
            <w:szCs w:val="24"/>
          </w:rPr>
          <m:t>=</m:t>
        </m:r>
      </m:oMath>
      <w:r w:rsidRPr="00DF0737">
        <w:rPr>
          <w:rFonts w:ascii="Times New Roman" w:hAnsi="Times New Roman" w:cs="Times New Roman"/>
          <w:bCs/>
          <w:sz w:val="24"/>
          <w:szCs w:val="24"/>
        </w:rPr>
        <w:t>(</w:t>
      </w:r>
      <m:oMath>
        <m:sSub>
          <m:sSubPr>
            <m:ctrlPr>
              <w:rPr>
                <w:rFonts w:ascii="Cambria Math" w:hAnsi="Times New Roman" w:cs="Times New Roman"/>
                <w:bCs/>
                <w:i/>
                <w:sz w:val="24"/>
                <w:szCs w:val="24"/>
              </w:rPr>
            </m:ctrlPr>
          </m:sSubPr>
          <m:e>
            <m:r>
              <w:rPr>
                <w:rFonts w:ascii="Cambria Math" w:hAnsi="Cambria Math" w:cs="Times New Roman"/>
                <w:sz w:val="24"/>
                <w:szCs w:val="24"/>
              </w:rPr>
              <m:t>D</m:t>
            </m:r>
          </m:e>
          <m:sub>
            <m:r>
              <w:rPr>
                <w:rFonts w:ascii="Cambria Math" w:hAnsi="Times New Roman" w:cs="Times New Roman"/>
                <w:sz w:val="24"/>
                <w:szCs w:val="24"/>
              </w:rPr>
              <m:t>23</m:t>
            </m: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D</m:t>
            </m:r>
          </m:e>
          <m:sub>
            <m:r>
              <w:rPr>
                <w:rFonts w:ascii="Cambria Math" w:hAnsi="Times New Roman" w:cs="Times New Roman"/>
                <w:sz w:val="24"/>
                <w:szCs w:val="24"/>
              </w:rPr>
              <m:t>13</m:t>
            </m:r>
          </m:sub>
        </m:sSub>
      </m:oMath>
      <w:r w:rsidRPr="00DF0737">
        <w:rPr>
          <w:rFonts w:ascii="Times New Roman" w:hAnsi="Times New Roman" w:cs="Times New Roman"/>
          <w:bCs/>
          <w:sz w:val="24"/>
          <w:szCs w:val="24"/>
        </w:rPr>
        <w:t>)</w:t>
      </w:r>
      <m:oMath>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23</m:t>
            </m:r>
            <m:ctrlPr>
              <w:rPr>
                <w:rFonts w:ascii="Cambria Math" w:hAnsi="Times New Roman" w:cs="Times New Roman"/>
                <w:bCs/>
                <w:i/>
                <w:sz w:val="24"/>
                <w:szCs w:val="24"/>
              </w:rPr>
            </m:ctrlPr>
          </m:sub>
        </m:sSub>
      </m:oMath>
      <w:r w:rsidRPr="00DF0737">
        <w:rPr>
          <w:rFonts w:ascii="Times New Roman" w:hAnsi="Times New Roman" w:cs="Times New Roman"/>
          <w:bCs/>
          <w:sz w:val="24"/>
          <w:szCs w:val="24"/>
        </w:rPr>
        <w:t xml:space="preserve">. Un argumento similar para </w:t>
      </w: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 xml:space="preserve"> 1</m:t>
            </m:r>
          </m:sup>
        </m:sSubSup>
      </m:oMath>
      <w:r w:rsidRPr="00DF0737">
        <w:rPr>
          <w:rFonts w:ascii="Times New Roman" w:hAnsi="Times New Roman" w:cs="Times New Roman"/>
          <w:bCs/>
          <w:sz w:val="24"/>
          <w:szCs w:val="24"/>
        </w:rPr>
        <w:t xml:space="preserve"> indica que  </w:t>
      </w: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 xml:space="preserve"> 1</m:t>
            </m:r>
          </m:sup>
        </m:sSubSup>
      </m:oMath>
      <w:r w:rsidRPr="00DF0737">
        <w:rPr>
          <w:rFonts w:ascii="Times New Roman" w:hAnsi="Times New Roman" w:cs="Times New Roman"/>
          <w:bCs/>
          <w:sz w:val="24"/>
          <w:szCs w:val="24"/>
        </w:rPr>
        <w:t>=</w:t>
      </w: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 xml:space="preserve"> 2</m:t>
            </m:r>
          </m:sup>
        </m:sSubSup>
      </m:oMath>
      <w:r w:rsidRPr="00DF0737">
        <w:rPr>
          <w:rFonts w:ascii="Times New Roman" w:hAnsi="Times New Roman" w:cs="Times New Roman"/>
          <w:bCs/>
          <w:sz w:val="24"/>
          <w:szCs w:val="24"/>
        </w:rPr>
        <w:t xml:space="preserve">. El valor de </w:t>
      </w: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2</m:t>
            </m:r>
          </m:sub>
          <m:sup>
            <m:r>
              <w:rPr>
                <w:rFonts w:ascii="Cambria Math" w:hAnsi="Times New Roman" w:cs="Times New Roman"/>
                <w:sz w:val="24"/>
                <w:szCs w:val="24"/>
              </w:rPr>
              <m:t xml:space="preserve"> 2</m:t>
            </m:r>
          </m:sup>
        </m:sSubSup>
      </m:oMath>
      <w:r w:rsidRPr="00DF0737">
        <w:rPr>
          <w:rFonts w:ascii="Times New Roman" w:hAnsi="Times New Roman" w:cs="Times New Roman"/>
          <w:bCs/>
          <w:sz w:val="24"/>
          <w:szCs w:val="24"/>
        </w:rPr>
        <w:t xml:space="preserve"> para el partido 2 cuando tiene la oportunidad de formar el gobierno está dado por</w:t>
      </w:r>
      <w:r w:rsidR="00A14DEF" w:rsidRPr="00DF0737">
        <w:rPr>
          <w:rFonts w:ascii="Times New Roman" w:hAnsi="Times New Roman" w:cs="Times New Roman"/>
          <w:bCs/>
          <w:sz w:val="24"/>
          <w:szCs w:val="24"/>
        </w:rPr>
        <w:t>:</w:t>
      </w:r>
      <w:r w:rsidRPr="00DF0737">
        <w:rPr>
          <w:rFonts w:ascii="Times New Roman" w:hAnsi="Times New Roman" w:cs="Times New Roman"/>
          <w:bCs/>
          <w:sz w:val="24"/>
          <w:szCs w:val="24"/>
        </w:rPr>
        <w:t xml:space="preserve"> </w:t>
      </w:r>
      <w:r w:rsidRPr="00DF0737">
        <w:rPr>
          <w:rFonts w:ascii="Times New Roman" w:hAnsi="Times New Roman" w:cs="Times New Roman"/>
          <w:sz w:val="24"/>
          <w:szCs w:val="24"/>
        </w:rPr>
        <w:br/>
      </w:r>
      <m:oMathPara>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2</m:t>
              </m:r>
            </m:sub>
            <m:sup>
              <m:r>
                <w:rPr>
                  <w:rFonts w:ascii="Cambria Math" w:hAnsi="Times New Roman" w:cs="Times New Roman"/>
                  <w:sz w:val="24"/>
                  <w:szCs w:val="24"/>
                </w:rPr>
                <m:t xml:space="preserve"> 2</m:t>
              </m:r>
            </m:sup>
          </m:sSubSup>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U</m:t>
              </m:r>
              <m:ctrlPr>
                <w:rPr>
                  <w:rFonts w:ascii="Cambria Math" w:hAnsi="Times New Roman" w:cs="Times New Roman"/>
                  <w:bCs/>
                  <w:i/>
                  <w:sz w:val="24"/>
                  <w:szCs w:val="24"/>
                </w:rPr>
              </m:ctrlPr>
            </m:e>
            <m:sub>
              <m:r>
                <w:rPr>
                  <w:rFonts w:ascii="Cambria Math" w:hAnsi="Times New Roman" w:cs="Times New Roman"/>
                  <w:sz w:val="24"/>
                  <w:szCs w:val="24"/>
                </w:rPr>
                <m:t>2</m:t>
              </m:r>
              <m:ctrlPr>
                <w:rPr>
                  <w:rFonts w:ascii="Cambria Math" w:hAnsi="Times New Roman" w:cs="Times New Roman"/>
                  <w:bCs/>
                  <w:i/>
                  <w:sz w:val="24"/>
                  <w:szCs w:val="24"/>
                </w:rPr>
              </m:ctrlPr>
            </m:sub>
          </m:sSub>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sSup>
                    <m:sSupPr>
                      <m:ctrlPr>
                        <w:rPr>
                          <w:rFonts w:ascii="Cambria Math" w:hAnsi="Times New Roman" w:cs="Times New Roman"/>
                          <w:bCs/>
                          <w:i/>
                          <w:sz w:val="24"/>
                          <w:szCs w:val="24"/>
                        </w:rPr>
                      </m:ctrlPr>
                    </m:sSupPr>
                    <m:e>
                      <m:r>
                        <w:rPr>
                          <w:rFonts w:ascii="Cambria Math" w:hAnsi="Cambria Math" w:cs="Times New Roman"/>
                          <w:sz w:val="24"/>
                          <w:szCs w:val="24"/>
                        </w:rPr>
                        <m:t>x</m:t>
                      </m:r>
                    </m:e>
                    <m:sup>
                      <m:r>
                        <w:rPr>
                          <w:rFonts w:ascii="Cambria Math" w:hAnsi="Times New Roman" w:cs="Times New Roman"/>
                          <w:sz w:val="24"/>
                          <w:szCs w:val="24"/>
                        </w:rPr>
                        <m:t>23</m:t>
                      </m:r>
                    </m:sup>
                  </m:sSup>
                </m:e>
              </m:d>
              <m: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23</m:t>
                  </m:r>
                  <m:ctrlPr>
                    <w:rPr>
                      <w:rFonts w:ascii="Cambria Math" w:hAnsi="Times New Roman" w:cs="Times New Roman"/>
                      <w:bCs/>
                      <w:i/>
                      <w:sz w:val="24"/>
                      <w:szCs w:val="24"/>
                    </w:rPr>
                  </m:ctrlPr>
                </m:sub>
              </m:sSub>
              <m:r>
                <w:rPr>
                  <w:rFonts w:ascii="Cambria Math" w:hAnsi="Times New Roman" w:cs="Times New Roman"/>
                  <w:sz w:val="24"/>
                  <w:szCs w:val="24"/>
                </w:rPr>
                <m:t>)</m:t>
              </m:r>
              <m:ctrlPr>
                <w:rPr>
                  <w:rFonts w:ascii="Cambria Math" w:hAnsi="Times New Roman" w:cs="Times New Roman"/>
                  <w:bCs/>
                  <w:i/>
                  <w:sz w:val="24"/>
                  <w:szCs w:val="24"/>
                </w:rPr>
              </m:ctrlPr>
            </m:e>
            <m:sup>
              <m:r>
                <w:rPr>
                  <w:rFonts w:ascii="Cambria Math" w:hAnsi="Times New Roman" w:cs="Times New Roman"/>
                  <w:sz w:val="24"/>
                  <w:szCs w:val="24"/>
                </w:rPr>
                <m:t>2</m:t>
              </m:r>
              <m:ctrlPr>
                <w:rPr>
                  <w:rFonts w:ascii="Cambria Math" w:hAnsi="Times New Roman" w:cs="Times New Roman"/>
                  <w:bCs/>
                  <w:i/>
                  <w:sz w:val="24"/>
                  <w:szCs w:val="24"/>
                </w:rPr>
              </m:ctrlPr>
            </m:sup>
          </m:sSup>
          <m:sSubSup>
            <m:sSubSupPr>
              <m:ctrlPr>
                <w:rPr>
                  <w:rFonts w:ascii="Cambria Math" w:hAnsi="Times New Roman" w:cs="Times New Roman"/>
                  <w:bCs/>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23</m:t>
              </m:r>
            </m:sub>
            <m:sup>
              <m:r>
                <w:rPr>
                  <w:rFonts w:ascii="Cambria Math" w:hAnsi="Times New Roman" w:cs="Times New Roman"/>
                  <w:sz w:val="24"/>
                  <w:szCs w:val="24"/>
                </w:rPr>
                <m:t>2</m:t>
              </m:r>
            </m:sup>
          </m:sSubSup>
        </m:oMath>
      </m:oMathPara>
    </w:p>
    <w:p w:rsidR="00B32EDC" w:rsidRPr="00DF0737" w:rsidRDefault="00B32EDC" w:rsidP="00026361">
      <w:pPr>
        <w:tabs>
          <w:tab w:val="left" w:pos="2356"/>
        </w:tabs>
        <w:spacing w:after="120" w:line="360" w:lineRule="auto"/>
        <w:jc w:val="both"/>
        <w:rPr>
          <w:rFonts w:ascii="Times New Roman" w:hAnsi="Times New Roman" w:cs="Times New Roman"/>
          <w:bCs/>
          <w:sz w:val="24"/>
          <w:szCs w:val="24"/>
        </w:rPr>
      </w:pPr>
      <w:r w:rsidRPr="00DF0737">
        <w:rPr>
          <w:rFonts w:ascii="Times New Roman" w:hAnsi="Times New Roman" w:cs="Times New Roman"/>
          <w:bCs/>
          <w:sz w:val="24"/>
          <w:szCs w:val="24"/>
        </w:rPr>
        <w:t xml:space="preserve">Y sustituyendo por </w:t>
      </w:r>
      <m:oMath>
        <m:sSub>
          <m:sSubPr>
            <m:ctrlPr>
              <w:rPr>
                <w:rFonts w:ascii="Cambria Math" w:hAnsi="Times New Roman" w:cs="Times New Roman"/>
                <w:i/>
                <w:sz w:val="24"/>
                <w:szCs w:val="24"/>
              </w:rPr>
            </m:ctrlPr>
          </m:sSubPr>
          <m:e>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23</m:t>
            </m:r>
            <m:ctrlPr>
              <w:rPr>
                <w:rFonts w:ascii="Cambria Math" w:hAnsi="Times New Roman" w:cs="Times New Roman"/>
                <w:bCs/>
                <w:i/>
                <w:sz w:val="24"/>
                <w:szCs w:val="24"/>
              </w:rPr>
            </m:ctrlPr>
          </m:sub>
        </m:sSub>
      </m:oMath>
      <w:r w:rsidRPr="00DF0737">
        <w:rPr>
          <w:rFonts w:ascii="Times New Roman" w:hAnsi="Times New Roman" w:cs="Times New Roman"/>
          <w:bCs/>
          <w:sz w:val="24"/>
          <w:szCs w:val="24"/>
        </w:rPr>
        <w:t xml:space="preserve"> de la ecuación E1  obtenemos </w:t>
      </w: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2</m:t>
            </m:r>
          </m:sub>
          <m:sup>
            <m:r>
              <w:rPr>
                <w:rFonts w:ascii="Cambria Math" w:hAnsi="Times New Roman" w:cs="Times New Roman"/>
                <w:sz w:val="24"/>
                <w:szCs w:val="24"/>
              </w:rPr>
              <m:t xml:space="preserve"> 2</m:t>
            </m:r>
          </m:sup>
        </m:sSub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Times New Roman"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23</m:t>
                </m:r>
                <m:ctrlPr>
                  <w:rPr>
                    <w:rFonts w:ascii="Cambria Math" w:hAnsi="Times New Roman" w:cs="Times New Roman"/>
                    <w:bCs/>
                    <w:i/>
                    <w:sz w:val="24"/>
                    <w:szCs w:val="24"/>
                  </w:rPr>
                </m:ctrlPr>
              </m:sub>
            </m:sSub>
            <m:r>
              <w:rPr>
                <w:rFonts w:ascii="Times New Roman" w:hAnsi="Times New Roman" w:cs="Times New Roman"/>
                <w:sz w:val="24"/>
                <w:szCs w:val="24"/>
              </w:rPr>
              <m:t>-</m:t>
            </m:r>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Cambria Math" w:hAnsi="Times New Roman" w:cs="Times New Roman"/>
                <w:sz w:val="24"/>
                <w:szCs w:val="24"/>
              </w:rPr>
              <m:t>)</m:t>
            </m:r>
            <m:ctrlPr>
              <w:rPr>
                <w:rFonts w:ascii="Cambria Math" w:hAnsi="Times New Roman" w:cs="Times New Roman"/>
                <w:bCs/>
                <w:i/>
                <w:sz w:val="24"/>
                <w:szCs w:val="24"/>
              </w:rPr>
            </m:ctrlPr>
          </m:e>
          <m:sup>
            <m:r>
              <w:rPr>
                <w:rFonts w:ascii="Cambria Math" w:hAnsi="Times New Roman" w:cs="Times New Roman"/>
                <w:sz w:val="24"/>
                <w:szCs w:val="24"/>
              </w:rPr>
              <m:t>2</m:t>
            </m:r>
            <m:ctrlPr>
              <w:rPr>
                <w:rFonts w:ascii="Cambria Math" w:hAnsi="Times New Roman" w:cs="Times New Roman"/>
                <w:bCs/>
                <w:i/>
                <w:sz w:val="24"/>
                <w:szCs w:val="24"/>
              </w:rPr>
            </m:ctrlPr>
          </m:sup>
        </m:sSup>
      </m:oMath>
      <w:r w:rsidRPr="00DF0737">
        <w:rPr>
          <w:rFonts w:ascii="Times New Roman" w:hAnsi="Times New Roman" w:cs="Times New Roman"/>
          <w:bCs/>
          <w:sz w:val="24"/>
          <w:szCs w:val="24"/>
        </w:rPr>
        <w:t xml:space="preserve">. Definiendo </w:t>
      </w:r>
      <m:oMath>
        <m:sSubSup>
          <m:sSubSupPr>
            <m:ctrlPr>
              <w:rPr>
                <w:rFonts w:ascii="Cambria Math" w:hAnsi="Times New Roman" w:cs="Times New Roman"/>
                <w:bCs/>
                <w:i/>
                <w:sz w:val="24"/>
                <w:szCs w:val="24"/>
              </w:rPr>
            </m:ctrlPr>
          </m:sSubSupPr>
          <m:e>
            <m:r>
              <w:rPr>
                <w:rFonts w:ascii="Cambria Math" w:hAnsi="Cambria Math" w:cs="Times New Roman"/>
                <w:sz w:val="24"/>
                <w:szCs w:val="24"/>
              </w:rPr>
              <m:t>λ</m:t>
            </m:r>
          </m:e>
          <m:sub>
            <m:r>
              <w:rPr>
                <w:rFonts w:ascii="Cambria Math" w:hAnsi="Times New Roman" w:cs="Times New Roman"/>
                <w:sz w:val="24"/>
                <w:szCs w:val="24"/>
              </w:rPr>
              <m:t>12</m:t>
            </m:r>
          </m:sub>
          <m:sup>
            <m:r>
              <w:rPr>
                <w:rFonts w:ascii="Times New Roman" w:hAnsi="Cambria Math" w:cs="Times New Roman"/>
                <w:sz w:val="24"/>
                <w:szCs w:val="24"/>
              </w:rPr>
              <m:t>*</m:t>
            </m:r>
          </m:sup>
        </m:sSubSup>
      </m:oMath>
      <w:r w:rsidRPr="00DF0737">
        <w:rPr>
          <w:rFonts w:ascii="Times New Roman" w:hAnsi="Times New Roman" w:cs="Times New Roman"/>
          <w:sz w:val="24"/>
          <w:szCs w:val="24"/>
        </w:rPr>
        <w:t xml:space="preserve"> como el parámetro de proporcionalidad que sería necesario para que el partido 1 fuese atraído por el apoyo del partido 2, esto es </w:t>
      </w:r>
      <m:oMath>
        <m:sSup>
          <m:sSupPr>
            <m:ctrlPr>
              <w:rPr>
                <w:rFonts w:ascii="Cambria Math" w:hAnsi="Times New Roman" w:cs="Times New Roman"/>
                <w:i/>
                <w:sz w:val="24"/>
                <w:szCs w:val="24"/>
              </w:rPr>
            </m:ctrlPr>
          </m:sSupPr>
          <m:e>
            <m:r>
              <w:rPr>
                <w:rFonts w:ascii="Times New Roman" w:hAnsi="Times New Roman" w:cs="Times New Roman"/>
                <w:sz w:val="24"/>
                <w:szCs w:val="24"/>
              </w:rPr>
              <m:t>-</m:t>
            </m:r>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Cambria Math" w:cs="Times New Roman"/>
                    <w:sz w:val="24"/>
                    <w:szCs w:val="24"/>
                  </w:rPr>
                  <m:t>λ</m:t>
                </m:r>
              </m:e>
              <m:sub>
                <m:r>
                  <w:rPr>
                    <w:rFonts w:ascii="Cambria Math" w:hAnsi="Times New Roman" w:cs="Times New Roman"/>
                    <w:sz w:val="24"/>
                    <w:szCs w:val="24"/>
                  </w:rPr>
                  <m:t>12</m:t>
                </m:r>
              </m:sub>
              <m:sup>
                <m:r>
                  <w:rPr>
                    <w:rFonts w:ascii="Times New Roman" w:hAnsi="Cambria Math" w:cs="Times New Roman"/>
                    <w:sz w:val="24"/>
                    <w:szCs w:val="24"/>
                  </w:rPr>
                  <m:t>*</m:t>
                </m:r>
              </m:sup>
            </m:sSubSup>
            <m:r>
              <w:rPr>
                <w:rFonts w:ascii="Cambria Math" w:hAnsi="Times New Roman" w:cs="Times New Roman"/>
                <w:sz w:val="24"/>
                <w:szCs w:val="24"/>
              </w:rPr>
              <m:t>)</m:t>
            </m:r>
            <m:ctrlPr>
              <w:rPr>
                <w:rFonts w:ascii="Cambria Math" w:hAnsi="Times New Roman" w:cs="Times New Roman"/>
                <w:bCs/>
                <w:i/>
                <w:sz w:val="24"/>
                <w:szCs w:val="24"/>
              </w:rPr>
            </m:ctrlPr>
          </m:e>
          <m:sup>
            <m:r>
              <w:rPr>
                <w:rFonts w:ascii="Cambria Math" w:hAnsi="Times New Roman" w:cs="Times New Roman"/>
                <w:sz w:val="24"/>
                <w:szCs w:val="24"/>
              </w:rPr>
              <m:t>2</m:t>
            </m:r>
            <m:ctrlPr>
              <w:rPr>
                <w:rFonts w:ascii="Cambria Math" w:hAnsi="Times New Roman" w:cs="Times New Roman"/>
                <w:bCs/>
                <w:i/>
                <w:sz w:val="24"/>
                <w:szCs w:val="24"/>
              </w:rPr>
            </m:ctrlPr>
          </m:sup>
        </m:sSup>
        <m:sSubSup>
          <m:sSubSupPr>
            <m:ctrlPr>
              <w:rPr>
                <w:rFonts w:ascii="Cambria Math" w:hAnsi="Times New Roman" w:cs="Times New Roman"/>
                <w:bCs/>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12</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2</m:t>
            </m:r>
          </m:sub>
          <m:sup>
            <m:r>
              <w:rPr>
                <w:rFonts w:ascii="Cambria Math" w:hAnsi="Times New Roman" w:cs="Times New Roman"/>
                <w:sz w:val="24"/>
                <w:szCs w:val="24"/>
              </w:rPr>
              <m:t xml:space="preserve"> 2</m:t>
            </m:r>
          </m:sup>
        </m:sSubSup>
      </m:oMath>
      <w:r w:rsidRPr="00DF0737">
        <w:rPr>
          <w:rFonts w:ascii="Times New Roman" w:hAnsi="Times New Roman" w:cs="Times New Roman"/>
          <w:bCs/>
          <w:sz w:val="24"/>
          <w:szCs w:val="24"/>
        </w:rPr>
        <w:t xml:space="preserve">, luego </w:t>
      </w:r>
      <m:oMath>
        <m:sSubSup>
          <m:sSubSupPr>
            <m:ctrlPr>
              <w:rPr>
                <w:rFonts w:ascii="Cambria Math" w:hAnsi="Times New Roman" w:cs="Times New Roman"/>
                <w:bCs/>
                <w:i/>
                <w:sz w:val="24"/>
                <w:szCs w:val="24"/>
              </w:rPr>
            </m:ctrlPr>
          </m:sSubSupPr>
          <m:e>
            <m:r>
              <w:rPr>
                <w:rFonts w:ascii="Cambria Math" w:hAnsi="Cambria Math" w:cs="Times New Roman"/>
                <w:sz w:val="24"/>
                <w:szCs w:val="24"/>
              </w:rPr>
              <m:t>λ</m:t>
            </m:r>
          </m:e>
          <m:sub>
            <m:r>
              <w:rPr>
                <w:rFonts w:ascii="Cambria Math" w:hAnsi="Times New Roman" w:cs="Times New Roman"/>
                <w:sz w:val="24"/>
                <w:szCs w:val="24"/>
              </w:rPr>
              <m:t>12</m:t>
            </m:r>
          </m:sub>
          <m:sup>
            <m:r>
              <w:rPr>
                <w:rFonts w:ascii="Times New Roman" w:hAnsi="Cambria Math" w:cs="Times New Roman"/>
                <w:sz w:val="24"/>
                <w:szCs w:val="24"/>
              </w:rPr>
              <m:t>*</m:t>
            </m:r>
          </m:sup>
        </m:sSubSup>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1</m:t>
            </m:r>
            <m:ctrlPr>
              <w:rPr>
                <w:rFonts w:ascii="Cambria Math" w:hAnsi="Times New Roman" w:cs="Times New Roman"/>
                <w:i/>
                <w:sz w:val="24"/>
                <w:szCs w:val="24"/>
              </w:rPr>
            </m:ctrlPr>
          </m:num>
          <m:den>
            <m:sSub>
              <m:sSubPr>
                <m:ctrlPr>
                  <w:rPr>
                    <w:rFonts w:ascii="Cambria Math" w:hAnsi="Times New Roman" w:cs="Times New Roman"/>
                    <w:bCs/>
                    <w:i/>
                    <w:sz w:val="24"/>
                    <w:szCs w:val="24"/>
                  </w:rPr>
                </m:ctrlPr>
              </m:sSubPr>
              <m:e>
                <m:r>
                  <w:rPr>
                    <w:rFonts w:ascii="Cambria Math" w:hAnsi="Cambria Math" w:cs="Times New Roman"/>
                    <w:sz w:val="24"/>
                    <w:szCs w:val="24"/>
                  </w:rPr>
                  <m:t>D</m:t>
                </m:r>
              </m:e>
              <m:sub>
                <m:r>
                  <w:rPr>
                    <w:rFonts w:ascii="Cambria Math" w:hAnsi="Times New Roman" w:cs="Times New Roman"/>
                    <w:sz w:val="24"/>
                    <w:szCs w:val="24"/>
                  </w:rPr>
                  <m:t>12</m:t>
                </m:r>
              </m:sub>
            </m:sSub>
          </m:den>
        </m:f>
        <m:r>
          <w:rPr>
            <w:rFonts w:ascii="Cambria Math" w:hAnsi="Times New Roman" w:cs="Times New Roman"/>
            <w:sz w:val="24"/>
            <w:szCs w:val="24"/>
          </w:rPr>
          <m:t>) (</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23</m:t>
            </m:r>
            <m:ctrlPr>
              <w:rPr>
                <w:rFonts w:ascii="Cambria Math" w:hAnsi="Times New Roman" w:cs="Times New Roman"/>
                <w:bCs/>
                <w:i/>
                <w:sz w:val="24"/>
                <w:szCs w:val="24"/>
              </w:rPr>
            </m:ctrlPr>
          </m:sub>
        </m:sSub>
        <m:r>
          <w:rPr>
            <w:rFonts w:ascii="Times New Roman" w:hAnsi="Times New Roman" w:cs="Times New Roman"/>
            <w:sz w:val="24"/>
            <w:szCs w:val="24"/>
          </w:rPr>
          <m:t>-</m:t>
        </m:r>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Cambria Math" w:hAnsi="Times New Roman" w:cs="Times New Roman"/>
            <w:sz w:val="24"/>
            <w:szCs w:val="24"/>
          </w:rPr>
          <m:t>)</m:t>
        </m:r>
      </m:oMath>
      <w:r w:rsidRPr="00DF0737">
        <w:rPr>
          <w:rFonts w:ascii="Times New Roman" w:hAnsi="Times New Roman" w:cs="Times New Roman"/>
          <w:sz w:val="24"/>
          <w:szCs w:val="24"/>
        </w:rPr>
        <w:t xml:space="preserve">. El partido 1 hará una propuesta para atrae el apoyo del partido 3 siempre que </w:t>
      </w:r>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U</m:t>
                </m:r>
                <m:ctrlPr>
                  <w:rPr>
                    <w:rFonts w:ascii="Cambria Math" w:hAnsi="Times New Roman" w:cs="Times New Roman"/>
                    <w:bCs/>
                    <w:i/>
                    <w:sz w:val="24"/>
                    <w:szCs w:val="24"/>
                  </w:rPr>
                </m:ctrlPr>
              </m:e>
              <m:sub>
                <m:r>
                  <w:rPr>
                    <w:rFonts w:ascii="Cambria Math" w:hAnsi="Times New Roman" w:cs="Times New Roman"/>
                    <w:sz w:val="24"/>
                    <w:szCs w:val="24"/>
                  </w:rPr>
                  <m:t>1</m:t>
                </m:r>
                <m:ctrlPr>
                  <w:rPr>
                    <w:rFonts w:ascii="Cambria Math" w:hAnsi="Times New Roman" w:cs="Times New Roman"/>
                    <w:bCs/>
                    <w:i/>
                    <w:sz w:val="24"/>
                    <w:szCs w:val="24"/>
                  </w:rPr>
                </m:ctrlPr>
              </m:sub>
            </m:sSub>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x</m:t>
                </m:r>
                <m:ctrlPr>
                  <w:rPr>
                    <w:rFonts w:ascii="Cambria Math" w:hAnsi="Times New Roman" w:cs="Times New Roman"/>
                    <w:bCs/>
                    <w:i/>
                    <w:sz w:val="24"/>
                    <w:szCs w:val="24"/>
                  </w:rPr>
                </m:ctrlPr>
              </m:e>
              <m:sub>
                <m:r>
                  <w:rPr>
                    <w:rFonts w:ascii="Cambria Math" w:hAnsi="Times New Roman" w:cs="Times New Roman"/>
                    <w:sz w:val="24"/>
                    <w:szCs w:val="24"/>
                  </w:rPr>
                  <m:t>12</m:t>
                </m:r>
                <m:ctrlPr>
                  <w:rPr>
                    <w:rFonts w:ascii="Cambria Math" w:hAnsi="Times New Roman" w:cs="Times New Roman"/>
                    <w:bCs/>
                    <w:i/>
                    <w:sz w:val="24"/>
                    <w:szCs w:val="24"/>
                  </w:rPr>
                </m:ctrlPr>
              </m:sub>
            </m:sSub>
            <m: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(1</m:t>
            </m:r>
            <m:r>
              <w:rPr>
                <w:rFonts w:ascii="Times New Roman"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Cambria Math" w:cs="Times New Roman"/>
                    <w:sz w:val="24"/>
                    <w:szCs w:val="24"/>
                  </w:rPr>
                  <m:t>λ</m:t>
                </m:r>
              </m:e>
              <m:sub>
                <m:r>
                  <w:rPr>
                    <w:rFonts w:ascii="Cambria Math" w:hAnsi="Times New Roman" w:cs="Times New Roman"/>
                    <w:sz w:val="24"/>
                    <w:szCs w:val="24"/>
                  </w:rPr>
                  <m:t>12</m:t>
                </m:r>
              </m:sub>
              <m:sup>
                <m:r>
                  <w:rPr>
                    <w:rFonts w:ascii="Times New Roman" w:hAnsi="Cambria Math" w:cs="Times New Roman"/>
                    <w:sz w:val="24"/>
                    <w:szCs w:val="24"/>
                  </w:rPr>
                  <m:t>*</m:t>
                </m:r>
              </m:sup>
            </m:sSubSup>
            <m:r>
              <w:rPr>
                <w:rFonts w:ascii="Cambria Math" w:hAnsi="Times New Roman" w:cs="Times New Roman"/>
                <w:sz w:val="24"/>
                <w:szCs w:val="24"/>
              </w:rPr>
              <m:t xml:space="preserve"> )</m:t>
            </m:r>
            <m:ctrlPr>
              <w:rPr>
                <w:rFonts w:ascii="Cambria Math" w:hAnsi="Times New Roman" w:cs="Times New Roman"/>
                <w:bCs/>
                <w:i/>
                <w:sz w:val="24"/>
                <w:szCs w:val="24"/>
              </w:rPr>
            </m:ctrlPr>
          </m:e>
          <m:sup>
            <m:r>
              <w:rPr>
                <w:rFonts w:ascii="Cambria Math" w:hAnsi="Times New Roman" w:cs="Times New Roman"/>
                <w:sz w:val="24"/>
                <w:szCs w:val="24"/>
              </w:rPr>
              <m:t>2</m:t>
            </m:r>
            <m:ctrlPr>
              <w:rPr>
                <w:rFonts w:ascii="Cambria Math" w:hAnsi="Times New Roman" w:cs="Times New Roman"/>
                <w:bCs/>
                <w:i/>
                <w:sz w:val="24"/>
                <w:szCs w:val="24"/>
              </w:rPr>
            </m:ctrlPr>
          </m:sup>
        </m:sSup>
        <m:sSubSup>
          <m:sSubSupPr>
            <m:ctrlPr>
              <w:rPr>
                <w:rFonts w:ascii="Cambria Math" w:hAnsi="Times New Roman" w:cs="Times New Roman"/>
                <w:bCs/>
                <w:i/>
                <w:sz w:val="24"/>
                <w:szCs w:val="24"/>
              </w:rPr>
            </m:ctrlPr>
          </m:sSubSupPr>
          <m:e>
            <m:r>
              <w:rPr>
                <w:rFonts w:ascii="Cambria Math" w:hAnsi="Cambria Math" w:cs="Times New Roman"/>
                <w:sz w:val="24"/>
                <w:szCs w:val="24"/>
              </w:rPr>
              <m:t>D</m:t>
            </m:r>
          </m:e>
          <m:sub>
            <m:r>
              <w:rPr>
                <w:rFonts w:ascii="Cambria Math" w:hAnsi="Times New Roman" w:cs="Times New Roman"/>
                <w:sz w:val="24"/>
                <w:szCs w:val="24"/>
              </w:rPr>
              <m:t>12</m:t>
            </m:r>
          </m:sub>
          <m:sup>
            <m:r>
              <w:rPr>
                <w:rFonts w:ascii="Cambria Math" w:hAnsi="Times New Roman" w:cs="Times New Roman"/>
                <w:sz w:val="24"/>
                <w:szCs w:val="24"/>
              </w:rPr>
              <m:t>2</m:t>
            </m:r>
          </m:sup>
        </m:sSubSup>
      </m:oMath>
      <w:r w:rsidRPr="00DF0737">
        <w:rPr>
          <w:rFonts w:ascii="Times New Roman" w:hAnsi="Times New Roman" w:cs="Times New Roman"/>
          <w:bCs/>
          <w:sz w:val="24"/>
          <w:szCs w:val="24"/>
        </w:rPr>
        <w:t>=</w:t>
      </w:r>
      <m:oMath>
        <m:sSup>
          <m:sSupPr>
            <m:ctrlPr>
              <w:rPr>
                <w:rFonts w:ascii="Cambria Math" w:hAnsi="Times New Roman" w:cs="Times New Roman"/>
                <w:i/>
                <w:sz w:val="24"/>
                <w:szCs w:val="24"/>
              </w:rPr>
            </m:ctrlPr>
          </m:sSupPr>
          <m:e>
            <m:r>
              <w:rPr>
                <w:rFonts w:ascii="Times New Roman" w:hAnsi="Times New Roman"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12</m:t>
                </m:r>
                <m:ctrlPr>
                  <w:rPr>
                    <w:rFonts w:ascii="Cambria Math" w:hAnsi="Times New Roman" w:cs="Times New Roman"/>
                    <w:bCs/>
                    <w:i/>
                    <w:sz w:val="24"/>
                    <w:szCs w:val="24"/>
                  </w:rPr>
                </m:ctrlP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23</m:t>
                </m:r>
                <m:ctrlPr>
                  <w:rPr>
                    <w:rFonts w:ascii="Cambria Math" w:hAnsi="Times New Roman" w:cs="Times New Roman"/>
                    <w:bCs/>
                    <w:i/>
                    <w:sz w:val="24"/>
                    <w:szCs w:val="24"/>
                  </w:rPr>
                </m:ctrlPr>
              </m:sub>
            </m:sSub>
            <m:r>
              <w:rPr>
                <w:rFonts w:ascii="Times New Roman" w:hAnsi="Times New Roman" w:cs="Times New Roman"/>
                <w:sz w:val="24"/>
                <w:szCs w:val="24"/>
              </w:rPr>
              <m:t>-</m:t>
            </m:r>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Cambria Math" w:hAnsi="Times New Roman" w:cs="Times New Roman"/>
                <w:sz w:val="24"/>
                <w:szCs w:val="24"/>
              </w:rPr>
              <m:t>)</m:t>
            </m:r>
            <m:ctrlPr>
              <w:rPr>
                <w:rFonts w:ascii="Cambria Math" w:hAnsi="Times New Roman" w:cs="Times New Roman"/>
                <w:bCs/>
                <w:i/>
                <w:sz w:val="24"/>
                <w:szCs w:val="24"/>
              </w:rPr>
            </m:ctrlPr>
          </m:e>
          <m:sup>
            <m:r>
              <w:rPr>
                <w:rFonts w:ascii="Cambria Math" w:hAnsi="Times New Roman" w:cs="Times New Roman"/>
                <w:sz w:val="24"/>
                <w:szCs w:val="24"/>
              </w:rPr>
              <m:t>2</m:t>
            </m:r>
            <m:ctrlPr>
              <w:rPr>
                <w:rFonts w:ascii="Cambria Math" w:hAnsi="Times New Roman" w:cs="Times New Roman"/>
                <w:bCs/>
                <w:i/>
                <w:sz w:val="24"/>
                <w:szCs w:val="24"/>
              </w:rPr>
            </m:ctrlPr>
          </m:sup>
        </m:sSup>
      </m:oMath>
      <w:r w:rsidRPr="00DF0737">
        <w:rPr>
          <w:rFonts w:ascii="Times New Roman" w:hAnsi="Times New Roman" w:cs="Times New Roman"/>
          <w:bCs/>
          <w:sz w:val="24"/>
          <w:szCs w:val="24"/>
        </w:rPr>
        <w:t>. Luego</w:t>
      </w:r>
      <w:r w:rsidR="00DF0737">
        <w:rPr>
          <w:rFonts w:ascii="Times New Roman" w:hAnsi="Times New Roman" w:cs="Times New Roman"/>
          <w:bCs/>
          <w:sz w:val="24"/>
          <w:szCs w:val="24"/>
        </w:rPr>
        <w:t>:</w:t>
      </w:r>
      <w:r w:rsidRPr="00DF0737">
        <w:rPr>
          <w:rFonts w:ascii="Times New Roman" w:hAnsi="Times New Roman" w:cs="Times New Roman"/>
          <w:bCs/>
          <w:sz w:val="24"/>
          <w:szCs w:val="24"/>
        </w:rPr>
        <w:t xml:space="preserve"> </w:t>
      </w:r>
    </w:p>
    <w:p w:rsidR="00B32EDC" w:rsidRPr="00DF0737" w:rsidRDefault="007957B7" w:rsidP="00026361">
      <w:pPr>
        <w:tabs>
          <w:tab w:val="left" w:pos="2356"/>
        </w:tabs>
        <w:spacing w:after="120" w:line="36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U</m:t>
            </m:r>
            <m:ctrlPr>
              <w:rPr>
                <w:rFonts w:ascii="Cambria Math" w:hAnsi="Times New Roman" w:cs="Times New Roman"/>
                <w:bCs/>
                <w:i/>
                <w:sz w:val="24"/>
                <w:szCs w:val="24"/>
              </w:rPr>
            </m:ctrlPr>
          </m:e>
          <m:sub>
            <m:r>
              <w:rPr>
                <w:rFonts w:ascii="Cambria Math" w:hAnsi="Times New Roman" w:cs="Times New Roman"/>
                <w:sz w:val="24"/>
                <w:szCs w:val="24"/>
              </w:rPr>
              <m:t>1</m:t>
            </m:r>
            <m:ctrlPr>
              <w:rPr>
                <w:rFonts w:ascii="Cambria Math" w:hAnsi="Times New Roman" w:cs="Times New Roman"/>
                <w:bCs/>
                <w:i/>
                <w:sz w:val="24"/>
                <w:szCs w:val="24"/>
              </w:rPr>
            </m:ctrlPr>
          </m:sub>
        </m:sSub>
        <m:d>
          <m:dPr>
            <m:ctrlPr>
              <w:rPr>
                <w:rFonts w:ascii="Cambria Math" w:hAnsi="Times New Roman" w:cs="Times New Roman"/>
                <w:i/>
                <w:sz w:val="24"/>
                <w:szCs w:val="24"/>
              </w:rPr>
            </m:ctrlPr>
          </m:dPr>
          <m:e>
            <m:sSup>
              <m:sSupPr>
                <m:ctrlPr>
                  <w:rPr>
                    <w:rFonts w:ascii="Cambria Math" w:hAnsi="Times New Roman" w:cs="Times New Roman"/>
                    <w:bCs/>
                    <w:i/>
                    <w:sz w:val="24"/>
                    <w:szCs w:val="24"/>
                  </w:rPr>
                </m:ctrlPr>
              </m:sSupPr>
              <m:e>
                <m:r>
                  <w:rPr>
                    <w:rFonts w:ascii="Cambria Math" w:hAnsi="Cambria Math" w:cs="Times New Roman"/>
                    <w:sz w:val="24"/>
                    <w:szCs w:val="24"/>
                  </w:rPr>
                  <m:t>x</m:t>
                </m:r>
              </m:e>
              <m:sup>
                <m:r>
                  <w:rPr>
                    <w:rFonts w:ascii="Cambria Math" w:hAnsi="Times New Roman" w:cs="Times New Roman"/>
                    <w:sz w:val="24"/>
                    <w:szCs w:val="24"/>
                  </w:rPr>
                  <m:t>12</m:t>
                </m:r>
              </m:sup>
            </m:sSup>
          </m:e>
        </m:d>
        <m:r>
          <m:rPr>
            <m:sty m:val="p"/>
          </m:rP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ctrlPr>
              <w:rPr>
                <w:rFonts w:ascii="Cambria Math" w:hAnsi="Times New Roman" w:cs="Times New Roman"/>
                <w:bCs/>
                <w:i/>
                <w:sz w:val="24"/>
                <w:szCs w:val="24"/>
              </w:rPr>
            </m:ctrlPr>
          </m:e>
          <m:sub>
            <m:r>
              <w:rPr>
                <w:rFonts w:ascii="Cambria Math" w:hAnsi="Times New Roman" w:cs="Times New Roman"/>
                <w:sz w:val="24"/>
                <w:szCs w:val="24"/>
              </w:rPr>
              <m:t>1</m:t>
            </m:r>
            <m:ctrlPr>
              <w:rPr>
                <w:rFonts w:ascii="Cambria Math" w:hAnsi="Times New Roman" w:cs="Times New Roman"/>
                <w:bCs/>
                <w:i/>
                <w:sz w:val="24"/>
                <w:szCs w:val="24"/>
              </w:rPr>
            </m:ctrlPr>
          </m:sub>
        </m:sSub>
        <m:d>
          <m:dPr>
            <m:ctrlPr>
              <w:rPr>
                <w:rFonts w:ascii="Cambria Math" w:hAnsi="Times New Roman" w:cs="Times New Roman"/>
                <w:i/>
                <w:sz w:val="24"/>
                <w:szCs w:val="24"/>
              </w:rPr>
            </m:ctrlPr>
          </m:dPr>
          <m:e>
            <m:sSup>
              <m:sSupPr>
                <m:ctrlPr>
                  <w:rPr>
                    <w:rFonts w:ascii="Cambria Math" w:hAnsi="Times New Roman" w:cs="Times New Roman"/>
                    <w:bCs/>
                    <w:i/>
                    <w:sz w:val="24"/>
                    <w:szCs w:val="24"/>
                  </w:rPr>
                </m:ctrlPr>
              </m:sSupPr>
              <m:e>
                <m:r>
                  <w:rPr>
                    <w:rFonts w:ascii="Cambria Math" w:hAnsi="Cambria Math" w:cs="Times New Roman"/>
                    <w:sz w:val="24"/>
                    <w:szCs w:val="24"/>
                  </w:rPr>
                  <m:t>x</m:t>
                </m:r>
              </m:e>
              <m:sup>
                <m:r>
                  <w:rPr>
                    <w:rFonts w:ascii="Cambria Math" w:hAnsi="Times New Roman" w:cs="Times New Roman"/>
                    <w:sz w:val="24"/>
                    <w:szCs w:val="24"/>
                  </w:rPr>
                  <m:t>13</m:t>
                </m:r>
              </m:sup>
            </m:sSup>
          </m:e>
        </m:d>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m:rPr>
            <m:sty m:val="p"/>
          </m:rPr>
          <w:rPr>
            <w:rFonts w:ascii="Times New Roman"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bCs/>
                    <w:i/>
                    <w:sz w:val="24"/>
                    <w:szCs w:val="24"/>
                  </w:rPr>
                </m:ctrlPr>
              </m:fPr>
              <m:num>
                <m:r>
                  <w:rPr>
                    <w:rFonts w:ascii="Cambria Math" w:hAnsi="Times New Roman" w:cs="Times New Roman"/>
                    <w:sz w:val="24"/>
                    <w:szCs w:val="24"/>
                  </w:rPr>
                  <m:t>1</m:t>
                </m:r>
                <m:ctrlPr>
                  <w:rPr>
                    <w:rFonts w:ascii="Cambria Math" w:hAnsi="Times New Roman" w:cs="Times New Roman"/>
                    <w:i/>
                    <w:sz w:val="24"/>
                    <w:szCs w:val="24"/>
                  </w:rPr>
                </m:ctrlPr>
              </m:num>
              <m:den>
                <m:sSub>
                  <m:sSubPr>
                    <m:ctrlPr>
                      <w:rPr>
                        <w:rFonts w:ascii="Cambria Math" w:hAnsi="Times New Roman" w:cs="Times New Roman"/>
                        <w:bCs/>
                        <w:i/>
                        <w:sz w:val="24"/>
                        <w:szCs w:val="24"/>
                      </w:rPr>
                    </m:ctrlPr>
                  </m:sSubPr>
                  <m:e>
                    <m:r>
                      <w:rPr>
                        <w:rFonts w:ascii="Cambria Math" w:hAnsi="Times New Roman" w:cs="Times New Roman"/>
                        <w:sz w:val="24"/>
                        <w:szCs w:val="24"/>
                      </w:rPr>
                      <m:t>2</m:t>
                    </m:r>
                    <m:r>
                      <w:rPr>
                        <w:rFonts w:ascii="Cambria Math" w:hAnsi="Cambria Math" w:cs="Times New Roman"/>
                        <w:sz w:val="24"/>
                        <w:szCs w:val="24"/>
                      </w:rPr>
                      <m:t>D</m:t>
                    </m:r>
                  </m:e>
                  <m:sub>
                    <m:r>
                      <w:rPr>
                        <w:rFonts w:ascii="Cambria Math" w:hAnsi="Times New Roman" w:cs="Times New Roman"/>
                        <w:sz w:val="24"/>
                        <w:szCs w:val="24"/>
                      </w:rPr>
                      <m:t>13</m:t>
                    </m:r>
                  </m:sub>
                </m:sSub>
              </m:den>
            </m:f>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12</m:t>
            </m:r>
            <m:ctrlPr>
              <w:rPr>
                <w:rFonts w:ascii="Cambria Math" w:hAnsi="Times New Roman" w:cs="Times New Roman"/>
                <w:bCs/>
                <w:i/>
                <w:sz w:val="24"/>
                <w:szCs w:val="24"/>
              </w:rPr>
            </m:ctrlP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23</m:t>
            </m:r>
            <m:ctrlPr>
              <w:rPr>
                <w:rFonts w:ascii="Cambria Math" w:hAnsi="Times New Roman" w:cs="Times New Roman"/>
                <w:bCs/>
                <w:i/>
                <w:sz w:val="24"/>
                <w:szCs w:val="24"/>
              </w:rPr>
            </m:ctrlPr>
          </m:sub>
        </m:sSub>
        <m:r>
          <w:rPr>
            <w:rFonts w:ascii="Cambria Math" w:hAnsi="Times New Roman" w:cs="Times New Roman"/>
            <w:sz w:val="24"/>
            <w:szCs w:val="24"/>
          </w:rPr>
          <m:t>)</m:t>
        </m:r>
      </m:oMath>
      <w:r w:rsidR="00B32EDC" w:rsidRPr="00DF0737">
        <w:rPr>
          <w:rFonts w:ascii="Times New Roman" w:hAnsi="Times New Roman" w:cs="Times New Roman"/>
          <w:sz w:val="24"/>
          <w:szCs w:val="24"/>
        </w:rPr>
        <w:t xml:space="preserve"> </w:t>
      </w:r>
      <w:r w:rsidR="00B32EDC" w:rsidRPr="00DF0737">
        <w:rPr>
          <w:rFonts w:ascii="Times New Roman" w:hAnsi="Times New Roman" w:cs="Times New Roman"/>
          <w:b/>
          <w:sz w:val="24"/>
          <w:szCs w:val="24"/>
        </w:rPr>
        <w:t>(E2)</w:t>
      </w:r>
    </w:p>
    <w:p w:rsidR="00B32EDC" w:rsidRPr="00DF0737" w:rsidRDefault="00B32EDC" w:rsidP="00026361">
      <w:pPr>
        <w:tabs>
          <w:tab w:val="left" w:pos="2356"/>
        </w:tabs>
        <w:spacing w:after="120" w:line="360" w:lineRule="auto"/>
        <w:jc w:val="both"/>
        <w:rPr>
          <w:rFonts w:ascii="Times New Roman" w:hAnsi="Times New Roman" w:cs="Times New Roman"/>
          <w:sz w:val="24"/>
          <w:szCs w:val="24"/>
        </w:rPr>
      </w:pPr>
      <w:r w:rsidRPr="00DF0737">
        <w:rPr>
          <w:rFonts w:ascii="Times New Roman" w:hAnsi="Times New Roman" w:cs="Times New Roman"/>
          <w:bCs/>
          <w:sz w:val="24"/>
          <w:szCs w:val="24"/>
        </w:rPr>
        <w:t xml:space="preserve">Repitiendo el mismo proceso para determinar la propuesta, denotada por </w:t>
      </w:r>
      <m:oMath>
        <m:sSubSup>
          <m:sSubSupPr>
            <m:ctrlPr>
              <w:rPr>
                <w:rFonts w:ascii="Cambria Math" w:hAnsi="Times New Roman" w:cs="Times New Roman"/>
                <w:bCs/>
                <w:i/>
                <w:sz w:val="24"/>
                <w:szCs w:val="24"/>
              </w:rPr>
            </m:ctrlPr>
          </m:sSubSupPr>
          <m:e>
            <m:r>
              <w:rPr>
                <w:rFonts w:ascii="Cambria Math" w:hAnsi="Cambria Math" w:cs="Times New Roman"/>
                <w:sz w:val="24"/>
                <w:szCs w:val="24"/>
              </w:rPr>
              <m:t>λ</m:t>
            </m:r>
          </m:e>
          <m:sub>
            <m:r>
              <w:rPr>
                <w:rFonts w:ascii="Cambria Math" w:hAnsi="Times New Roman" w:cs="Times New Roman"/>
                <w:sz w:val="24"/>
                <w:szCs w:val="24"/>
              </w:rPr>
              <m:t>21</m:t>
            </m:r>
          </m:sub>
          <m:sup>
            <m:r>
              <w:rPr>
                <w:rFonts w:ascii="Times New Roman" w:hAnsi="Cambria Math" w:cs="Times New Roman"/>
                <w:sz w:val="24"/>
                <w:szCs w:val="24"/>
              </w:rPr>
              <m:t>*</m:t>
            </m:r>
          </m:sup>
        </m:sSubSup>
      </m:oMath>
      <w:r w:rsidRPr="00DF0737">
        <w:rPr>
          <w:rFonts w:ascii="Times New Roman" w:hAnsi="Times New Roman" w:cs="Times New Roman"/>
          <w:bCs/>
          <w:sz w:val="24"/>
          <w:szCs w:val="24"/>
        </w:rPr>
        <w:t>, del partido 2 que sería necesaria para el apoyo del partido 1 resulta</w:t>
      </w:r>
      <w:r w:rsidR="00A14DEF" w:rsidRPr="00DF0737">
        <w:rPr>
          <w:rFonts w:ascii="Times New Roman" w:hAnsi="Times New Roman" w:cs="Times New Roman"/>
          <w:bCs/>
          <w:sz w:val="24"/>
          <w:szCs w:val="24"/>
        </w:rPr>
        <w:t>:</w:t>
      </w:r>
      <w:r w:rsidRPr="00DF0737">
        <w:rPr>
          <w:rFonts w:ascii="Times New Roman" w:hAnsi="Times New Roman" w:cs="Times New Roman"/>
          <w:bCs/>
          <w:sz w:val="24"/>
          <w:szCs w:val="24"/>
        </w:rPr>
        <w:t xml:space="preserve"> </w:t>
      </w:r>
      <w:r w:rsidRPr="00DF0737">
        <w:rPr>
          <w:rFonts w:ascii="Times New Roman" w:hAnsi="Times New Roman" w:cs="Times New Roman"/>
          <w:sz w:val="24"/>
          <w:szCs w:val="24"/>
        </w:rPr>
        <w:br/>
      </w:r>
      <m:oMathPara>
        <m:oMath>
          <m:sSub>
            <m:sSubPr>
              <m:ctrlPr>
                <w:rPr>
                  <w:rFonts w:ascii="Cambria Math" w:hAnsi="Times New Roman" w:cs="Times New Roman"/>
                  <w:i/>
                  <w:sz w:val="24"/>
                  <w:szCs w:val="24"/>
                </w:rPr>
              </m:ctrlPr>
            </m:sSubPr>
            <m:e>
              <m:r>
                <w:rPr>
                  <w:rFonts w:ascii="Cambria Math" w:hAnsi="Cambria Math" w:cs="Times New Roman"/>
                  <w:sz w:val="24"/>
                  <w:szCs w:val="24"/>
                </w:rPr>
                <m:t>U</m:t>
              </m:r>
              <m:ctrlPr>
                <w:rPr>
                  <w:rFonts w:ascii="Cambria Math" w:hAnsi="Times New Roman" w:cs="Times New Roman"/>
                  <w:bCs/>
                  <w:i/>
                  <w:sz w:val="24"/>
                  <w:szCs w:val="24"/>
                </w:rPr>
              </m:ctrlPr>
            </m:e>
            <m:sub>
              <m:r>
                <w:rPr>
                  <w:rFonts w:ascii="Cambria Math" w:hAnsi="Times New Roman" w:cs="Times New Roman"/>
                  <w:sz w:val="24"/>
                  <w:szCs w:val="24"/>
                </w:rPr>
                <m:t>2</m:t>
              </m:r>
              <m:ctrlPr>
                <w:rPr>
                  <w:rFonts w:ascii="Cambria Math" w:hAnsi="Times New Roman" w:cs="Times New Roman"/>
                  <w:bCs/>
                  <w:i/>
                  <w:sz w:val="24"/>
                  <w:szCs w:val="24"/>
                </w:rPr>
              </m:ctrlPr>
            </m:sub>
          </m:sSub>
          <m:d>
            <m:dPr>
              <m:ctrlPr>
                <w:rPr>
                  <w:rFonts w:ascii="Cambria Math" w:hAnsi="Times New Roman" w:cs="Times New Roman"/>
                  <w:i/>
                  <w:sz w:val="24"/>
                  <w:szCs w:val="24"/>
                </w:rPr>
              </m:ctrlPr>
            </m:dPr>
            <m:e>
              <m:sSup>
                <m:sSupPr>
                  <m:ctrlPr>
                    <w:rPr>
                      <w:rFonts w:ascii="Cambria Math" w:hAnsi="Times New Roman" w:cs="Times New Roman"/>
                      <w:bCs/>
                      <w:i/>
                      <w:sz w:val="24"/>
                      <w:szCs w:val="24"/>
                    </w:rPr>
                  </m:ctrlPr>
                </m:sSupPr>
                <m:e>
                  <m:r>
                    <w:rPr>
                      <w:rFonts w:ascii="Cambria Math" w:hAnsi="Cambria Math" w:cs="Times New Roman"/>
                      <w:sz w:val="24"/>
                      <w:szCs w:val="24"/>
                    </w:rPr>
                    <m:t>x</m:t>
                  </m:r>
                </m:e>
                <m:sup>
                  <m:r>
                    <w:rPr>
                      <w:rFonts w:ascii="Cambria Math" w:hAnsi="Times New Roman" w:cs="Times New Roman"/>
                      <w:sz w:val="24"/>
                      <w:szCs w:val="24"/>
                    </w:rPr>
                    <m:t>23</m:t>
                  </m:r>
                </m:sup>
              </m:sSup>
            </m:e>
          </m:d>
          <m:r>
            <m:rPr>
              <m:sty m:val="p"/>
            </m:rP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ctrlPr>
                <w:rPr>
                  <w:rFonts w:ascii="Cambria Math" w:hAnsi="Times New Roman" w:cs="Times New Roman"/>
                  <w:bCs/>
                  <w:i/>
                  <w:sz w:val="24"/>
                  <w:szCs w:val="24"/>
                </w:rPr>
              </m:ctrlPr>
            </m:e>
            <m:sub>
              <m:r>
                <w:rPr>
                  <w:rFonts w:ascii="Cambria Math" w:hAnsi="Times New Roman" w:cs="Times New Roman"/>
                  <w:sz w:val="24"/>
                  <w:szCs w:val="24"/>
                </w:rPr>
                <m:t>2</m:t>
              </m:r>
              <m:ctrlPr>
                <w:rPr>
                  <w:rFonts w:ascii="Cambria Math" w:hAnsi="Times New Roman" w:cs="Times New Roman"/>
                  <w:bCs/>
                  <w:i/>
                  <w:sz w:val="24"/>
                  <w:szCs w:val="24"/>
                </w:rPr>
              </m:ctrlPr>
            </m:sub>
          </m:sSub>
          <m:d>
            <m:dPr>
              <m:ctrlPr>
                <w:rPr>
                  <w:rFonts w:ascii="Cambria Math" w:hAnsi="Times New Roman" w:cs="Times New Roman"/>
                  <w:i/>
                  <w:sz w:val="24"/>
                  <w:szCs w:val="24"/>
                </w:rPr>
              </m:ctrlPr>
            </m:dPr>
            <m:e>
              <m:sSup>
                <m:sSupPr>
                  <m:ctrlPr>
                    <w:rPr>
                      <w:rFonts w:ascii="Cambria Math" w:hAnsi="Times New Roman" w:cs="Times New Roman"/>
                      <w:bCs/>
                      <w:i/>
                      <w:sz w:val="24"/>
                      <w:szCs w:val="24"/>
                    </w:rPr>
                  </m:ctrlPr>
                </m:sSupPr>
                <m:e>
                  <m:r>
                    <w:rPr>
                      <w:rFonts w:ascii="Cambria Math" w:hAnsi="Cambria Math" w:cs="Times New Roman"/>
                      <w:sz w:val="24"/>
                      <w:szCs w:val="24"/>
                    </w:rPr>
                    <m:t>x</m:t>
                  </m:r>
                </m:e>
                <m:sup>
                  <m:r>
                    <w:rPr>
                      <w:rFonts w:ascii="Cambria Math" w:hAnsi="Times New Roman" w:cs="Times New Roman"/>
                      <w:sz w:val="24"/>
                      <w:szCs w:val="24"/>
                    </w:rPr>
                    <m:t>21</m:t>
                  </m:r>
                </m:sup>
              </m:sSup>
            </m:e>
          </m:d>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23</m:t>
              </m:r>
              <m:ctrlPr>
                <w:rPr>
                  <w:rFonts w:ascii="Cambria Math" w:hAnsi="Times New Roman" w:cs="Times New Roman"/>
                  <w:bCs/>
                  <w:i/>
                  <w:sz w:val="24"/>
                  <w:szCs w:val="24"/>
                </w:rPr>
              </m:ctrlPr>
            </m:sub>
          </m:sSub>
          <m:r>
            <m:rPr>
              <m:sty m:val="p"/>
            </m:rPr>
            <w:rPr>
              <w:rFonts w:ascii="Times New Roman" w:hAnsi="Times New Roman" w:cs="Times New Roman"/>
              <w:sz w:val="24"/>
              <w:szCs w:val="24"/>
            </w:rPr>
            <m:t>≥</m:t>
          </m:r>
          <m:d>
            <m:dPr>
              <m:ctrlPr>
                <w:rPr>
                  <w:rFonts w:ascii="Cambria Math" w:hAnsi="Times New Roman" w:cs="Times New Roman"/>
                  <w:i/>
                  <w:sz w:val="24"/>
                  <w:szCs w:val="24"/>
                </w:rPr>
              </m:ctrlPr>
            </m:dPr>
            <m:e>
              <m:f>
                <m:fPr>
                  <m:ctrlPr>
                    <w:rPr>
                      <w:rFonts w:ascii="Cambria Math" w:hAnsi="Times New Roman" w:cs="Times New Roman"/>
                      <w:bCs/>
                      <w:i/>
                      <w:sz w:val="24"/>
                      <w:szCs w:val="24"/>
                    </w:rPr>
                  </m:ctrlPr>
                </m:fPr>
                <m:num>
                  <m:r>
                    <w:rPr>
                      <w:rFonts w:ascii="Cambria Math" w:hAnsi="Times New Roman" w:cs="Times New Roman"/>
                      <w:sz w:val="24"/>
                      <w:szCs w:val="24"/>
                    </w:rPr>
                    <m:t>1</m:t>
                  </m:r>
                  <m:ctrlPr>
                    <w:rPr>
                      <w:rFonts w:ascii="Cambria Math" w:hAnsi="Times New Roman" w:cs="Times New Roman"/>
                      <w:i/>
                      <w:sz w:val="24"/>
                      <w:szCs w:val="24"/>
                    </w:rPr>
                  </m:ctrlPr>
                </m:num>
                <m:den>
                  <m:sSub>
                    <m:sSubPr>
                      <m:ctrlPr>
                        <w:rPr>
                          <w:rFonts w:ascii="Cambria Math" w:hAnsi="Times New Roman" w:cs="Times New Roman"/>
                          <w:bCs/>
                          <w:i/>
                          <w:sz w:val="24"/>
                          <w:szCs w:val="24"/>
                        </w:rPr>
                      </m:ctrlPr>
                    </m:sSubPr>
                    <m:e>
                      <m:r>
                        <w:rPr>
                          <w:rFonts w:ascii="Cambria Math" w:hAnsi="Times New Roman" w:cs="Times New Roman"/>
                          <w:sz w:val="24"/>
                          <w:szCs w:val="24"/>
                        </w:rPr>
                        <m:t>2</m:t>
                      </m:r>
                      <m:r>
                        <w:rPr>
                          <w:rFonts w:ascii="Cambria Math" w:hAnsi="Cambria Math" w:cs="Times New Roman"/>
                          <w:sz w:val="24"/>
                          <w:szCs w:val="24"/>
                        </w:rPr>
                        <m:t>D</m:t>
                      </m:r>
                    </m:e>
                    <m:sub>
                      <m:r>
                        <w:rPr>
                          <w:rFonts w:ascii="Cambria Math" w:hAnsi="Times New Roman" w:cs="Times New Roman"/>
                          <w:sz w:val="24"/>
                          <w:szCs w:val="24"/>
                        </w:rPr>
                        <m:t>13</m:t>
                      </m:r>
                    </m:sub>
                  </m:sSub>
                </m:den>
              </m:f>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12</m:t>
              </m:r>
              <m:ctrlPr>
                <w:rPr>
                  <w:rFonts w:ascii="Cambria Math" w:hAnsi="Times New Roman" w:cs="Times New Roman"/>
                  <w:bCs/>
                  <w:i/>
                  <w:sz w:val="24"/>
                  <w:szCs w:val="24"/>
                </w:rPr>
              </m:ctrlP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23</m:t>
              </m:r>
              <m:ctrlPr>
                <w:rPr>
                  <w:rFonts w:ascii="Cambria Math" w:hAnsi="Times New Roman" w:cs="Times New Roman"/>
                  <w:bCs/>
                  <w:i/>
                  <w:sz w:val="24"/>
                  <w:szCs w:val="24"/>
                </w:rPr>
              </m:ctrlPr>
            </m:sub>
          </m:sSub>
          <m:r>
            <w:rPr>
              <w:rFonts w:ascii="Cambria Math" w:hAnsi="Times New Roman" w:cs="Times New Roman"/>
              <w:sz w:val="24"/>
              <w:szCs w:val="24"/>
            </w:rPr>
            <m:t>)</m:t>
          </m:r>
        </m:oMath>
      </m:oMathPara>
    </w:p>
    <w:p w:rsidR="00B32EDC" w:rsidRPr="00DF0737" w:rsidRDefault="00B32EDC" w:rsidP="00026361">
      <w:pPr>
        <w:tabs>
          <w:tab w:val="left" w:pos="2356"/>
        </w:tabs>
        <w:spacing w:after="120" w:line="360" w:lineRule="auto"/>
        <w:jc w:val="both"/>
        <w:rPr>
          <w:rFonts w:ascii="Times New Roman" w:hAnsi="Times New Roman" w:cs="Times New Roman"/>
          <w:bCs/>
          <w:sz w:val="24"/>
          <w:szCs w:val="24"/>
        </w:rPr>
      </w:pPr>
      <w:r w:rsidRPr="00DF0737">
        <w:rPr>
          <w:rFonts w:ascii="Times New Roman" w:hAnsi="Times New Roman" w:cs="Times New Roman"/>
          <w:bCs/>
          <w:sz w:val="24"/>
          <w:szCs w:val="24"/>
        </w:rPr>
        <w:t xml:space="preserve"> Esto implica que cualquier  </w:t>
      </w: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 xml:space="preserve"> 1</m:t>
            </m:r>
          </m:sup>
        </m:sSubSup>
      </m:oMath>
      <w:r w:rsidRPr="00DF0737">
        <w:rPr>
          <w:rFonts w:ascii="Times New Roman" w:hAnsi="Times New Roman" w:cs="Times New Roman"/>
          <w:bCs/>
          <w:sz w:val="24"/>
          <w:szCs w:val="24"/>
        </w:rPr>
        <w:t>=</w:t>
      </w: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 xml:space="preserve"> 2</m:t>
            </m:r>
          </m:sup>
        </m:sSubSup>
      </m:oMath>
      <w:r w:rsidRPr="00DF0737">
        <w:rPr>
          <w:rFonts w:ascii="Times New Roman" w:hAnsi="Times New Roman" w:cs="Times New Roman"/>
          <w:bCs/>
          <w:sz w:val="24"/>
          <w:szCs w:val="24"/>
        </w:rPr>
        <w:t xml:space="preserve"> que satisfaga </w:t>
      </w: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 xml:space="preserve"> 1</m:t>
            </m:r>
          </m:sup>
        </m:sSubSup>
      </m:oMath>
      <w:r w:rsidRPr="00DF0737">
        <w:rPr>
          <w:rFonts w:ascii="Times New Roman" w:hAnsi="Times New Roman" w:cs="Times New Roman"/>
          <w:bCs/>
          <w:sz w:val="24"/>
          <w:szCs w:val="24"/>
        </w:rPr>
        <w:t>=</w:t>
      </w: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 xml:space="preserve"> 2</m:t>
            </m:r>
          </m:sup>
        </m:sSubSup>
        <m:r>
          <w:rPr>
            <w:rFonts w:ascii="Times New Roman" w:hAnsi="Times New Roman" w:cs="Times New Roman"/>
            <w:sz w:val="24"/>
            <w:szCs w:val="24"/>
          </w:rPr>
          <m:t>≤</m:t>
        </m:r>
      </m:oMath>
      <w:r w:rsidRPr="00DF0737">
        <w:rPr>
          <w:rFonts w:ascii="Times New Roman" w:hAnsi="Times New Roman" w:cs="Times New Roman"/>
          <w:bCs/>
          <w:sz w:val="24"/>
          <w:szCs w:val="24"/>
        </w:rPr>
        <w:t xml:space="preserve"> </w:t>
      </w:r>
      <m:oMath>
        <m:sSup>
          <m:sSupPr>
            <m:ctrlPr>
              <w:rPr>
                <w:rFonts w:ascii="Cambria Math" w:hAnsi="Times New Roman" w:cs="Times New Roman"/>
                <w:i/>
                <w:sz w:val="24"/>
                <w:szCs w:val="24"/>
              </w:rPr>
            </m:ctrlPr>
          </m:sSupPr>
          <m:e>
            <m:r>
              <w:rPr>
                <w:rFonts w:ascii="Times New Roman"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23</m:t>
                </m:r>
                <m:ctrlPr>
                  <w:rPr>
                    <w:rFonts w:ascii="Cambria Math" w:hAnsi="Times New Roman" w:cs="Times New Roman"/>
                    <w:bCs/>
                    <w:i/>
                    <w:sz w:val="24"/>
                    <w:szCs w:val="24"/>
                  </w:rPr>
                </m:ctrlP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12</m:t>
                </m:r>
                <m:ctrlPr>
                  <w:rPr>
                    <w:rFonts w:ascii="Cambria Math" w:hAnsi="Times New Roman" w:cs="Times New Roman"/>
                    <w:bCs/>
                    <w:i/>
                    <w:sz w:val="24"/>
                    <w:szCs w:val="24"/>
                  </w:rPr>
                </m:ctrlP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Cambria Math" w:hAnsi="Times New Roman" w:cs="Times New Roman"/>
                <w:sz w:val="24"/>
                <w:szCs w:val="24"/>
              </w:rPr>
              <m:t>)</m:t>
            </m:r>
            <m:ctrlPr>
              <w:rPr>
                <w:rFonts w:ascii="Cambria Math" w:hAnsi="Times New Roman" w:cs="Times New Roman"/>
                <w:bCs/>
                <w:i/>
                <w:sz w:val="24"/>
                <w:szCs w:val="24"/>
              </w:rPr>
            </m:ctrlPr>
          </m:e>
          <m:sup>
            <m:r>
              <w:rPr>
                <w:rFonts w:ascii="Cambria Math" w:hAnsi="Times New Roman" w:cs="Times New Roman"/>
                <w:sz w:val="24"/>
                <w:szCs w:val="24"/>
              </w:rPr>
              <m:t>2</m:t>
            </m:r>
            <m:ctrlPr>
              <w:rPr>
                <w:rFonts w:ascii="Cambria Math" w:hAnsi="Times New Roman" w:cs="Times New Roman"/>
                <w:bCs/>
                <w:i/>
                <w:sz w:val="24"/>
                <w:szCs w:val="24"/>
              </w:rPr>
            </m:ctrlPr>
          </m:sup>
        </m:sSup>
      </m:oMath>
      <w:r w:rsidRPr="00DF0737">
        <w:rPr>
          <w:rFonts w:ascii="Times New Roman" w:hAnsi="Times New Roman" w:cs="Times New Roman"/>
          <w:bCs/>
          <w:sz w:val="24"/>
          <w:szCs w:val="24"/>
        </w:rPr>
        <w:t xml:space="preserve"> puede ser considerado un equilibrio.</w:t>
      </w:r>
    </w:p>
    <w:p w:rsidR="00B32EDC" w:rsidRPr="00DF0737" w:rsidRDefault="00B32EDC" w:rsidP="00026361">
      <w:pPr>
        <w:tabs>
          <w:tab w:val="left" w:pos="2356"/>
        </w:tabs>
        <w:spacing w:after="120" w:line="360" w:lineRule="auto"/>
        <w:jc w:val="both"/>
        <w:rPr>
          <w:rFonts w:ascii="Times New Roman" w:hAnsi="Times New Roman" w:cs="Times New Roman"/>
          <w:bCs/>
          <w:sz w:val="24"/>
          <w:szCs w:val="24"/>
        </w:rPr>
      </w:pPr>
      <w:r w:rsidRPr="00DF0737">
        <w:rPr>
          <w:rFonts w:ascii="Times New Roman" w:hAnsi="Times New Roman" w:cs="Times New Roman"/>
          <w:bCs/>
          <w:sz w:val="24"/>
          <w:szCs w:val="24"/>
        </w:rPr>
        <w:t xml:space="preserve">La predicción de esta teoría es que el gobierno será formado por el partido 1 y el partido 3. En el caso en el que el punto ideal del partido 3 es equidistante a los puntos ideales de los partidos 1 y 2 con </w:t>
      </w:r>
      <m:oMath>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12</m:t>
            </m:r>
            <m:ctrlPr>
              <w:rPr>
                <w:rFonts w:ascii="Cambria Math" w:hAnsi="Times New Roman" w:cs="Times New Roman"/>
                <w:bCs/>
                <w:i/>
                <w:sz w:val="24"/>
                <w:szCs w:val="24"/>
              </w:rPr>
            </m:ctrlPr>
          </m:sub>
        </m:sSub>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D</m:t>
            </m:r>
          </m:e>
          <m:sup>
            <m:r>
              <w:rPr>
                <w:rFonts w:ascii="Cambria Math" w:hAnsi="Times New Roman" w:cs="Times New Roman"/>
                <w:sz w:val="24"/>
                <w:szCs w:val="24"/>
              </w:rPr>
              <m:t xml:space="preserve"> </m:t>
            </m:r>
          </m:sup>
        </m:sSup>
      </m:oMath>
      <w:r w:rsidRPr="00DF0737">
        <w:rPr>
          <w:rFonts w:ascii="Times New Roman" w:hAnsi="Times New Roman" w:cs="Times New Roman"/>
          <w:bCs/>
          <w:sz w:val="24"/>
          <w:szCs w:val="24"/>
        </w:rPr>
        <w:t xml:space="preserve">y </w:t>
      </w:r>
      <m:oMath>
        <m:sSub>
          <m:sSubPr>
            <m:ctrlPr>
              <w:rPr>
                <w:rFonts w:ascii="Cambria Math" w:hAnsi="Times New Roman" w:cs="Times New Roman"/>
                <w:i/>
                <w:sz w:val="24"/>
                <w:szCs w:val="24"/>
              </w:rPr>
            </m:ctrlPr>
          </m:sSubPr>
          <m:e>
            <m:r>
              <w:rPr>
                <w:rFonts w:ascii="Cambria Math" w:hAnsi="Cambria Math" w:cs="Times New Roman"/>
                <w:sz w:val="24"/>
                <w:szCs w:val="24"/>
              </w:rPr>
              <m:t>D</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Cambria Math" w:hAnsi="Times New Roman" w:cs="Times New Roman"/>
            <w:sz w:val="24"/>
            <w:szCs w:val="24"/>
          </w:rPr>
          <m:t>=</m:t>
        </m:r>
        <m:sSub>
          <m:sSubPr>
            <m:ctrlPr>
              <w:rPr>
                <w:rFonts w:ascii="Cambria Math" w:hAnsi="Times New Roman" w:cs="Times New Roman"/>
                <w:bCs/>
                <w:i/>
                <w:sz w:val="24"/>
                <w:szCs w:val="24"/>
              </w:rPr>
            </m:ctrlPr>
          </m:sSubPr>
          <m:e>
            <m:r>
              <w:rPr>
                <w:rFonts w:ascii="Cambria Math" w:hAnsi="Times New Roman" w:cs="Times New Roman"/>
                <w:sz w:val="24"/>
                <w:szCs w:val="24"/>
              </w:rPr>
              <m:t>D</m:t>
            </m:r>
          </m:e>
          <m:sub>
            <m:r>
              <w:rPr>
                <w:rFonts w:ascii="Cambria Math" w:hAnsi="Times New Roman" w:cs="Times New Roman"/>
                <w:sz w:val="24"/>
                <w:szCs w:val="24"/>
              </w:rPr>
              <m:t>23</m:t>
            </m:r>
          </m:sub>
        </m:sSub>
        <m:r>
          <w:rPr>
            <w:rFonts w:ascii="Cambria Math" w:hAnsi="Times New Roman" w:cs="Times New Roman"/>
            <w:sz w:val="24"/>
            <w:szCs w:val="24"/>
          </w:rPr>
          <m:t>=</m:t>
        </m:r>
        <m:r>
          <w:rPr>
            <w:rFonts w:ascii="Cambria Math" w:hAnsi="Cambria Math" w:cs="Times New Roman"/>
            <w:sz w:val="24"/>
            <w:szCs w:val="24"/>
          </w:rPr>
          <m:t>γD</m:t>
        </m:r>
      </m:oMath>
      <w:r w:rsidRPr="00DF0737">
        <w:rPr>
          <w:rFonts w:ascii="Times New Roman" w:hAnsi="Times New Roman" w:cs="Times New Roman"/>
          <w:bCs/>
          <w:sz w:val="24"/>
          <w:szCs w:val="24"/>
        </w:rPr>
        <w:t xml:space="preserve"> el equilibrio está caracterizado por las condiciones:</w:t>
      </w:r>
    </w:p>
    <w:p w:rsidR="00B32EDC" w:rsidRPr="00DF0737" w:rsidRDefault="007957B7" w:rsidP="00026361">
      <w:pPr>
        <w:tabs>
          <w:tab w:val="left" w:pos="2356"/>
        </w:tabs>
        <w:spacing w:after="120" w:line="36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r>
          <w:rPr>
            <w:rFonts w:ascii="Cambria Math" w:hAnsi="Times New Roman" w:cs="Times New Roman"/>
            <w:sz w:val="24"/>
            <w:szCs w:val="24"/>
          </w:rPr>
          <m:t>≥</m:t>
        </m:r>
        <m:r>
          <w:rPr>
            <w:rFonts w:ascii="Cambria Math" w:hAnsi="Times New Roman" w:cs="Times New Roman"/>
            <w:sz w:val="24"/>
            <w:szCs w:val="24"/>
          </w:rPr>
          <m:t>1</m:t>
        </m:r>
        <m:r>
          <w:rPr>
            <w:rFonts w:ascii="Times New Roman" w:hAnsi="Times New Roman" w:cs="Times New Roman"/>
            <w:sz w:val="24"/>
            <w:szCs w:val="24"/>
          </w:rPr>
          <m:t>-</m:t>
        </m:r>
        <m:r>
          <w:rPr>
            <w:rFonts w:ascii="Cambria Math" w:hAnsi="Times New Roman" w:cs="Times New Roman"/>
            <w:sz w:val="24"/>
            <w:szCs w:val="24"/>
          </w:rPr>
          <m:t>1/2</m:t>
        </m:r>
        <m:r>
          <w:rPr>
            <w:rFonts w:ascii="Cambria Math" w:hAnsi="Cambria Math" w:cs="Times New Roman"/>
            <w:sz w:val="24"/>
            <w:szCs w:val="24"/>
          </w:rPr>
          <m:t>γ</m:t>
        </m:r>
      </m:oMath>
      <w:r w:rsidR="00B32EDC" w:rsidRPr="00DF0737">
        <w:rPr>
          <w:rFonts w:ascii="Times New Roman" w:hAnsi="Times New Roman" w:cs="Times New Roman"/>
          <w:sz w:val="24"/>
          <w:szCs w:val="24"/>
        </w:rPr>
        <w:t xml:space="preserve">   </w:t>
      </w:r>
      <w:r w:rsidR="00B32EDC" w:rsidRPr="00DF0737">
        <w:rPr>
          <w:rFonts w:ascii="Times New Roman" w:hAnsi="Times New Roman" w:cs="Times New Roman"/>
          <w:b/>
          <w:sz w:val="24"/>
          <w:szCs w:val="24"/>
        </w:rPr>
        <w:t>(1)</w:t>
      </w:r>
    </w:p>
    <w:p w:rsidR="00B32EDC" w:rsidRPr="00DF0737" w:rsidRDefault="007957B7" w:rsidP="00026361">
      <w:pPr>
        <w:tabs>
          <w:tab w:val="left" w:pos="2356"/>
        </w:tabs>
        <w:spacing w:after="120" w:line="360" w:lineRule="auto"/>
        <w:jc w:val="center"/>
        <w:rPr>
          <w:rFonts w:ascii="Times New Roman" w:hAnsi="Times New Roman" w:cs="Times New Roman"/>
          <w:bCs/>
          <w:sz w:val="24"/>
          <w:szCs w:val="24"/>
        </w:rPr>
      </w:pPr>
      <m:oMath>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 xml:space="preserve"> 1</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3</m:t>
            </m:r>
          </m:sub>
          <m:sup>
            <m:r>
              <w:rPr>
                <w:rFonts w:ascii="Cambria Math" w:hAnsi="Times New Roman" w:cs="Times New Roman"/>
                <w:sz w:val="24"/>
                <w:szCs w:val="24"/>
              </w:rPr>
              <m:t xml:space="preserve"> 2</m:t>
            </m:r>
          </m:sup>
        </m:sSubSup>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(2</m:t>
            </m:r>
            <m:r>
              <w:rPr>
                <w:rFonts w:ascii="Cambria Math" w:hAnsi="Cambria Math" w:cs="Times New Roman"/>
                <w:sz w:val="24"/>
                <w:szCs w:val="24"/>
              </w:rPr>
              <m:t>γ</m:t>
            </m:r>
            <m:r>
              <w:rPr>
                <w:rFonts w:ascii="Times New Roman" w:hAnsi="Times New Roman" w:cs="Times New Roman"/>
                <w:sz w:val="24"/>
                <w:szCs w:val="24"/>
              </w:rPr>
              <m:t>-</m:t>
            </m:r>
            <m:r>
              <w:rPr>
                <w:rFonts w:ascii="Cambria Math" w:hAnsi="Times New Roman" w:cs="Times New Roman"/>
                <w:sz w:val="24"/>
                <w:szCs w:val="24"/>
              </w:rPr>
              <m:t>1)</m:t>
            </m:r>
          </m:e>
          <m:sup>
            <m:r>
              <w:rPr>
                <w:rFonts w:ascii="Cambria Math" w:hAnsi="Times New Roman" w:cs="Times New Roman"/>
                <w:sz w:val="24"/>
                <w:szCs w:val="24"/>
              </w:rPr>
              <m:t>2</m:t>
            </m:r>
          </m:sup>
        </m:sSup>
        <m:sSup>
          <m:sSupPr>
            <m:ctrlPr>
              <w:rPr>
                <w:rFonts w:ascii="Cambria Math" w:hAnsi="Times New Roman" w:cs="Times New Roman"/>
                <w:bCs/>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oMath>
      <w:r w:rsidR="00B32EDC" w:rsidRPr="00DF0737">
        <w:rPr>
          <w:rFonts w:ascii="Times New Roman" w:hAnsi="Times New Roman" w:cs="Times New Roman"/>
          <w:bCs/>
          <w:sz w:val="24"/>
          <w:szCs w:val="24"/>
        </w:rPr>
        <w:t xml:space="preserve">    y</w:t>
      </w:r>
      <w:r w:rsidR="008C4B36" w:rsidRPr="00DF0737">
        <w:rPr>
          <w:rFonts w:ascii="Times New Roman" w:hAnsi="Times New Roman" w:cs="Times New Roman"/>
          <w:bCs/>
          <w:sz w:val="24"/>
          <w:szCs w:val="24"/>
        </w:rPr>
        <w:t xml:space="preserve"> </w:t>
      </w:r>
      <w:r w:rsidR="00B32EDC" w:rsidRPr="00DF0737">
        <w:rPr>
          <w:rFonts w:ascii="Times New Roman" w:hAnsi="Times New Roman" w:cs="Times New Roman"/>
          <w:bCs/>
          <w:sz w:val="24"/>
          <w:szCs w:val="24"/>
        </w:rPr>
        <w:t xml:space="preserve"> </w:t>
      </w:r>
      <w:r w:rsidR="00A14DEF" w:rsidRPr="00DF0737">
        <w:rPr>
          <w:rFonts w:ascii="Times New Roman" w:hAnsi="Times New Roman" w:cs="Times New Roman"/>
          <w:bCs/>
          <w:sz w:val="24"/>
          <w:szCs w:val="24"/>
        </w:rPr>
        <w:t xml:space="preserve"> </w:t>
      </w:r>
      <w:r w:rsidR="00B32EDC" w:rsidRPr="00DF0737">
        <w:rPr>
          <w:rFonts w:ascii="Times New Roman" w:hAnsi="Times New Roman" w:cs="Times New Roman"/>
          <w:bCs/>
          <w:sz w:val="24"/>
          <w:szCs w:val="24"/>
        </w:rPr>
        <w:t xml:space="preserve"> </w:t>
      </w:r>
      <m:oMath>
        <m:r>
          <w:rPr>
            <w:rFonts w:ascii="Cambria Math" w:hAnsi="Times New Roman" w:cs="Times New Roman"/>
            <w:sz w:val="24"/>
            <w:szCs w:val="24"/>
          </w:rPr>
          <m:t xml:space="preserve"> </m:t>
        </m:r>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1</m:t>
            </m:r>
          </m:sub>
          <m:sup>
            <m:r>
              <w:rPr>
                <w:rFonts w:ascii="Cambria Math" w:hAnsi="Times New Roman" w:cs="Times New Roman"/>
                <w:sz w:val="24"/>
                <w:szCs w:val="24"/>
              </w:rPr>
              <m:t xml:space="preserve"> 1</m:t>
            </m:r>
          </m:sup>
        </m:sSubSup>
        <m:r>
          <w:rPr>
            <w:rFonts w:ascii="Cambria Math" w:hAnsi="Times New Roman" w:cs="Times New Roman"/>
            <w:sz w:val="24"/>
            <w:szCs w:val="24"/>
          </w:rPr>
          <m:t>=</m:t>
        </m:r>
        <m:sSubSup>
          <m:sSubSupPr>
            <m:ctrlPr>
              <w:rPr>
                <w:rFonts w:ascii="Cambria Math" w:hAnsi="Times New Roman" w:cs="Times New Roman"/>
                <w:bCs/>
                <w:i/>
                <w:sz w:val="24"/>
                <w:szCs w:val="24"/>
              </w:rPr>
            </m:ctrlPr>
          </m:sSubSupPr>
          <m:e>
            <m:r>
              <w:rPr>
                <w:rFonts w:ascii="Cambria Math" w:hAnsi="Cambria Math" w:cs="Times New Roman"/>
                <w:sz w:val="24"/>
                <w:szCs w:val="24"/>
              </w:rPr>
              <m:t>V</m:t>
            </m:r>
          </m:e>
          <m:sub>
            <m:r>
              <w:rPr>
                <w:rFonts w:ascii="Cambria Math" w:hAnsi="Times New Roman" w:cs="Times New Roman"/>
                <w:sz w:val="24"/>
                <w:szCs w:val="24"/>
              </w:rPr>
              <m:t>2</m:t>
            </m:r>
          </m:sub>
          <m:sup>
            <m:r>
              <w:rPr>
                <w:rFonts w:ascii="Cambria Math" w:hAnsi="Times New Roman" w:cs="Times New Roman"/>
                <w:sz w:val="24"/>
                <w:szCs w:val="24"/>
              </w:rPr>
              <m:t xml:space="preserve"> 2</m:t>
            </m:r>
          </m:sup>
        </m:sSubSup>
        <m:r>
          <w:rPr>
            <w:rFonts w:ascii="Times New Roman"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r>
          <w:rPr>
            <w:rFonts w:ascii="Cambria Math" w:hAnsi="Times New Roman" w:cs="Times New Roman"/>
            <w:sz w:val="24"/>
            <w:szCs w:val="24"/>
          </w:rPr>
          <m:t>)</m:t>
        </m:r>
        <m:sSup>
          <m:sSupPr>
            <m:ctrlPr>
              <w:rPr>
                <w:rFonts w:ascii="Cambria Math" w:hAnsi="Times New Roman" w:cs="Times New Roman"/>
                <w:bCs/>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oMath>
    </w:p>
    <w:p w:rsidR="00516E87" w:rsidRPr="00DF0737" w:rsidRDefault="00B32EDC" w:rsidP="00B70757">
      <w:pPr>
        <w:tabs>
          <w:tab w:val="left" w:pos="2936"/>
        </w:tabs>
        <w:spacing w:after="120" w:line="360" w:lineRule="auto"/>
        <w:jc w:val="both"/>
        <w:rPr>
          <w:rFonts w:ascii="Times New Roman" w:hAnsi="Times New Roman" w:cs="Times New Roman"/>
          <w:sz w:val="24"/>
          <w:szCs w:val="24"/>
        </w:rPr>
      </w:pPr>
      <w:r w:rsidRPr="00DF0737">
        <w:rPr>
          <w:rFonts w:ascii="Times New Roman" w:hAnsi="Times New Roman" w:cs="Times New Roman"/>
          <w:sz w:val="24"/>
          <w:szCs w:val="24"/>
        </w:rPr>
        <w:t>En este caso, todos los equilibrios tienen la propiedad de que las políticas están al menos tan cerca del punto ideal del partido 1 como del punto ideal del partido 3. Para ver esto s</w:t>
      </w:r>
      <w:r w:rsidRPr="00DF0737">
        <w:rPr>
          <w:rFonts w:ascii="Times New Roman" w:hAnsi="Times New Roman" w:cs="Times New Roman"/>
          <w:bCs/>
          <w:sz w:val="24"/>
          <w:szCs w:val="24"/>
        </w:rPr>
        <w:t xml:space="preserve">uponga que </w:t>
      </w:r>
      <m:oMath>
        <m:sSub>
          <m:sSubPr>
            <m:ctrlPr>
              <w:rPr>
                <w:rFonts w:ascii="Cambria Math" w:hAnsi="Times New Roman" w:cs="Times New Roman"/>
                <w:i/>
                <w:sz w:val="24"/>
                <w:szCs w:val="24"/>
              </w:rPr>
            </m:ctrlPr>
          </m:sSubPr>
          <m:e>
            <m:r>
              <w:rPr>
                <w:rFonts w:ascii="Cambria Math" w:hAnsi="Cambria Math" w:cs="Times New Roman"/>
                <w:sz w:val="24"/>
                <w:szCs w:val="24"/>
              </w:rPr>
              <m:t>λ</m:t>
            </m:r>
            <m:ctrlPr>
              <w:rPr>
                <w:rFonts w:ascii="Cambria Math" w:hAnsi="Times New Roman" w:cs="Times New Roman"/>
                <w:bCs/>
                <w:i/>
                <w:sz w:val="24"/>
                <w:szCs w:val="24"/>
              </w:rPr>
            </m:ctrlPr>
          </m:e>
          <m:sub>
            <m:r>
              <w:rPr>
                <w:rFonts w:ascii="Cambria Math" w:hAnsi="Times New Roman" w:cs="Times New Roman"/>
                <w:sz w:val="24"/>
                <w:szCs w:val="24"/>
              </w:rPr>
              <m:t>13</m:t>
            </m:r>
            <m:ctrlPr>
              <w:rPr>
                <w:rFonts w:ascii="Cambria Math" w:hAnsi="Times New Roman" w:cs="Times New Roman"/>
                <w:bCs/>
                <w:i/>
                <w:sz w:val="24"/>
                <w:szCs w:val="24"/>
              </w:rPr>
            </m:ctrlPr>
          </m:sub>
        </m:sSub>
      </m:oMath>
      <w:r w:rsidRPr="00DF0737">
        <w:rPr>
          <w:rFonts w:ascii="Times New Roman" w:hAnsi="Times New Roman" w:cs="Times New Roman"/>
          <w:bCs/>
          <w:sz w:val="24"/>
          <w:szCs w:val="24"/>
        </w:rPr>
        <w:t xml:space="preserve"> está dada por una igualdad en (1), luego, entre más distante sea</w:t>
      </w:r>
      <w:r w:rsidR="00C539AB" w:rsidRPr="00DF0737">
        <w:rPr>
          <w:rFonts w:ascii="Times New Roman" w:hAnsi="Times New Roman" w:cs="Times New Roman"/>
          <w:bCs/>
          <w:sz w:val="24"/>
          <w:szCs w:val="24"/>
        </w:rPr>
        <w:t>n</w:t>
      </w:r>
      <w:r w:rsidRPr="00DF0737">
        <w:rPr>
          <w:rFonts w:ascii="Times New Roman" w:hAnsi="Times New Roman" w:cs="Times New Roman"/>
          <w:bCs/>
          <w:sz w:val="24"/>
          <w:szCs w:val="24"/>
        </w:rPr>
        <w:t xml:space="preserve"> las preferencias del partido 3 mayores serán las concesiones que se está dispuesto a hacer en equilibrio. Cuando </w:t>
      </w:r>
      <m:oMath>
        <m:r>
          <w:rPr>
            <w:rFonts w:ascii="Cambria Math" w:hAnsi="Cambria Math" w:cs="Times New Roman"/>
            <w:sz w:val="24"/>
            <w:szCs w:val="24"/>
          </w:rPr>
          <m:t>γ</m:t>
        </m:r>
      </m:oMath>
      <w:r w:rsidRPr="00DF0737">
        <w:rPr>
          <w:rFonts w:ascii="Times New Roman" w:hAnsi="Times New Roman" w:cs="Times New Roman"/>
          <w:sz w:val="24"/>
          <w:szCs w:val="24"/>
        </w:rPr>
        <w:t xml:space="preserve"> se aproxima a un medio, la propuesta del partido 1 se aproxima al punto ideal del partido 3.</w:t>
      </w:r>
    </w:p>
    <w:p w:rsidR="00C125D7" w:rsidRDefault="00C125D7" w:rsidP="00B70757">
      <w:pPr>
        <w:tabs>
          <w:tab w:val="left" w:pos="2936"/>
        </w:tabs>
        <w:spacing w:after="120" w:line="360" w:lineRule="auto"/>
        <w:jc w:val="both"/>
        <w:rPr>
          <w:rFonts w:cs="Times New Roman"/>
        </w:rPr>
      </w:pPr>
    </w:p>
    <w:p w:rsidR="009E1377" w:rsidRDefault="009E1377" w:rsidP="00B70757">
      <w:pPr>
        <w:tabs>
          <w:tab w:val="left" w:pos="2936"/>
        </w:tabs>
        <w:spacing w:after="120" w:line="360" w:lineRule="auto"/>
        <w:jc w:val="both"/>
        <w:rPr>
          <w:rFonts w:cs="Times New Roman"/>
        </w:rPr>
      </w:pPr>
    </w:p>
    <w:p w:rsidR="00BC3038" w:rsidRDefault="00BC3038" w:rsidP="00B70757">
      <w:pPr>
        <w:tabs>
          <w:tab w:val="left" w:pos="2936"/>
        </w:tabs>
        <w:spacing w:after="120" w:line="360" w:lineRule="auto"/>
        <w:jc w:val="both"/>
        <w:rPr>
          <w:rFonts w:cs="Times New Roman"/>
        </w:rPr>
      </w:pPr>
    </w:p>
    <w:p w:rsidR="00666B37" w:rsidRDefault="00666B37" w:rsidP="00666B37">
      <w:pPr>
        <w:pStyle w:val="Epgrafe"/>
        <w:jc w:val="center"/>
        <w:rPr>
          <w:color w:val="auto"/>
        </w:rPr>
      </w:pPr>
    </w:p>
    <w:p w:rsidR="00C125D7" w:rsidRPr="002A4AC6" w:rsidRDefault="00C125D7" w:rsidP="00666B37">
      <w:pPr>
        <w:keepNext/>
        <w:spacing w:after="120" w:line="360" w:lineRule="auto"/>
      </w:pPr>
    </w:p>
    <w:p w:rsidR="00C125D7" w:rsidRPr="00B70757" w:rsidRDefault="00C125D7" w:rsidP="00B70757">
      <w:pPr>
        <w:tabs>
          <w:tab w:val="left" w:pos="2936"/>
        </w:tabs>
        <w:spacing w:after="120" w:line="360" w:lineRule="auto"/>
        <w:jc w:val="both"/>
        <w:rPr>
          <w:rFonts w:cs="Times New Roman"/>
        </w:rPr>
      </w:pPr>
    </w:p>
    <w:sectPr w:rsidR="00C125D7" w:rsidRPr="00B70757" w:rsidSect="0080676C">
      <w:footerReference w:type="default" r:id="rId3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B7" w:rsidRDefault="007957B7" w:rsidP="007446A3">
      <w:pPr>
        <w:spacing w:after="0" w:line="240" w:lineRule="auto"/>
      </w:pPr>
      <w:r>
        <w:separator/>
      </w:r>
    </w:p>
  </w:endnote>
  <w:endnote w:type="continuationSeparator" w:id="0">
    <w:p w:rsidR="007957B7" w:rsidRDefault="007957B7" w:rsidP="0074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314"/>
      <w:docPartObj>
        <w:docPartGallery w:val="Page Numbers (Bottom of Page)"/>
        <w:docPartUnique/>
      </w:docPartObj>
    </w:sdtPr>
    <w:sdtEndPr/>
    <w:sdtContent>
      <w:p w:rsidR="00756850" w:rsidRDefault="007957B7">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756850" w:rsidRDefault="007568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B7" w:rsidRDefault="007957B7" w:rsidP="007446A3">
      <w:pPr>
        <w:spacing w:after="0" w:line="240" w:lineRule="auto"/>
      </w:pPr>
      <w:r>
        <w:separator/>
      </w:r>
    </w:p>
  </w:footnote>
  <w:footnote w:type="continuationSeparator" w:id="0">
    <w:p w:rsidR="007957B7" w:rsidRDefault="007957B7" w:rsidP="007446A3">
      <w:pPr>
        <w:spacing w:after="0" w:line="240" w:lineRule="auto"/>
      </w:pPr>
      <w:r>
        <w:continuationSeparator/>
      </w:r>
    </w:p>
  </w:footnote>
  <w:footnote w:id="1">
    <w:p w:rsidR="00756850" w:rsidRPr="004065C8" w:rsidRDefault="00756850" w:rsidP="00756850">
      <w:pPr>
        <w:pStyle w:val="Textonotapie"/>
        <w:spacing w:line="480" w:lineRule="auto"/>
        <w:rPr>
          <w:rFonts w:ascii="Times New Roman" w:hAnsi="Times New Roman" w:cs="Times New Roman"/>
        </w:rPr>
      </w:pPr>
      <w:r w:rsidRPr="004065C8">
        <w:rPr>
          <w:rStyle w:val="Refdenotaalpie"/>
          <w:rFonts w:ascii="Times New Roman" w:hAnsi="Times New Roman" w:cs="Times New Roman"/>
        </w:rPr>
        <w:footnoteRef/>
      </w:r>
      <w:r w:rsidRPr="004065C8">
        <w:rPr>
          <w:rFonts w:ascii="Times New Roman" w:hAnsi="Times New Roman" w:cs="Times New Roman"/>
        </w:rPr>
        <w:t xml:space="preserve"> Email:  javiermejiacubillos8a@yahoo.com</w:t>
      </w:r>
    </w:p>
  </w:footnote>
  <w:footnote w:id="2">
    <w:p w:rsidR="00756850" w:rsidRPr="00F80B27" w:rsidRDefault="00756850" w:rsidP="00574622">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w:t>
      </w:r>
      <w:r w:rsidRPr="00F80B27">
        <w:rPr>
          <w:rFonts w:ascii="Times New Roman" w:eastAsia="TimesNewRomanPSMT" w:hAnsi="Times New Roman" w:cs="Times New Roman"/>
        </w:rPr>
        <w:t>Más adelante Alesina plantea el primero de los modelos partidistas racionales, el cual tienen como implicación fundamental que las diferencias en los resultados económicos reales son transitorios más que permanentes (Alesina, Cohen &amp; Roubini, 1997).</w:t>
      </w:r>
    </w:p>
  </w:footnote>
  <w:footnote w:id="3">
    <w:p w:rsidR="00756850" w:rsidRPr="00F80B27" w:rsidRDefault="00756850" w:rsidP="00574622">
      <w:pPr>
        <w:autoSpaceDE w:val="0"/>
        <w:autoSpaceDN w:val="0"/>
        <w:adjustRightInd w:val="0"/>
        <w:spacing w:after="120" w:line="240" w:lineRule="auto"/>
        <w:jc w:val="both"/>
        <w:rPr>
          <w:rFonts w:ascii="Times New Roman" w:hAnsi="Times New Roman" w:cs="Times New Roman"/>
        </w:rPr>
      </w:pPr>
      <w:r w:rsidRPr="00F80B27">
        <w:rPr>
          <w:rStyle w:val="Refdenotaalpie"/>
          <w:rFonts w:ascii="Times New Roman" w:hAnsi="Times New Roman" w:cs="Times New Roman"/>
          <w:sz w:val="20"/>
          <w:szCs w:val="18"/>
        </w:rPr>
        <w:footnoteRef/>
      </w:r>
      <w:r w:rsidRPr="00F80B27">
        <w:rPr>
          <w:rFonts w:ascii="Times New Roman" w:hAnsi="Times New Roman" w:cs="Times New Roman"/>
          <w:sz w:val="20"/>
          <w:szCs w:val="18"/>
        </w:rPr>
        <w:t xml:space="preserve">Existen, básicamente, 3 enfoques acerca del comportamiento de los partidos. El primero de ellos, fundamentado en las ideas de Anthony Downs (1957), empleado sobre todo en la teoría espacial del voto y conocido como </w:t>
      </w:r>
      <w:r w:rsidRPr="00F80B27">
        <w:rPr>
          <w:rFonts w:ascii="Times New Roman" w:hAnsi="Times New Roman" w:cs="Times New Roman"/>
          <w:i/>
          <w:sz w:val="20"/>
          <w:szCs w:val="18"/>
        </w:rPr>
        <w:t>voting seeking</w:t>
      </w:r>
      <w:r w:rsidRPr="00F80B27">
        <w:rPr>
          <w:rFonts w:ascii="Times New Roman" w:hAnsi="Times New Roman" w:cs="Times New Roman"/>
          <w:sz w:val="20"/>
          <w:szCs w:val="18"/>
        </w:rPr>
        <w:t>, habla de partidos maximizadores de votos, es decir partidos (o candidatos) cuyo único objetivo es ser elegidos y reelegidos (similar al empleado en los modelos de “ciclos” oportunistas). De posterior formulación, los otros dos enfoques, vinculados esencialmente a las teorías de</w:t>
      </w:r>
      <w:r w:rsidRPr="00F80B27">
        <w:rPr>
          <w:rFonts w:ascii="Times New Roman" w:hAnsi="Times New Roman" w:cs="Times New Roman"/>
          <w:szCs w:val="20"/>
        </w:rPr>
        <w:t xml:space="preserve"> </w:t>
      </w:r>
      <w:r w:rsidRPr="00F80B27">
        <w:rPr>
          <w:rFonts w:ascii="Times New Roman" w:hAnsi="Times New Roman" w:cs="Times New Roman"/>
          <w:sz w:val="20"/>
          <w:szCs w:val="20"/>
        </w:rPr>
        <w:t xml:space="preserve">coaliciones, son el </w:t>
      </w:r>
      <w:r w:rsidRPr="00F80B27">
        <w:rPr>
          <w:rFonts w:ascii="Times New Roman" w:hAnsi="Times New Roman" w:cs="Times New Roman"/>
          <w:i/>
          <w:sz w:val="20"/>
          <w:szCs w:val="20"/>
        </w:rPr>
        <w:t>office seeking</w:t>
      </w:r>
      <w:r w:rsidRPr="00F80B27">
        <w:rPr>
          <w:rFonts w:ascii="Times New Roman" w:hAnsi="Times New Roman" w:cs="Times New Roman"/>
          <w:sz w:val="20"/>
          <w:szCs w:val="20"/>
        </w:rPr>
        <w:t xml:space="preserve">, el cual concibe partidos que buscan maximizar no sus votos sino su control sobre los cargos o carteras públicas; y el </w:t>
      </w:r>
      <w:r w:rsidRPr="00F80B27">
        <w:rPr>
          <w:rFonts w:ascii="Times New Roman" w:hAnsi="Times New Roman" w:cs="Times New Roman"/>
          <w:i/>
          <w:sz w:val="20"/>
          <w:szCs w:val="20"/>
        </w:rPr>
        <w:t>policy seeking</w:t>
      </w:r>
      <w:r w:rsidRPr="00F80B27">
        <w:rPr>
          <w:rFonts w:ascii="Times New Roman" w:hAnsi="Times New Roman" w:cs="Times New Roman"/>
          <w:sz w:val="20"/>
          <w:szCs w:val="20"/>
        </w:rPr>
        <w:t>.</w:t>
      </w:r>
    </w:p>
  </w:footnote>
  <w:footnote w:id="4">
    <w:p w:rsidR="00756850" w:rsidRPr="00F80B27" w:rsidRDefault="00756850" w:rsidP="00735359">
      <w:pPr>
        <w:autoSpaceDE w:val="0"/>
        <w:autoSpaceDN w:val="0"/>
        <w:adjustRightInd w:val="0"/>
        <w:spacing w:after="0" w:line="240" w:lineRule="auto"/>
        <w:jc w:val="both"/>
        <w:rPr>
          <w:rFonts w:ascii="Times New Roman" w:hAnsi="Times New Roman" w:cs="Times New Roman"/>
          <w:sz w:val="20"/>
          <w:szCs w:val="20"/>
        </w:rPr>
      </w:pPr>
      <w:r w:rsidRPr="00F80B27">
        <w:rPr>
          <w:rStyle w:val="Refdenotaalpie"/>
          <w:rFonts w:ascii="Times New Roman" w:hAnsi="Times New Roman" w:cs="Times New Roman"/>
          <w:sz w:val="20"/>
          <w:szCs w:val="20"/>
        </w:rPr>
        <w:footnoteRef/>
      </w:r>
      <w:r w:rsidRPr="00F80B27">
        <w:rPr>
          <w:rFonts w:ascii="Times New Roman" w:hAnsi="Times New Roman" w:cs="Times New Roman"/>
          <w:sz w:val="20"/>
          <w:szCs w:val="20"/>
        </w:rPr>
        <w:t xml:space="preserve"> </w:t>
      </w:r>
      <w:r w:rsidRPr="00F80B27">
        <w:rPr>
          <w:rFonts w:ascii="Times New Roman" w:eastAsia="TimesNewRomanPSMT" w:hAnsi="Times New Roman" w:cs="Times New Roman"/>
          <w:sz w:val="20"/>
          <w:szCs w:val="20"/>
        </w:rPr>
        <w:t xml:space="preserve">Es posible hacer un estudio multidimensional, encontrándose ya en un espacio </w:t>
      </w:r>
      <w:r w:rsidRPr="00F80B27">
        <w:rPr>
          <w:rFonts w:ascii="Times New Roman" w:eastAsia="TimesNewRomanPSMT" w:hAnsi="Times New Roman" w:cs="Times New Roman"/>
          <w:i/>
          <w:sz w:val="20"/>
          <w:szCs w:val="20"/>
        </w:rPr>
        <w:t>R</w:t>
      </w:r>
      <w:r w:rsidRPr="00F80B27">
        <w:rPr>
          <w:rFonts w:ascii="Times New Roman" w:eastAsia="TimesNewRomanPSMT" w:hAnsi="Times New Roman" w:cs="Times New Roman"/>
          <w:i/>
          <w:sz w:val="20"/>
          <w:szCs w:val="20"/>
          <w:vertAlign w:val="superscript"/>
        </w:rPr>
        <w:t>n</w:t>
      </w:r>
      <w:r w:rsidRPr="00F80B27">
        <w:rPr>
          <w:rFonts w:ascii="Times New Roman" w:eastAsia="TimesNewRomanPSMT" w:hAnsi="Times New Roman" w:cs="Times New Roman"/>
          <w:sz w:val="20"/>
          <w:szCs w:val="20"/>
        </w:rPr>
        <w:t xml:space="preserve">, donde se tienen en cuenta </w:t>
      </w:r>
      <w:r w:rsidRPr="00F80B27">
        <w:rPr>
          <w:rFonts w:ascii="Times New Roman" w:eastAsia="TimesNewRomanPSMT" w:hAnsi="Times New Roman" w:cs="Times New Roman"/>
          <w:i/>
          <w:sz w:val="20"/>
          <w:szCs w:val="20"/>
        </w:rPr>
        <w:t>n</w:t>
      </w:r>
      <w:r w:rsidRPr="00F80B27">
        <w:rPr>
          <w:rFonts w:ascii="Times New Roman" w:eastAsia="TimesNewRomanPSMT" w:hAnsi="Times New Roman" w:cs="Times New Roman"/>
          <w:sz w:val="20"/>
          <w:szCs w:val="20"/>
        </w:rPr>
        <w:t xml:space="preserve"> asuntos que expresan la ideología de un candidato o elector</w:t>
      </w:r>
      <w:r w:rsidRPr="00F80B27">
        <w:rPr>
          <w:rFonts w:ascii="Times New Roman" w:hAnsi="Times New Roman" w:cs="Times New Roman"/>
          <w:sz w:val="20"/>
          <w:szCs w:val="20"/>
        </w:rPr>
        <w:t>.</w:t>
      </w:r>
    </w:p>
  </w:footnote>
  <w:footnote w:id="5">
    <w:p w:rsidR="00756850" w:rsidRPr="00F80B27" w:rsidRDefault="00756850" w:rsidP="00735359">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Ésta está basada en un desarrollo de Hotelling de 1929.</w:t>
      </w:r>
    </w:p>
  </w:footnote>
  <w:footnote w:id="6">
    <w:p w:rsidR="00756850" w:rsidRPr="00F80B27" w:rsidRDefault="00756850" w:rsidP="00735359">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El criterio con el que se define qué partido puede hacer la propuesta y en qué orden, determina importantemente las soluciones del juego.</w:t>
      </w:r>
    </w:p>
  </w:footnote>
  <w:footnote w:id="7">
    <w:p w:rsidR="00756850" w:rsidRPr="00F80B27" w:rsidRDefault="00756850" w:rsidP="00735359">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Se toma el caso de preferencias cuadráticas y se concibe un espacio electoral bidimensional, es decir </w:t>
      </w:r>
      <w:r w:rsidRPr="00F80B27">
        <w:rPr>
          <w:rFonts w:ascii="Times New Roman" w:hAnsi="Times New Roman" w:cs="Times New Roman"/>
          <w:i/>
        </w:rPr>
        <w:t>n=2</w:t>
      </w:r>
      <w:r w:rsidRPr="00F80B27">
        <w:rPr>
          <w:rFonts w:ascii="Times New Roman" w:hAnsi="Times New Roman" w:cs="Times New Roman"/>
        </w:rPr>
        <w:t>.</w:t>
      </w:r>
    </w:p>
  </w:footnote>
  <w:footnote w:id="8">
    <w:p w:rsidR="00756850" w:rsidRPr="00F80B27" w:rsidRDefault="00756850" w:rsidP="001D46A6">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En la medida en que sea de utilidad analítica se empleará crecimiento como sinónimo de desarrollo.</w:t>
      </w:r>
    </w:p>
  </w:footnote>
  <w:footnote w:id="9">
    <w:p w:rsidR="00756850" w:rsidRPr="00F80B27" w:rsidRDefault="00756850" w:rsidP="001D46A6">
      <w:pPr>
        <w:autoSpaceDE w:val="0"/>
        <w:autoSpaceDN w:val="0"/>
        <w:adjustRightInd w:val="0"/>
        <w:spacing w:after="0" w:line="240" w:lineRule="auto"/>
        <w:jc w:val="both"/>
        <w:rPr>
          <w:rFonts w:ascii="Times New Roman" w:hAnsi="Times New Roman" w:cs="Times New Roman"/>
          <w:sz w:val="20"/>
          <w:szCs w:val="20"/>
        </w:rPr>
      </w:pPr>
      <w:r w:rsidRPr="00F80B27">
        <w:rPr>
          <w:rStyle w:val="Refdenotaalpie"/>
          <w:rFonts w:ascii="Times New Roman" w:hAnsi="Times New Roman" w:cs="Times New Roman"/>
          <w:sz w:val="20"/>
          <w:szCs w:val="20"/>
        </w:rPr>
        <w:footnoteRef/>
      </w:r>
      <w:r w:rsidRPr="00F80B27">
        <w:rPr>
          <w:rFonts w:ascii="Times New Roman" w:hAnsi="Times New Roman" w:cs="Times New Roman"/>
          <w:sz w:val="20"/>
          <w:szCs w:val="20"/>
        </w:rPr>
        <w:t xml:space="preserve"> Esta estabilidad política es entendida por lo regular en un sentido bastante amplio, Jon a Pin (2008) por ejemplo establece 4 dimensiones que componen la inestabilidad política: la inestabilidad motivada por la violencia, protestas civiles masivas, inestabilidad al interior del régimen político e inestabilidad del régimen político.</w:t>
      </w:r>
    </w:p>
  </w:footnote>
  <w:footnote w:id="10">
    <w:p w:rsidR="00756850" w:rsidRPr="00F80B27" w:rsidRDefault="00756850" w:rsidP="001A7DBF">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Nótese la diferencia entre política estable y estabilidad política.</w:t>
      </w:r>
    </w:p>
  </w:footnote>
  <w:footnote w:id="11">
    <w:p w:rsidR="00756850" w:rsidRPr="00F80B27" w:rsidRDefault="00756850" w:rsidP="00735359">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Éstas son el crecimiento del PIB per cápita, el cambio en el IDH, la reducción de la pobreza, el índice de bienestar (Sen) y el índice de bienestar (Atkinson).</w:t>
      </w:r>
    </w:p>
  </w:footnote>
  <w:footnote w:id="12">
    <w:p w:rsidR="00756850" w:rsidRPr="00F80B27" w:rsidRDefault="00756850" w:rsidP="00735359">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Estas categorías deben ser entendidas de manera flexible.</w:t>
      </w:r>
    </w:p>
  </w:footnote>
  <w:footnote w:id="13">
    <w:p w:rsidR="00756850" w:rsidRPr="00F80B27" w:rsidRDefault="00756850" w:rsidP="00735359">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Si bien el análisis unidimensional ha sido considerado como poco acertado, sobre todo desde el análisis teórico de las coaliciones (Laver &amp; Shofield, 1998), existe un creciente número de académicos que lo reivindican como un método apropiado de simplificación, entre ellos está Dalton (2007), quien citando a Inglehart, afirma que los ciudadanos de casi todos los países pueden expresar su posición en una escala derecha-izquierda acerca de cualquier conflicto mayor.</w:t>
      </w:r>
    </w:p>
  </w:footnote>
  <w:footnote w:id="14">
    <w:p w:rsidR="00756850" w:rsidRPr="00F80B27" w:rsidRDefault="00756850" w:rsidP="000A1146">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Actualmente hay países que en términos prácticos podrían ser considerados bipartidistas, por ejemplo Malta, Portugal, Austria, Grecia o España; de hecho su comportamiento político es semejable a algunos de los cuatro que estudiamos aquí, pero son sistemas de corta tradición en ese aspecto.</w:t>
      </w:r>
    </w:p>
  </w:footnote>
  <w:footnote w:id="15">
    <w:p w:rsidR="00756850" w:rsidRPr="00F80B27" w:rsidRDefault="00756850" w:rsidP="004A4500">
      <w:pPr>
        <w:spacing w:after="0" w:line="240" w:lineRule="auto"/>
        <w:jc w:val="both"/>
        <w:rPr>
          <w:rFonts w:ascii="Times New Roman" w:hAnsi="Times New Roman" w:cs="Times New Roman"/>
          <w:sz w:val="20"/>
          <w:szCs w:val="20"/>
        </w:rPr>
      </w:pPr>
      <w:r w:rsidRPr="00F80B27">
        <w:rPr>
          <w:rStyle w:val="Refdenotaalpie"/>
          <w:rFonts w:ascii="Times New Roman" w:hAnsi="Times New Roman" w:cs="Times New Roman"/>
          <w:sz w:val="20"/>
          <w:szCs w:val="20"/>
        </w:rPr>
        <w:footnoteRef/>
      </w:r>
      <w:r w:rsidRPr="00F80B27">
        <w:rPr>
          <w:rFonts w:ascii="Times New Roman" w:hAnsi="Times New Roman" w:cs="Times New Roman"/>
          <w:sz w:val="20"/>
          <w:szCs w:val="20"/>
        </w:rPr>
        <w:t xml:space="preserve"> Índice de estabilidad de Berkman va de 0 a 4 y está compuesto de cuatro componentes distintos, uno de ellos es la desviación estándar del índice de libertad económica de Fraser, elemento de cuestionable relevancia.</w:t>
      </w:r>
    </w:p>
  </w:footnote>
  <w:footnote w:id="16">
    <w:p w:rsidR="00756850" w:rsidRPr="00F80B27" w:rsidRDefault="00756850" w:rsidP="00735359">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Según Meisel (1997), Linz considera con algunas reservas a Uruguay una nación bipartidista.</w:t>
      </w:r>
    </w:p>
  </w:footnote>
  <w:footnote w:id="17">
    <w:p w:rsidR="00756850" w:rsidRPr="00F80B27" w:rsidRDefault="00756850" w:rsidP="00735359">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Colombia sigue siendo un país muy poco polarizado. Su índice de polarización partidista en el electorado es el más bajo de Latinoamérica (Jones, 2005).</w:t>
      </w:r>
    </w:p>
  </w:footnote>
  <w:footnote w:id="18">
    <w:p w:rsidR="00756850" w:rsidRPr="00F80B27" w:rsidRDefault="00756850" w:rsidP="00ED27B2">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De hecho esa misma Colombia bipartidista tuvo una fuerte recesión a finales de los 90.</w:t>
      </w:r>
    </w:p>
  </w:footnote>
  <w:footnote w:id="19">
    <w:p w:rsidR="00756850" w:rsidRPr="00F80B27" w:rsidRDefault="00756850" w:rsidP="00ED27B2">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Colombia resulta tener un índice político </w:t>
      </w:r>
      <w:r w:rsidRPr="00F80B27">
        <w:rPr>
          <w:rFonts w:ascii="Times New Roman" w:hAnsi="Times New Roman" w:cs="Times New Roman"/>
          <w:i/>
        </w:rPr>
        <w:t>medio alto,</w:t>
      </w:r>
      <w:r w:rsidRPr="00F80B27">
        <w:rPr>
          <w:rFonts w:ascii="Times New Roman" w:hAnsi="Times New Roman" w:cs="Times New Roman"/>
        </w:rPr>
        <w:t xml:space="preserve"> superior a la media de Latinoamérica y el Caribe y al de países más ricos como Arabia Saudí, Argentina, Rusia o Jamaica (Berkman et al., 2008). El índice político o índice de capacidades políticas de Berkman promedia los índices de las 6 capacidades.</w:t>
      </w:r>
    </w:p>
  </w:footnote>
  <w:footnote w:id="20">
    <w:p w:rsidR="00756850" w:rsidRPr="004065C8" w:rsidRDefault="00756850" w:rsidP="00ED27B2">
      <w:pPr>
        <w:pStyle w:val="Textonotapie"/>
        <w:jc w:val="both"/>
        <w:rPr>
          <w:rFonts w:ascii="Times New Roman" w:hAnsi="Times New Roman" w:cs="Times New Roman"/>
        </w:rPr>
      </w:pPr>
      <w:r w:rsidRPr="004065C8">
        <w:rPr>
          <w:rStyle w:val="Refdenotaalpie"/>
          <w:rFonts w:ascii="Times New Roman" w:hAnsi="Times New Roman" w:cs="Times New Roman"/>
        </w:rPr>
        <w:footnoteRef/>
      </w:r>
      <w:r w:rsidRPr="004065C8">
        <w:rPr>
          <w:rFonts w:ascii="Times New Roman" w:hAnsi="Times New Roman" w:cs="Times New Roman"/>
        </w:rPr>
        <w:t xml:space="preserve"> Estos cálculos están basados en los datos de Benoit y Laver (2005), quienes pensando en un eje izquierda-derecha y una escala de 1 a 20 ubican los partidos de un buen número de naciones junto con los resultados electorales de las más recientes elecciones. Como hablamos de naciones bipartidistas, la polarización se puede calcular como la diferencia entre las ideologías de los partidos. Los valores encontrados son para el Reino Unido, 5.44; Nueva Zelanda, 5.40 y EEUU, 9.54. Murakami (2009) no emplea una escala 1-20 por lo que sus valores de polarización son distintos.</w:t>
      </w:r>
    </w:p>
  </w:footnote>
  <w:footnote w:id="21">
    <w:p w:rsidR="00756850" w:rsidRPr="004065C8" w:rsidRDefault="00756850" w:rsidP="006B7CF7">
      <w:pPr>
        <w:pStyle w:val="NormalWeb"/>
        <w:spacing w:before="0" w:beforeAutospacing="0" w:after="0" w:afterAutospacing="0"/>
        <w:jc w:val="both"/>
        <w:rPr>
          <w:rFonts w:ascii="Times New Roman" w:hAnsi="Times New Roman" w:cs="Times New Roman"/>
          <w:color w:val="auto"/>
          <w:sz w:val="20"/>
          <w:szCs w:val="20"/>
        </w:rPr>
      </w:pPr>
      <w:r w:rsidRPr="004065C8">
        <w:rPr>
          <w:rStyle w:val="Refdenotaalpie"/>
          <w:rFonts w:ascii="Times New Roman" w:hAnsi="Times New Roman" w:cs="Times New Roman"/>
          <w:color w:val="auto"/>
          <w:sz w:val="20"/>
          <w:szCs w:val="20"/>
        </w:rPr>
        <w:footnoteRef/>
      </w:r>
      <w:r w:rsidRPr="004065C8">
        <w:rPr>
          <w:rFonts w:ascii="Times New Roman" w:hAnsi="Times New Roman" w:cs="Times New Roman"/>
          <w:color w:val="auto"/>
          <w:sz w:val="20"/>
          <w:szCs w:val="20"/>
        </w:rPr>
        <w:t xml:space="preserve"> La relevancia de los partidos principales en estos dos países ha ido reduciéndose en los últimos años, pero los partidos Laboral y Nacional (NZL), y Conservador y Laborista (GBR) siguen obteniendo más del 70% de los votos (Benoit &amp; Laver, 2005).</w:t>
      </w:r>
    </w:p>
  </w:footnote>
  <w:footnote w:id="22">
    <w:p w:rsidR="00756850" w:rsidRPr="00F80B27" w:rsidRDefault="00756850" w:rsidP="00A21916">
      <w:pPr>
        <w:pStyle w:val="Textonotapie"/>
        <w:jc w:val="both"/>
        <w:rPr>
          <w:rFonts w:ascii="Times New Roman" w:hAnsi="Times New Roman" w:cs="Times New Roman"/>
        </w:rPr>
      </w:pPr>
      <w:r w:rsidRPr="00F80B27">
        <w:rPr>
          <w:rStyle w:val="Refdenotaalpie"/>
          <w:rFonts w:ascii="Times New Roman" w:hAnsi="Times New Roman" w:cs="Times New Roman"/>
        </w:rPr>
        <w:footnoteRef/>
      </w:r>
      <w:r w:rsidRPr="00F80B27">
        <w:rPr>
          <w:rFonts w:ascii="Times New Roman" w:hAnsi="Times New Roman" w:cs="Times New Roman"/>
        </w:rPr>
        <w:t xml:space="preserve"> </w:t>
      </w:r>
      <w:r w:rsidRPr="00F80B27">
        <w:rPr>
          <w:rFonts w:ascii="Times New Roman" w:eastAsia="TimesNewRomanPSMT" w:hAnsi="Times New Roman" w:cs="Times New Roman"/>
        </w:rPr>
        <w:t>El “gobierno dividido” (</w:t>
      </w:r>
      <w:r w:rsidRPr="00F80B27">
        <w:rPr>
          <w:rFonts w:ascii="Times New Roman" w:eastAsia="TimesNewRomanPSMT" w:hAnsi="Times New Roman" w:cs="Times New Roman"/>
          <w:i/>
        </w:rPr>
        <w:t>divided government</w:t>
      </w:r>
      <w:r w:rsidRPr="00F80B27">
        <w:rPr>
          <w:rFonts w:ascii="Times New Roman" w:eastAsia="TimesNewRomanPSMT" w:hAnsi="Times New Roman" w:cs="Times New Roman"/>
        </w:rPr>
        <w:t>) es un término empleado en EE.UU. para señalar la situación en la que alguna o ambas cámaras del Senado no están bajo el control del mismo partido que está en la Casa Blanca, pero entendido en un sentido amplio, se refiere a las situaciones dentro de los sistemas presidencialistas en las cuales el partido de gobierno no posee un respaldo legislativo mayoritario.</w:t>
      </w:r>
    </w:p>
  </w:footnote>
  <w:footnote w:id="23">
    <w:p w:rsidR="00756850" w:rsidRPr="00F80B27" w:rsidRDefault="00756850" w:rsidP="007A3D11">
      <w:pPr>
        <w:autoSpaceDE w:val="0"/>
        <w:autoSpaceDN w:val="0"/>
        <w:adjustRightInd w:val="0"/>
        <w:spacing w:after="0" w:line="240" w:lineRule="auto"/>
        <w:jc w:val="both"/>
        <w:rPr>
          <w:rFonts w:ascii="Times New Roman" w:eastAsia="TimesNewRomanPSMT" w:hAnsi="Times New Roman" w:cs="Times New Roman"/>
          <w:sz w:val="24"/>
          <w:szCs w:val="24"/>
        </w:rPr>
      </w:pPr>
      <w:r w:rsidRPr="00F80B27">
        <w:rPr>
          <w:rStyle w:val="Refdenotaalpie"/>
          <w:rFonts w:ascii="Times New Roman" w:hAnsi="Times New Roman" w:cs="Times New Roman"/>
        </w:rPr>
        <w:footnoteRef/>
      </w:r>
      <w:r w:rsidRPr="00F80B27">
        <w:rPr>
          <w:rFonts w:ascii="Times New Roman" w:hAnsi="Times New Roman" w:cs="Times New Roman"/>
        </w:rPr>
        <w:t xml:space="preserve"> </w:t>
      </w:r>
      <w:r w:rsidRPr="00F80B27">
        <w:rPr>
          <w:rFonts w:ascii="Times New Roman" w:eastAsia="TimesNewRomanPSMT" w:hAnsi="Times New Roman" w:cs="Times New Roman"/>
          <w:sz w:val="20"/>
          <w:szCs w:val="20"/>
        </w:rPr>
        <w:t>Aunque la insatisfacción popular con el desempeño macroeconómico del gobierno propició en buena medida el aumento de la polarización partidista en Alemania. Aceptar sin reparo  la idea de una polarización causada exclusivamente por las dificultades económicas es equivocado. En realidad, las dificultades económicas, en parte provocadas por una política económica deficiente, solamente permitieron el apoyo electoral que llevó a los nazis al poder, incrementando electoralmente la de por sí ya extrema polarización, de orígenes esencialmente sociales, presente en la República desde su nacimiento (van Riel &amp; Scharm, 1993). De hecho, el porcentaje de votos del Partido Comunista y el de Centro Católico (Z), que representaron respectivamente la extrema izquierda y el centro no cambiaron significativamente de 1924 a 1933 (Babones &amp; Pelizzo, 2007). Lo que tenemos es entonces una situación en la que la división interna se radicalizó.</w:t>
      </w:r>
      <w:r w:rsidRPr="00F80B27">
        <w:rPr>
          <w:rFonts w:ascii="Times New Roman" w:eastAsia="TimesNewRomanPSMT" w:hAnsi="Times New Roman" w:cs="Times New Roman"/>
          <w:sz w:val="24"/>
          <w:szCs w:val="24"/>
        </w:rPr>
        <w:t xml:space="preserve"> </w:t>
      </w:r>
    </w:p>
  </w:footnote>
  <w:footnote w:id="24">
    <w:p w:rsidR="00756850" w:rsidRPr="004065C8" w:rsidRDefault="00756850" w:rsidP="000C1992">
      <w:pPr>
        <w:pStyle w:val="Textonotapie"/>
        <w:jc w:val="both"/>
        <w:rPr>
          <w:rFonts w:ascii="Times New Roman" w:hAnsi="Times New Roman" w:cs="Times New Roman"/>
        </w:rPr>
      </w:pPr>
      <w:r w:rsidRPr="004065C8">
        <w:rPr>
          <w:rStyle w:val="Refdenotaalpie"/>
          <w:rFonts w:ascii="Times New Roman" w:hAnsi="Times New Roman" w:cs="Times New Roman"/>
        </w:rPr>
        <w:footnoteRef/>
      </w:r>
      <w:r w:rsidRPr="004065C8">
        <w:rPr>
          <w:rFonts w:ascii="Times New Roman" w:hAnsi="Times New Roman" w:cs="Times New Roman"/>
        </w:rPr>
        <w:t xml:space="preserve"> Si bien se debe reconocer que este periodo incluye los efectos de la Gran Depresión, la caída se inició antes del 30, año en el que se supone llega la Gran Crisis a Alemania.</w:t>
      </w:r>
    </w:p>
  </w:footnote>
  <w:footnote w:id="25">
    <w:p w:rsidR="00756850" w:rsidRPr="004065C8" w:rsidRDefault="00756850" w:rsidP="000C1992">
      <w:pPr>
        <w:pStyle w:val="Textonotapie"/>
        <w:jc w:val="both"/>
        <w:rPr>
          <w:rFonts w:ascii="Times New Roman" w:hAnsi="Times New Roman" w:cs="Times New Roman"/>
        </w:rPr>
      </w:pPr>
      <w:r w:rsidRPr="004065C8">
        <w:rPr>
          <w:rStyle w:val="Refdenotaalpie"/>
          <w:rFonts w:ascii="Times New Roman" w:hAnsi="Times New Roman" w:cs="Times New Roman"/>
        </w:rPr>
        <w:footnoteRef/>
      </w:r>
      <w:r w:rsidRPr="004065C8">
        <w:rPr>
          <w:rFonts w:ascii="Times New Roman" w:hAnsi="Times New Roman" w:cs="Times New Roman"/>
        </w:rPr>
        <w:t xml:space="preserve"> Van Riel y Scharm afirman que hay razones para dudar sobre de la exactitud de las cifras de desempleo.</w:t>
      </w:r>
    </w:p>
  </w:footnote>
  <w:footnote w:id="26">
    <w:p w:rsidR="00756850" w:rsidRPr="004065C8" w:rsidRDefault="00756850" w:rsidP="000C1992">
      <w:pPr>
        <w:pStyle w:val="Textonotapie"/>
        <w:jc w:val="both"/>
        <w:rPr>
          <w:rFonts w:ascii="Times New Roman" w:hAnsi="Times New Roman" w:cs="Times New Roman"/>
        </w:rPr>
      </w:pPr>
      <w:r w:rsidRPr="004065C8">
        <w:rPr>
          <w:rStyle w:val="Refdenotaalpie"/>
          <w:rFonts w:ascii="Times New Roman" w:hAnsi="Times New Roman" w:cs="Times New Roman"/>
        </w:rPr>
        <w:footnoteRef/>
      </w:r>
      <w:r w:rsidRPr="004065C8">
        <w:rPr>
          <w:rFonts w:ascii="Times New Roman" w:hAnsi="Times New Roman" w:cs="Times New Roman"/>
        </w:rPr>
        <w:t xml:space="preserve"> Un partido relevante se refiere a uno que pueda determinar en cierto momento la formación de una coalición mayoritaria.</w:t>
      </w:r>
    </w:p>
  </w:footnote>
  <w:footnote w:id="27">
    <w:p w:rsidR="00756850" w:rsidRPr="004065C8" w:rsidRDefault="00756850" w:rsidP="0018114F">
      <w:pPr>
        <w:pStyle w:val="Textonotapie"/>
        <w:jc w:val="both"/>
        <w:rPr>
          <w:rFonts w:ascii="Times New Roman" w:hAnsi="Times New Roman" w:cs="Times New Roman"/>
        </w:rPr>
      </w:pPr>
      <w:r w:rsidRPr="004065C8">
        <w:rPr>
          <w:rStyle w:val="Refdenotaalpie"/>
          <w:rFonts w:ascii="Times New Roman" w:hAnsi="Times New Roman" w:cs="Times New Roman"/>
        </w:rPr>
        <w:footnoteRef/>
      </w:r>
      <w:r w:rsidRPr="004065C8">
        <w:rPr>
          <w:rFonts w:ascii="Times New Roman" w:hAnsi="Times New Roman" w:cs="Times New Roman"/>
        </w:rPr>
        <w:t xml:space="preserve"> Aunque la caída del segundo Gobierno Prodi y las elecciones de 2008 representaron una recomposición del sistema partidista italiano, éste sigue cumpliendo con las principales características de la </w:t>
      </w:r>
      <w:r w:rsidRPr="004065C8">
        <w:rPr>
          <w:rFonts w:ascii="Times New Roman" w:hAnsi="Times New Roman" w:cs="Times New Roman"/>
          <w:i/>
        </w:rPr>
        <w:t>competencia repartida</w:t>
      </w:r>
      <w:r w:rsidRPr="004065C8">
        <w:rPr>
          <w:rFonts w:ascii="Times New Roman" w:hAnsi="Times New Roman" w:cs="Times New Roman"/>
        </w:rPr>
        <w:t>: la existencia de muchos partidos de variada ideología y la carencia de una tendencia mayoritaria clara.</w:t>
      </w:r>
    </w:p>
  </w:footnote>
  <w:footnote w:id="28">
    <w:p w:rsidR="00756850" w:rsidRPr="004065C8" w:rsidRDefault="00756850" w:rsidP="00B97489">
      <w:pPr>
        <w:pStyle w:val="Textonotapie"/>
        <w:jc w:val="both"/>
        <w:rPr>
          <w:rFonts w:ascii="Times New Roman" w:hAnsi="Times New Roman" w:cs="Times New Roman"/>
        </w:rPr>
      </w:pPr>
      <w:r w:rsidRPr="004065C8">
        <w:rPr>
          <w:rStyle w:val="Refdenotaalpie"/>
          <w:rFonts w:ascii="Times New Roman" w:hAnsi="Times New Roman" w:cs="Times New Roman"/>
        </w:rPr>
        <w:footnoteRef/>
      </w:r>
      <w:r w:rsidRPr="004065C8">
        <w:rPr>
          <w:rFonts w:ascii="Times New Roman" w:hAnsi="Times New Roman" w:cs="Times New Roman"/>
        </w:rPr>
        <w:t xml:space="preserve"> El PLD gobernó durante 38 años, en 1993 perdió el Gobierno ante una frágil coalición de 7 partidos, su porcentaje de votos en esos 38 años fue en la mayor parte de las elecciones superior al 45% en la Casa de Representantes.</w:t>
      </w:r>
    </w:p>
  </w:footnote>
  <w:footnote w:id="29">
    <w:p w:rsidR="00756850" w:rsidRPr="004065C8" w:rsidRDefault="00756850" w:rsidP="006B7CF7">
      <w:pPr>
        <w:pStyle w:val="Textonotapie"/>
        <w:jc w:val="both"/>
        <w:rPr>
          <w:rFonts w:ascii="Times New Roman" w:hAnsi="Times New Roman" w:cs="Times New Roman"/>
        </w:rPr>
      </w:pPr>
      <w:r w:rsidRPr="004065C8">
        <w:rPr>
          <w:rStyle w:val="Refdenotaalpie"/>
          <w:rFonts w:ascii="Times New Roman" w:hAnsi="Times New Roman" w:cs="Times New Roman"/>
        </w:rPr>
        <w:footnoteRef/>
      </w:r>
      <w:r w:rsidRPr="004065C8">
        <w:rPr>
          <w:rFonts w:ascii="Times New Roman" w:hAnsi="Times New Roman" w:cs="Times New Roman"/>
        </w:rPr>
        <w:t xml:space="preserve"> Notar que no hacemos referencia a los primeros años de recuperación de la guerra, ya que eran tiempos de excepcionalidad económica y política, Japón estuvo hasta 1952 bajo ocupación del ejército americano. Ya en 1952 Japón había recuperado su producción por persona de antes de iniciada la guerra.</w:t>
      </w:r>
    </w:p>
  </w:footnote>
  <w:footnote w:id="30">
    <w:p w:rsidR="00756850" w:rsidRPr="004065C8" w:rsidRDefault="00756850" w:rsidP="00923072">
      <w:pPr>
        <w:pStyle w:val="Textonotapie"/>
        <w:jc w:val="both"/>
        <w:rPr>
          <w:rFonts w:ascii="Times New Roman" w:hAnsi="Times New Roman" w:cs="Times New Roman"/>
        </w:rPr>
      </w:pPr>
      <w:r w:rsidRPr="004065C8">
        <w:rPr>
          <w:rStyle w:val="Refdenotaalpie"/>
          <w:rFonts w:ascii="Times New Roman" w:hAnsi="Times New Roman" w:cs="Times New Roman"/>
        </w:rPr>
        <w:footnoteRef/>
      </w:r>
      <w:r w:rsidRPr="004065C8">
        <w:rPr>
          <w:rFonts w:ascii="Times New Roman" w:hAnsi="Times New Roman" w:cs="Times New Roman"/>
        </w:rPr>
        <w:t xml:space="preserve"> La economía se desaceleró fuertemente en los 90 y sus tasas de crecimiento actual no han logrado acercarse a las de la época del “milagro”</w:t>
      </w:r>
      <w:r w:rsidRPr="004065C8">
        <w:rPr>
          <w:rFonts w:ascii="Times New Roman" w:hAnsi="Times New Roman" w:cs="Times New Roman"/>
          <w:sz w:val="24"/>
          <w:szCs w:val="24"/>
        </w:rPr>
        <w:t>.</w:t>
      </w:r>
    </w:p>
  </w:footnote>
  <w:footnote w:id="31">
    <w:p w:rsidR="00756850" w:rsidRPr="004065C8" w:rsidRDefault="00756850">
      <w:pPr>
        <w:pStyle w:val="Textonotapie"/>
        <w:rPr>
          <w:rFonts w:ascii="Times New Roman" w:hAnsi="Times New Roman" w:cs="Times New Roman"/>
        </w:rPr>
      </w:pPr>
      <w:r w:rsidRPr="004065C8">
        <w:rPr>
          <w:rStyle w:val="Refdenotaalpie"/>
          <w:rFonts w:ascii="Times New Roman" w:hAnsi="Times New Roman" w:cs="Times New Roman"/>
        </w:rPr>
        <w:footnoteRef/>
      </w:r>
      <w:r w:rsidRPr="004065C8">
        <w:rPr>
          <w:rFonts w:ascii="Times New Roman" w:hAnsi="Times New Roman" w:cs="Times New Roman"/>
        </w:rPr>
        <w:t xml:space="preserve"> Incluso este periodo se suele extender dinásticamente, como  en Corea del Norte y Siria.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6B8"/>
    <w:multiLevelType w:val="hybridMultilevel"/>
    <w:tmpl w:val="D8B4FCF4"/>
    <w:lvl w:ilvl="0" w:tplc="442EED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265E68"/>
    <w:multiLevelType w:val="hybridMultilevel"/>
    <w:tmpl w:val="723829A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934E58"/>
    <w:multiLevelType w:val="hybridMultilevel"/>
    <w:tmpl w:val="604EF040"/>
    <w:lvl w:ilvl="0" w:tplc="E14241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993CCD"/>
    <w:multiLevelType w:val="hybridMultilevel"/>
    <w:tmpl w:val="D84C9B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C17C2F"/>
    <w:multiLevelType w:val="multilevel"/>
    <w:tmpl w:val="BB84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915C3"/>
    <w:multiLevelType w:val="hybridMultilevel"/>
    <w:tmpl w:val="AE1A9B9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0619F5"/>
    <w:multiLevelType w:val="multilevel"/>
    <w:tmpl w:val="07B29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50FDA"/>
    <w:multiLevelType w:val="hybridMultilevel"/>
    <w:tmpl w:val="6018F3A2"/>
    <w:lvl w:ilvl="0" w:tplc="476099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625D0D"/>
    <w:multiLevelType w:val="hybridMultilevel"/>
    <w:tmpl w:val="90FC9E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5382988"/>
    <w:multiLevelType w:val="hybridMultilevel"/>
    <w:tmpl w:val="CEA88C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8F4452"/>
    <w:multiLevelType w:val="multilevel"/>
    <w:tmpl w:val="9D0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D1222"/>
    <w:multiLevelType w:val="multilevel"/>
    <w:tmpl w:val="CFC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5E07EC"/>
    <w:multiLevelType w:val="hybridMultilevel"/>
    <w:tmpl w:val="049292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781C2E"/>
    <w:multiLevelType w:val="hybridMultilevel"/>
    <w:tmpl w:val="5BB466A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930C50"/>
    <w:multiLevelType w:val="hybridMultilevel"/>
    <w:tmpl w:val="46EC47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BA36A3"/>
    <w:multiLevelType w:val="hybridMultilevel"/>
    <w:tmpl w:val="8F82DF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B5C05E3"/>
    <w:multiLevelType w:val="hybridMultilevel"/>
    <w:tmpl w:val="9D4E35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CF00966"/>
    <w:multiLevelType w:val="multilevel"/>
    <w:tmpl w:val="8C6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BB4AE7"/>
    <w:multiLevelType w:val="hybridMultilevel"/>
    <w:tmpl w:val="6E16E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BE174D"/>
    <w:multiLevelType w:val="multilevel"/>
    <w:tmpl w:val="4A6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8C2EA4"/>
    <w:multiLevelType w:val="multilevel"/>
    <w:tmpl w:val="0938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F35200"/>
    <w:multiLevelType w:val="hybridMultilevel"/>
    <w:tmpl w:val="B41285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1"/>
  </w:num>
  <w:num w:numId="3">
    <w:abstractNumId w:val="6"/>
  </w:num>
  <w:num w:numId="4">
    <w:abstractNumId w:val="10"/>
  </w:num>
  <w:num w:numId="5">
    <w:abstractNumId w:val="4"/>
  </w:num>
  <w:num w:numId="6">
    <w:abstractNumId w:val="20"/>
  </w:num>
  <w:num w:numId="7">
    <w:abstractNumId w:val="17"/>
  </w:num>
  <w:num w:numId="8">
    <w:abstractNumId w:val="0"/>
  </w:num>
  <w:num w:numId="9">
    <w:abstractNumId w:val="16"/>
  </w:num>
  <w:num w:numId="10">
    <w:abstractNumId w:val="21"/>
  </w:num>
  <w:num w:numId="11">
    <w:abstractNumId w:val="3"/>
  </w:num>
  <w:num w:numId="12">
    <w:abstractNumId w:val="8"/>
  </w:num>
  <w:num w:numId="13">
    <w:abstractNumId w:val="12"/>
  </w:num>
  <w:num w:numId="14">
    <w:abstractNumId w:val="2"/>
  </w:num>
  <w:num w:numId="15">
    <w:abstractNumId w:val="7"/>
  </w:num>
  <w:num w:numId="16">
    <w:abstractNumId w:val="1"/>
  </w:num>
  <w:num w:numId="17">
    <w:abstractNumId w:val="15"/>
  </w:num>
  <w:num w:numId="18">
    <w:abstractNumId w:val="14"/>
  </w:num>
  <w:num w:numId="19">
    <w:abstractNumId w:val="18"/>
  </w:num>
  <w:num w:numId="20">
    <w:abstractNumId w:val="5"/>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65"/>
    <w:rsid w:val="00000B85"/>
    <w:rsid w:val="000022CD"/>
    <w:rsid w:val="0000607D"/>
    <w:rsid w:val="00007F8C"/>
    <w:rsid w:val="00011D3E"/>
    <w:rsid w:val="000142D6"/>
    <w:rsid w:val="000157DB"/>
    <w:rsid w:val="00016211"/>
    <w:rsid w:val="00021370"/>
    <w:rsid w:val="0002479B"/>
    <w:rsid w:val="00024B44"/>
    <w:rsid w:val="00024C2B"/>
    <w:rsid w:val="00026361"/>
    <w:rsid w:val="0003102D"/>
    <w:rsid w:val="00033DB0"/>
    <w:rsid w:val="00034584"/>
    <w:rsid w:val="000366EC"/>
    <w:rsid w:val="000414F7"/>
    <w:rsid w:val="00043724"/>
    <w:rsid w:val="0005061F"/>
    <w:rsid w:val="00052AD1"/>
    <w:rsid w:val="000543D9"/>
    <w:rsid w:val="00056EE5"/>
    <w:rsid w:val="000579F1"/>
    <w:rsid w:val="000611D4"/>
    <w:rsid w:val="000617E0"/>
    <w:rsid w:val="00061E5F"/>
    <w:rsid w:val="00061F72"/>
    <w:rsid w:val="00062F6B"/>
    <w:rsid w:val="00063108"/>
    <w:rsid w:val="00064754"/>
    <w:rsid w:val="000657A4"/>
    <w:rsid w:val="00065CC0"/>
    <w:rsid w:val="0006623C"/>
    <w:rsid w:val="000676A4"/>
    <w:rsid w:val="000709ED"/>
    <w:rsid w:val="0007224D"/>
    <w:rsid w:val="000736CA"/>
    <w:rsid w:val="00074769"/>
    <w:rsid w:val="0007488C"/>
    <w:rsid w:val="00076EB2"/>
    <w:rsid w:val="000831B0"/>
    <w:rsid w:val="000838B5"/>
    <w:rsid w:val="00083C0E"/>
    <w:rsid w:val="00084ECF"/>
    <w:rsid w:val="000850AF"/>
    <w:rsid w:val="00085389"/>
    <w:rsid w:val="000922F3"/>
    <w:rsid w:val="0009327B"/>
    <w:rsid w:val="00093B41"/>
    <w:rsid w:val="00095435"/>
    <w:rsid w:val="000971A7"/>
    <w:rsid w:val="000977AD"/>
    <w:rsid w:val="000A1146"/>
    <w:rsid w:val="000A62CD"/>
    <w:rsid w:val="000B2066"/>
    <w:rsid w:val="000C05AE"/>
    <w:rsid w:val="000C1992"/>
    <w:rsid w:val="000C1F1E"/>
    <w:rsid w:val="000C412E"/>
    <w:rsid w:val="000C4686"/>
    <w:rsid w:val="000C4CF2"/>
    <w:rsid w:val="000C6B94"/>
    <w:rsid w:val="000C7100"/>
    <w:rsid w:val="000C7BED"/>
    <w:rsid w:val="000C7DBE"/>
    <w:rsid w:val="000D0DE0"/>
    <w:rsid w:val="000D1963"/>
    <w:rsid w:val="000D3468"/>
    <w:rsid w:val="000D487E"/>
    <w:rsid w:val="000D4B8D"/>
    <w:rsid w:val="000D5565"/>
    <w:rsid w:val="000D6CD7"/>
    <w:rsid w:val="000D77E5"/>
    <w:rsid w:val="000E16EF"/>
    <w:rsid w:val="000F1526"/>
    <w:rsid w:val="000F166B"/>
    <w:rsid w:val="000F284C"/>
    <w:rsid w:val="000F2FD7"/>
    <w:rsid w:val="000F3079"/>
    <w:rsid w:val="000F3192"/>
    <w:rsid w:val="000F4FD3"/>
    <w:rsid w:val="000F58CA"/>
    <w:rsid w:val="000F5F97"/>
    <w:rsid w:val="00101333"/>
    <w:rsid w:val="001052C4"/>
    <w:rsid w:val="00106D6D"/>
    <w:rsid w:val="00110BA7"/>
    <w:rsid w:val="00112AA9"/>
    <w:rsid w:val="00114B99"/>
    <w:rsid w:val="00114EF4"/>
    <w:rsid w:val="00115A6B"/>
    <w:rsid w:val="0011637E"/>
    <w:rsid w:val="00117469"/>
    <w:rsid w:val="0012173E"/>
    <w:rsid w:val="001226B2"/>
    <w:rsid w:val="001268AB"/>
    <w:rsid w:val="001274A7"/>
    <w:rsid w:val="0013134A"/>
    <w:rsid w:val="00134EB0"/>
    <w:rsid w:val="00136C8E"/>
    <w:rsid w:val="001370AD"/>
    <w:rsid w:val="0013761B"/>
    <w:rsid w:val="0013780E"/>
    <w:rsid w:val="0014000D"/>
    <w:rsid w:val="0014106D"/>
    <w:rsid w:val="0014301E"/>
    <w:rsid w:val="0014521A"/>
    <w:rsid w:val="00145B05"/>
    <w:rsid w:val="00146267"/>
    <w:rsid w:val="001477D8"/>
    <w:rsid w:val="00147A4A"/>
    <w:rsid w:val="00151B6B"/>
    <w:rsid w:val="001536FA"/>
    <w:rsid w:val="00153B68"/>
    <w:rsid w:val="00154E14"/>
    <w:rsid w:val="0015578B"/>
    <w:rsid w:val="00155A37"/>
    <w:rsid w:val="00155B0D"/>
    <w:rsid w:val="00157D01"/>
    <w:rsid w:val="00161B89"/>
    <w:rsid w:val="001623A2"/>
    <w:rsid w:val="001633F0"/>
    <w:rsid w:val="00163538"/>
    <w:rsid w:val="00167C9A"/>
    <w:rsid w:val="001709B4"/>
    <w:rsid w:val="001717A1"/>
    <w:rsid w:val="00171DB5"/>
    <w:rsid w:val="0017394C"/>
    <w:rsid w:val="00174D93"/>
    <w:rsid w:val="00177DA2"/>
    <w:rsid w:val="0018114F"/>
    <w:rsid w:val="0018433E"/>
    <w:rsid w:val="00185E9F"/>
    <w:rsid w:val="0019323B"/>
    <w:rsid w:val="00193F8F"/>
    <w:rsid w:val="0019607C"/>
    <w:rsid w:val="001A0026"/>
    <w:rsid w:val="001A0888"/>
    <w:rsid w:val="001A4120"/>
    <w:rsid w:val="001A4654"/>
    <w:rsid w:val="001A7DBF"/>
    <w:rsid w:val="001B0C98"/>
    <w:rsid w:val="001B16AB"/>
    <w:rsid w:val="001B2C81"/>
    <w:rsid w:val="001B2E15"/>
    <w:rsid w:val="001B353F"/>
    <w:rsid w:val="001B45A8"/>
    <w:rsid w:val="001B5231"/>
    <w:rsid w:val="001B5D58"/>
    <w:rsid w:val="001B69D0"/>
    <w:rsid w:val="001B6C1D"/>
    <w:rsid w:val="001B7901"/>
    <w:rsid w:val="001B7C0F"/>
    <w:rsid w:val="001C1597"/>
    <w:rsid w:val="001C1D71"/>
    <w:rsid w:val="001C1DF6"/>
    <w:rsid w:val="001C25F6"/>
    <w:rsid w:val="001C4390"/>
    <w:rsid w:val="001C590A"/>
    <w:rsid w:val="001C7BDA"/>
    <w:rsid w:val="001D0F3E"/>
    <w:rsid w:val="001D46A6"/>
    <w:rsid w:val="001D5FFF"/>
    <w:rsid w:val="001D7FEB"/>
    <w:rsid w:val="001E062E"/>
    <w:rsid w:val="001E1F0E"/>
    <w:rsid w:val="001E491F"/>
    <w:rsid w:val="001E634F"/>
    <w:rsid w:val="001E6496"/>
    <w:rsid w:val="001E78B2"/>
    <w:rsid w:val="001F1C3C"/>
    <w:rsid w:val="001F3B96"/>
    <w:rsid w:val="001F3CAC"/>
    <w:rsid w:val="001F4D66"/>
    <w:rsid w:val="001F5F96"/>
    <w:rsid w:val="001F6B88"/>
    <w:rsid w:val="001F7934"/>
    <w:rsid w:val="00200C24"/>
    <w:rsid w:val="00201FC0"/>
    <w:rsid w:val="00202415"/>
    <w:rsid w:val="00202A65"/>
    <w:rsid w:val="00204379"/>
    <w:rsid w:val="0020614F"/>
    <w:rsid w:val="00210E99"/>
    <w:rsid w:val="00211B41"/>
    <w:rsid w:val="00211F40"/>
    <w:rsid w:val="00212497"/>
    <w:rsid w:val="0021255B"/>
    <w:rsid w:val="00213DEA"/>
    <w:rsid w:val="00216F5F"/>
    <w:rsid w:val="00220F3E"/>
    <w:rsid w:val="002241C2"/>
    <w:rsid w:val="00225C99"/>
    <w:rsid w:val="00226FA2"/>
    <w:rsid w:val="0023079C"/>
    <w:rsid w:val="00232B0A"/>
    <w:rsid w:val="00234BA6"/>
    <w:rsid w:val="0023723A"/>
    <w:rsid w:val="00242FD4"/>
    <w:rsid w:val="00243A8D"/>
    <w:rsid w:val="00244332"/>
    <w:rsid w:val="002450D9"/>
    <w:rsid w:val="002460D7"/>
    <w:rsid w:val="00247295"/>
    <w:rsid w:val="00251463"/>
    <w:rsid w:val="002537C3"/>
    <w:rsid w:val="00255568"/>
    <w:rsid w:val="00256F46"/>
    <w:rsid w:val="0026217B"/>
    <w:rsid w:val="00262BA3"/>
    <w:rsid w:val="00265AF3"/>
    <w:rsid w:val="00266040"/>
    <w:rsid w:val="00266116"/>
    <w:rsid w:val="002705BC"/>
    <w:rsid w:val="002710F2"/>
    <w:rsid w:val="002713A6"/>
    <w:rsid w:val="00271A38"/>
    <w:rsid w:val="00275312"/>
    <w:rsid w:val="00275F4E"/>
    <w:rsid w:val="00280CF7"/>
    <w:rsid w:val="00280ECD"/>
    <w:rsid w:val="00286840"/>
    <w:rsid w:val="00286F5B"/>
    <w:rsid w:val="00290A25"/>
    <w:rsid w:val="002914D5"/>
    <w:rsid w:val="00291C76"/>
    <w:rsid w:val="002922BB"/>
    <w:rsid w:val="002936BC"/>
    <w:rsid w:val="0029690F"/>
    <w:rsid w:val="00296D47"/>
    <w:rsid w:val="002A122D"/>
    <w:rsid w:val="002A37E2"/>
    <w:rsid w:val="002A4AC6"/>
    <w:rsid w:val="002A7A2F"/>
    <w:rsid w:val="002B0C87"/>
    <w:rsid w:val="002B2869"/>
    <w:rsid w:val="002B2BF3"/>
    <w:rsid w:val="002B5F30"/>
    <w:rsid w:val="002B6A88"/>
    <w:rsid w:val="002B6E77"/>
    <w:rsid w:val="002B7B63"/>
    <w:rsid w:val="002C0C84"/>
    <w:rsid w:val="002C2617"/>
    <w:rsid w:val="002C46DC"/>
    <w:rsid w:val="002D340B"/>
    <w:rsid w:val="002D4CD0"/>
    <w:rsid w:val="002D52FB"/>
    <w:rsid w:val="002D6ABC"/>
    <w:rsid w:val="002D6BB0"/>
    <w:rsid w:val="002E0A1C"/>
    <w:rsid w:val="002E12B2"/>
    <w:rsid w:val="002E176B"/>
    <w:rsid w:val="002E1EAD"/>
    <w:rsid w:val="002E2DC8"/>
    <w:rsid w:val="002E3A12"/>
    <w:rsid w:val="002E4DEE"/>
    <w:rsid w:val="002E6885"/>
    <w:rsid w:val="002E72B3"/>
    <w:rsid w:val="002F07D0"/>
    <w:rsid w:val="002F20BA"/>
    <w:rsid w:val="002F2717"/>
    <w:rsid w:val="002F3106"/>
    <w:rsid w:val="002F4C93"/>
    <w:rsid w:val="002F534D"/>
    <w:rsid w:val="002F75EE"/>
    <w:rsid w:val="002F78D7"/>
    <w:rsid w:val="003047F0"/>
    <w:rsid w:val="00304972"/>
    <w:rsid w:val="0031615A"/>
    <w:rsid w:val="003166D8"/>
    <w:rsid w:val="00320B69"/>
    <w:rsid w:val="00322257"/>
    <w:rsid w:val="0032518A"/>
    <w:rsid w:val="00325C6F"/>
    <w:rsid w:val="00326750"/>
    <w:rsid w:val="00326BAF"/>
    <w:rsid w:val="00326DE1"/>
    <w:rsid w:val="003271D3"/>
    <w:rsid w:val="00332375"/>
    <w:rsid w:val="003325DF"/>
    <w:rsid w:val="00334499"/>
    <w:rsid w:val="0033650F"/>
    <w:rsid w:val="00340735"/>
    <w:rsid w:val="00341196"/>
    <w:rsid w:val="00342BA8"/>
    <w:rsid w:val="00343D2E"/>
    <w:rsid w:val="00344986"/>
    <w:rsid w:val="003455AF"/>
    <w:rsid w:val="003459D5"/>
    <w:rsid w:val="0034716C"/>
    <w:rsid w:val="00351B7A"/>
    <w:rsid w:val="00354266"/>
    <w:rsid w:val="003543DC"/>
    <w:rsid w:val="00364B83"/>
    <w:rsid w:val="00364EFC"/>
    <w:rsid w:val="00372711"/>
    <w:rsid w:val="00372C33"/>
    <w:rsid w:val="0037495F"/>
    <w:rsid w:val="00374B1E"/>
    <w:rsid w:val="00376B55"/>
    <w:rsid w:val="00382C19"/>
    <w:rsid w:val="003844DD"/>
    <w:rsid w:val="00384D54"/>
    <w:rsid w:val="003864AB"/>
    <w:rsid w:val="00387456"/>
    <w:rsid w:val="00387F9A"/>
    <w:rsid w:val="003950E7"/>
    <w:rsid w:val="003A12E0"/>
    <w:rsid w:val="003A3637"/>
    <w:rsid w:val="003A36FC"/>
    <w:rsid w:val="003A44B5"/>
    <w:rsid w:val="003A4A13"/>
    <w:rsid w:val="003A6816"/>
    <w:rsid w:val="003A7AA5"/>
    <w:rsid w:val="003B10C3"/>
    <w:rsid w:val="003B3330"/>
    <w:rsid w:val="003B3710"/>
    <w:rsid w:val="003B7839"/>
    <w:rsid w:val="003C1C74"/>
    <w:rsid w:val="003C4550"/>
    <w:rsid w:val="003C59CD"/>
    <w:rsid w:val="003C6859"/>
    <w:rsid w:val="003C6E2C"/>
    <w:rsid w:val="003C71AD"/>
    <w:rsid w:val="003D505B"/>
    <w:rsid w:val="003D762A"/>
    <w:rsid w:val="003E0256"/>
    <w:rsid w:val="003E1BC8"/>
    <w:rsid w:val="003E1E0F"/>
    <w:rsid w:val="003E2DAC"/>
    <w:rsid w:val="003E3565"/>
    <w:rsid w:val="003E541E"/>
    <w:rsid w:val="003E6C6A"/>
    <w:rsid w:val="003F2114"/>
    <w:rsid w:val="003F3A89"/>
    <w:rsid w:val="003F494B"/>
    <w:rsid w:val="003F6396"/>
    <w:rsid w:val="004000E2"/>
    <w:rsid w:val="00403065"/>
    <w:rsid w:val="00404C9F"/>
    <w:rsid w:val="004065C8"/>
    <w:rsid w:val="00406FCE"/>
    <w:rsid w:val="004117A6"/>
    <w:rsid w:val="0041359A"/>
    <w:rsid w:val="004145A9"/>
    <w:rsid w:val="004164C3"/>
    <w:rsid w:val="004165BA"/>
    <w:rsid w:val="00422292"/>
    <w:rsid w:val="0042546C"/>
    <w:rsid w:val="00425D7F"/>
    <w:rsid w:val="004264B9"/>
    <w:rsid w:val="004279C2"/>
    <w:rsid w:val="00431C8D"/>
    <w:rsid w:val="00440945"/>
    <w:rsid w:val="0044390D"/>
    <w:rsid w:val="0044439D"/>
    <w:rsid w:val="004450EA"/>
    <w:rsid w:val="004458A2"/>
    <w:rsid w:val="00445CE1"/>
    <w:rsid w:val="004503E4"/>
    <w:rsid w:val="00450913"/>
    <w:rsid w:val="004510D4"/>
    <w:rsid w:val="004518AF"/>
    <w:rsid w:val="004521BD"/>
    <w:rsid w:val="0045489D"/>
    <w:rsid w:val="00456D82"/>
    <w:rsid w:val="00457255"/>
    <w:rsid w:val="00457D27"/>
    <w:rsid w:val="00460B62"/>
    <w:rsid w:val="0046107B"/>
    <w:rsid w:val="004613E8"/>
    <w:rsid w:val="00462163"/>
    <w:rsid w:val="0046606F"/>
    <w:rsid w:val="00475477"/>
    <w:rsid w:val="0048159E"/>
    <w:rsid w:val="00486356"/>
    <w:rsid w:val="004871E1"/>
    <w:rsid w:val="00487491"/>
    <w:rsid w:val="00491A4F"/>
    <w:rsid w:val="00491BAB"/>
    <w:rsid w:val="00491CAD"/>
    <w:rsid w:val="00492D1F"/>
    <w:rsid w:val="00494986"/>
    <w:rsid w:val="004961F3"/>
    <w:rsid w:val="004A1572"/>
    <w:rsid w:val="004A2C8F"/>
    <w:rsid w:val="004A39B9"/>
    <w:rsid w:val="004A3D82"/>
    <w:rsid w:val="004A4500"/>
    <w:rsid w:val="004A6064"/>
    <w:rsid w:val="004B27D5"/>
    <w:rsid w:val="004B46BC"/>
    <w:rsid w:val="004B536D"/>
    <w:rsid w:val="004B76DD"/>
    <w:rsid w:val="004C2D3A"/>
    <w:rsid w:val="004C7260"/>
    <w:rsid w:val="004C7815"/>
    <w:rsid w:val="004D1461"/>
    <w:rsid w:val="004D1F1C"/>
    <w:rsid w:val="004D1FD4"/>
    <w:rsid w:val="004D2C1F"/>
    <w:rsid w:val="004D2E98"/>
    <w:rsid w:val="004D5909"/>
    <w:rsid w:val="004E2985"/>
    <w:rsid w:val="004E542A"/>
    <w:rsid w:val="004E6CB0"/>
    <w:rsid w:val="004F0333"/>
    <w:rsid w:val="004F1FB6"/>
    <w:rsid w:val="004F3D31"/>
    <w:rsid w:val="004F4883"/>
    <w:rsid w:val="004F4949"/>
    <w:rsid w:val="004F57A8"/>
    <w:rsid w:val="004F657D"/>
    <w:rsid w:val="004F7B18"/>
    <w:rsid w:val="005001E4"/>
    <w:rsid w:val="0050204A"/>
    <w:rsid w:val="00502E3F"/>
    <w:rsid w:val="00510455"/>
    <w:rsid w:val="00511E94"/>
    <w:rsid w:val="00511F10"/>
    <w:rsid w:val="005130F7"/>
    <w:rsid w:val="00516E87"/>
    <w:rsid w:val="00523DD6"/>
    <w:rsid w:val="00527AA8"/>
    <w:rsid w:val="00531C93"/>
    <w:rsid w:val="0053206A"/>
    <w:rsid w:val="00532DF0"/>
    <w:rsid w:val="00536CAD"/>
    <w:rsid w:val="00536F4B"/>
    <w:rsid w:val="00537223"/>
    <w:rsid w:val="00537411"/>
    <w:rsid w:val="0054043B"/>
    <w:rsid w:val="00542864"/>
    <w:rsid w:val="00551393"/>
    <w:rsid w:val="0055193E"/>
    <w:rsid w:val="00551CF6"/>
    <w:rsid w:val="00552604"/>
    <w:rsid w:val="00553660"/>
    <w:rsid w:val="005537CF"/>
    <w:rsid w:val="005541D4"/>
    <w:rsid w:val="0055633C"/>
    <w:rsid w:val="00561D20"/>
    <w:rsid w:val="005629C5"/>
    <w:rsid w:val="0056542E"/>
    <w:rsid w:val="00565784"/>
    <w:rsid w:val="00565F9A"/>
    <w:rsid w:val="005703D8"/>
    <w:rsid w:val="005709EF"/>
    <w:rsid w:val="00574159"/>
    <w:rsid w:val="00574622"/>
    <w:rsid w:val="00577B97"/>
    <w:rsid w:val="00582153"/>
    <w:rsid w:val="0058245D"/>
    <w:rsid w:val="00583B0D"/>
    <w:rsid w:val="00584C5F"/>
    <w:rsid w:val="005864DB"/>
    <w:rsid w:val="00590E6F"/>
    <w:rsid w:val="00591B5A"/>
    <w:rsid w:val="0059250A"/>
    <w:rsid w:val="00592A67"/>
    <w:rsid w:val="00592F73"/>
    <w:rsid w:val="005973CD"/>
    <w:rsid w:val="005A1F53"/>
    <w:rsid w:val="005A3142"/>
    <w:rsid w:val="005A40E5"/>
    <w:rsid w:val="005A61F0"/>
    <w:rsid w:val="005A72E4"/>
    <w:rsid w:val="005A7CA3"/>
    <w:rsid w:val="005B00F1"/>
    <w:rsid w:val="005B0608"/>
    <w:rsid w:val="005B13E3"/>
    <w:rsid w:val="005B291E"/>
    <w:rsid w:val="005B30B5"/>
    <w:rsid w:val="005B4B6D"/>
    <w:rsid w:val="005B5583"/>
    <w:rsid w:val="005C13C8"/>
    <w:rsid w:val="005C1FAE"/>
    <w:rsid w:val="005C34C3"/>
    <w:rsid w:val="005C44D4"/>
    <w:rsid w:val="005C5A50"/>
    <w:rsid w:val="005C76C1"/>
    <w:rsid w:val="005C79B7"/>
    <w:rsid w:val="005D00C6"/>
    <w:rsid w:val="005D0BDC"/>
    <w:rsid w:val="005D13DE"/>
    <w:rsid w:val="005D2A47"/>
    <w:rsid w:val="005D6C23"/>
    <w:rsid w:val="005D75FD"/>
    <w:rsid w:val="005E2F9B"/>
    <w:rsid w:val="005E36D6"/>
    <w:rsid w:val="005E39F7"/>
    <w:rsid w:val="005E640C"/>
    <w:rsid w:val="005E780C"/>
    <w:rsid w:val="005F05D0"/>
    <w:rsid w:val="005F11D7"/>
    <w:rsid w:val="005F5D3F"/>
    <w:rsid w:val="005F6830"/>
    <w:rsid w:val="00601140"/>
    <w:rsid w:val="00601ADC"/>
    <w:rsid w:val="006023E9"/>
    <w:rsid w:val="006027E1"/>
    <w:rsid w:val="006029CE"/>
    <w:rsid w:val="006039AD"/>
    <w:rsid w:val="006042AB"/>
    <w:rsid w:val="00604701"/>
    <w:rsid w:val="00610BBC"/>
    <w:rsid w:val="00611CF2"/>
    <w:rsid w:val="00612F2C"/>
    <w:rsid w:val="00613F67"/>
    <w:rsid w:val="00614AC8"/>
    <w:rsid w:val="00614B1F"/>
    <w:rsid w:val="00617749"/>
    <w:rsid w:val="00617A04"/>
    <w:rsid w:val="00620774"/>
    <w:rsid w:val="006213AB"/>
    <w:rsid w:val="006239F8"/>
    <w:rsid w:val="006301BE"/>
    <w:rsid w:val="00631189"/>
    <w:rsid w:val="00632080"/>
    <w:rsid w:val="00633314"/>
    <w:rsid w:val="0063383C"/>
    <w:rsid w:val="00634D94"/>
    <w:rsid w:val="00636010"/>
    <w:rsid w:val="00637B36"/>
    <w:rsid w:val="00640225"/>
    <w:rsid w:val="00640517"/>
    <w:rsid w:val="00641FF7"/>
    <w:rsid w:val="00642FD7"/>
    <w:rsid w:val="0064340D"/>
    <w:rsid w:val="006456BB"/>
    <w:rsid w:val="00651413"/>
    <w:rsid w:val="00657184"/>
    <w:rsid w:val="00660F69"/>
    <w:rsid w:val="0066103F"/>
    <w:rsid w:val="006616BD"/>
    <w:rsid w:val="00663716"/>
    <w:rsid w:val="00665784"/>
    <w:rsid w:val="00665EA9"/>
    <w:rsid w:val="00665EC8"/>
    <w:rsid w:val="00666340"/>
    <w:rsid w:val="00666856"/>
    <w:rsid w:val="00666B37"/>
    <w:rsid w:val="00666F42"/>
    <w:rsid w:val="00667874"/>
    <w:rsid w:val="00667E83"/>
    <w:rsid w:val="00670FDA"/>
    <w:rsid w:val="006718E4"/>
    <w:rsid w:val="00673BE0"/>
    <w:rsid w:val="00675223"/>
    <w:rsid w:val="00675C00"/>
    <w:rsid w:val="006768C3"/>
    <w:rsid w:val="00682E0D"/>
    <w:rsid w:val="0068372D"/>
    <w:rsid w:val="006854B2"/>
    <w:rsid w:val="00686D95"/>
    <w:rsid w:val="0068779E"/>
    <w:rsid w:val="00687F99"/>
    <w:rsid w:val="00692765"/>
    <w:rsid w:val="00693B50"/>
    <w:rsid w:val="00693F49"/>
    <w:rsid w:val="00694411"/>
    <w:rsid w:val="006A13DA"/>
    <w:rsid w:val="006A21F6"/>
    <w:rsid w:val="006A619F"/>
    <w:rsid w:val="006B025E"/>
    <w:rsid w:val="006B24A3"/>
    <w:rsid w:val="006B3E5C"/>
    <w:rsid w:val="006B61CF"/>
    <w:rsid w:val="006B62DA"/>
    <w:rsid w:val="006B7CF7"/>
    <w:rsid w:val="006C1B3B"/>
    <w:rsid w:val="006C1DA6"/>
    <w:rsid w:val="006C3D12"/>
    <w:rsid w:val="006C4277"/>
    <w:rsid w:val="006C5FAA"/>
    <w:rsid w:val="006C69AE"/>
    <w:rsid w:val="006C6B2C"/>
    <w:rsid w:val="006D354A"/>
    <w:rsid w:val="006D3665"/>
    <w:rsid w:val="006D7FA1"/>
    <w:rsid w:val="006E2207"/>
    <w:rsid w:val="006E5AEA"/>
    <w:rsid w:val="006E65F8"/>
    <w:rsid w:val="006F0008"/>
    <w:rsid w:val="006F00E9"/>
    <w:rsid w:val="006F1024"/>
    <w:rsid w:val="006F2403"/>
    <w:rsid w:val="006F27DA"/>
    <w:rsid w:val="006F4A31"/>
    <w:rsid w:val="006F647C"/>
    <w:rsid w:val="006F6BC2"/>
    <w:rsid w:val="0070074C"/>
    <w:rsid w:val="00700EBE"/>
    <w:rsid w:val="00701CAE"/>
    <w:rsid w:val="0070269F"/>
    <w:rsid w:val="00705B41"/>
    <w:rsid w:val="00706A7C"/>
    <w:rsid w:val="0070733C"/>
    <w:rsid w:val="0071078F"/>
    <w:rsid w:val="00710DC5"/>
    <w:rsid w:val="0071122D"/>
    <w:rsid w:val="00712B2F"/>
    <w:rsid w:val="00713438"/>
    <w:rsid w:val="007162F8"/>
    <w:rsid w:val="007205D2"/>
    <w:rsid w:val="007209FA"/>
    <w:rsid w:val="00721650"/>
    <w:rsid w:val="00723F4B"/>
    <w:rsid w:val="007241F7"/>
    <w:rsid w:val="00724643"/>
    <w:rsid w:val="007246EE"/>
    <w:rsid w:val="007264B3"/>
    <w:rsid w:val="007266B1"/>
    <w:rsid w:val="00726E20"/>
    <w:rsid w:val="00730FCD"/>
    <w:rsid w:val="00735359"/>
    <w:rsid w:val="00735B3B"/>
    <w:rsid w:val="007366E9"/>
    <w:rsid w:val="007367E5"/>
    <w:rsid w:val="00736805"/>
    <w:rsid w:val="007401FB"/>
    <w:rsid w:val="007403E7"/>
    <w:rsid w:val="0074093A"/>
    <w:rsid w:val="00742FFB"/>
    <w:rsid w:val="007446A3"/>
    <w:rsid w:val="007463CC"/>
    <w:rsid w:val="007471F8"/>
    <w:rsid w:val="00751459"/>
    <w:rsid w:val="00752222"/>
    <w:rsid w:val="00752530"/>
    <w:rsid w:val="00753528"/>
    <w:rsid w:val="00754B65"/>
    <w:rsid w:val="00756410"/>
    <w:rsid w:val="00756850"/>
    <w:rsid w:val="0076243F"/>
    <w:rsid w:val="007627A0"/>
    <w:rsid w:val="007666BB"/>
    <w:rsid w:val="00770392"/>
    <w:rsid w:val="007708EE"/>
    <w:rsid w:val="0077139A"/>
    <w:rsid w:val="00773383"/>
    <w:rsid w:val="00774A6E"/>
    <w:rsid w:val="00774FA9"/>
    <w:rsid w:val="00776353"/>
    <w:rsid w:val="00776740"/>
    <w:rsid w:val="007800DB"/>
    <w:rsid w:val="00781A61"/>
    <w:rsid w:val="00783064"/>
    <w:rsid w:val="00783D39"/>
    <w:rsid w:val="00785BCA"/>
    <w:rsid w:val="00786911"/>
    <w:rsid w:val="00790B44"/>
    <w:rsid w:val="00792B5D"/>
    <w:rsid w:val="00793FBD"/>
    <w:rsid w:val="007957B7"/>
    <w:rsid w:val="007961BA"/>
    <w:rsid w:val="00796C5C"/>
    <w:rsid w:val="007A06C3"/>
    <w:rsid w:val="007A3D11"/>
    <w:rsid w:val="007A415F"/>
    <w:rsid w:val="007A73FB"/>
    <w:rsid w:val="007A7483"/>
    <w:rsid w:val="007B1005"/>
    <w:rsid w:val="007B101A"/>
    <w:rsid w:val="007B15FB"/>
    <w:rsid w:val="007B1ACE"/>
    <w:rsid w:val="007B2480"/>
    <w:rsid w:val="007B2506"/>
    <w:rsid w:val="007B4C32"/>
    <w:rsid w:val="007B7265"/>
    <w:rsid w:val="007C01CD"/>
    <w:rsid w:val="007C068E"/>
    <w:rsid w:val="007C252D"/>
    <w:rsid w:val="007C3754"/>
    <w:rsid w:val="007C3761"/>
    <w:rsid w:val="007C56B2"/>
    <w:rsid w:val="007C7E0F"/>
    <w:rsid w:val="007D18D6"/>
    <w:rsid w:val="007D1CDE"/>
    <w:rsid w:val="007D2921"/>
    <w:rsid w:val="007D3668"/>
    <w:rsid w:val="007D4D5B"/>
    <w:rsid w:val="007D5222"/>
    <w:rsid w:val="007D6301"/>
    <w:rsid w:val="007D6B01"/>
    <w:rsid w:val="007E09EB"/>
    <w:rsid w:val="007E2C7B"/>
    <w:rsid w:val="007E384A"/>
    <w:rsid w:val="007E45E6"/>
    <w:rsid w:val="007F17A4"/>
    <w:rsid w:val="007F1F19"/>
    <w:rsid w:val="007F23F2"/>
    <w:rsid w:val="007F5A54"/>
    <w:rsid w:val="007F763A"/>
    <w:rsid w:val="008004F3"/>
    <w:rsid w:val="00801CD1"/>
    <w:rsid w:val="00802185"/>
    <w:rsid w:val="00802FB9"/>
    <w:rsid w:val="0080676C"/>
    <w:rsid w:val="0081075B"/>
    <w:rsid w:val="00810F13"/>
    <w:rsid w:val="00810F6B"/>
    <w:rsid w:val="008145EB"/>
    <w:rsid w:val="00814C74"/>
    <w:rsid w:val="0081771A"/>
    <w:rsid w:val="00820A1A"/>
    <w:rsid w:val="00820C36"/>
    <w:rsid w:val="00820F0A"/>
    <w:rsid w:val="00823E03"/>
    <w:rsid w:val="00824ACF"/>
    <w:rsid w:val="00827B65"/>
    <w:rsid w:val="00827D03"/>
    <w:rsid w:val="00827F4D"/>
    <w:rsid w:val="0083066C"/>
    <w:rsid w:val="00830BA1"/>
    <w:rsid w:val="008315AC"/>
    <w:rsid w:val="00832B00"/>
    <w:rsid w:val="008334CC"/>
    <w:rsid w:val="0083721E"/>
    <w:rsid w:val="00837FE2"/>
    <w:rsid w:val="00842140"/>
    <w:rsid w:val="00845CB6"/>
    <w:rsid w:val="00852E6E"/>
    <w:rsid w:val="00856134"/>
    <w:rsid w:val="00860B96"/>
    <w:rsid w:val="00862B1F"/>
    <w:rsid w:val="008634AA"/>
    <w:rsid w:val="008634BF"/>
    <w:rsid w:val="00864E63"/>
    <w:rsid w:val="00866B60"/>
    <w:rsid w:val="00870169"/>
    <w:rsid w:val="0087433D"/>
    <w:rsid w:val="00876384"/>
    <w:rsid w:val="008778DC"/>
    <w:rsid w:val="008822D0"/>
    <w:rsid w:val="008860BD"/>
    <w:rsid w:val="008938FB"/>
    <w:rsid w:val="00894B44"/>
    <w:rsid w:val="008A4792"/>
    <w:rsid w:val="008A4F02"/>
    <w:rsid w:val="008A6D28"/>
    <w:rsid w:val="008A7039"/>
    <w:rsid w:val="008B03C2"/>
    <w:rsid w:val="008B1045"/>
    <w:rsid w:val="008B2CFA"/>
    <w:rsid w:val="008B31B0"/>
    <w:rsid w:val="008B6747"/>
    <w:rsid w:val="008B73E6"/>
    <w:rsid w:val="008C0497"/>
    <w:rsid w:val="008C0F9F"/>
    <w:rsid w:val="008C4B36"/>
    <w:rsid w:val="008C6E66"/>
    <w:rsid w:val="008D01EB"/>
    <w:rsid w:val="008D2BB0"/>
    <w:rsid w:val="008D3F68"/>
    <w:rsid w:val="008D56AF"/>
    <w:rsid w:val="008D5FB2"/>
    <w:rsid w:val="008D5FC9"/>
    <w:rsid w:val="008E01EB"/>
    <w:rsid w:val="008E2FD5"/>
    <w:rsid w:val="008E3676"/>
    <w:rsid w:val="008E52DA"/>
    <w:rsid w:val="008E6FE7"/>
    <w:rsid w:val="008F0572"/>
    <w:rsid w:val="008F1315"/>
    <w:rsid w:val="008F1B45"/>
    <w:rsid w:val="008F3026"/>
    <w:rsid w:val="008F36C3"/>
    <w:rsid w:val="008F4013"/>
    <w:rsid w:val="009013A3"/>
    <w:rsid w:val="00904F1F"/>
    <w:rsid w:val="00905986"/>
    <w:rsid w:val="00911105"/>
    <w:rsid w:val="00913449"/>
    <w:rsid w:val="00915C19"/>
    <w:rsid w:val="00916AB4"/>
    <w:rsid w:val="00916FF8"/>
    <w:rsid w:val="00921295"/>
    <w:rsid w:val="00923072"/>
    <w:rsid w:val="00926F94"/>
    <w:rsid w:val="00930477"/>
    <w:rsid w:val="00930568"/>
    <w:rsid w:val="00936FC8"/>
    <w:rsid w:val="00940748"/>
    <w:rsid w:val="0094197A"/>
    <w:rsid w:val="00941AD4"/>
    <w:rsid w:val="0094209B"/>
    <w:rsid w:val="00942439"/>
    <w:rsid w:val="00942C4C"/>
    <w:rsid w:val="009445A5"/>
    <w:rsid w:val="009447EF"/>
    <w:rsid w:val="0094494D"/>
    <w:rsid w:val="00946281"/>
    <w:rsid w:val="0094681E"/>
    <w:rsid w:val="00947D53"/>
    <w:rsid w:val="00951574"/>
    <w:rsid w:val="009529E3"/>
    <w:rsid w:val="00953DCC"/>
    <w:rsid w:val="00957D63"/>
    <w:rsid w:val="00962426"/>
    <w:rsid w:val="009641DF"/>
    <w:rsid w:val="009659DA"/>
    <w:rsid w:val="00971348"/>
    <w:rsid w:val="00971364"/>
    <w:rsid w:val="00972304"/>
    <w:rsid w:val="00972F08"/>
    <w:rsid w:val="00973D72"/>
    <w:rsid w:val="00974401"/>
    <w:rsid w:val="00975015"/>
    <w:rsid w:val="00975C21"/>
    <w:rsid w:val="009768A7"/>
    <w:rsid w:val="00977A41"/>
    <w:rsid w:val="00980512"/>
    <w:rsid w:val="009904BA"/>
    <w:rsid w:val="009919C9"/>
    <w:rsid w:val="009919D0"/>
    <w:rsid w:val="00992301"/>
    <w:rsid w:val="00993CFF"/>
    <w:rsid w:val="00994CB1"/>
    <w:rsid w:val="0099793B"/>
    <w:rsid w:val="009A1A91"/>
    <w:rsid w:val="009A40AB"/>
    <w:rsid w:val="009A5F66"/>
    <w:rsid w:val="009A5F7A"/>
    <w:rsid w:val="009B2C81"/>
    <w:rsid w:val="009B5049"/>
    <w:rsid w:val="009C1C08"/>
    <w:rsid w:val="009C29CC"/>
    <w:rsid w:val="009C2CBF"/>
    <w:rsid w:val="009C3EC5"/>
    <w:rsid w:val="009C402F"/>
    <w:rsid w:val="009C4C9B"/>
    <w:rsid w:val="009C511C"/>
    <w:rsid w:val="009D1015"/>
    <w:rsid w:val="009D181A"/>
    <w:rsid w:val="009D337B"/>
    <w:rsid w:val="009D4982"/>
    <w:rsid w:val="009D691F"/>
    <w:rsid w:val="009D6C7F"/>
    <w:rsid w:val="009D6F17"/>
    <w:rsid w:val="009D7980"/>
    <w:rsid w:val="009E0901"/>
    <w:rsid w:val="009E0CA5"/>
    <w:rsid w:val="009E1377"/>
    <w:rsid w:val="009E2784"/>
    <w:rsid w:val="009E2E38"/>
    <w:rsid w:val="009E627A"/>
    <w:rsid w:val="009E7693"/>
    <w:rsid w:val="009F0681"/>
    <w:rsid w:val="009F42A2"/>
    <w:rsid w:val="009F723F"/>
    <w:rsid w:val="00A0393D"/>
    <w:rsid w:val="00A071FD"/>
    <w:rsid w:val="00A07FDF"/>
    <w:rsid w:val="00A10482"/>
    <w:rsid w:val="00A120C0"/>
    <w:rsid w:val="00A13E1E"/>
    <w:rsid w:val="00A14147"/>
    <w:rsid w:val="00A14DEF"/>
    <w:rsid w:val="00A151F7"/>
    <w:rsid w:val="00A154F6"/>
    <w:rsid w:val="00A15928"/>
    <w:rsid w:val="00A1634E"/>
    <w:rsid w:val="00A1656B"/>
    <w:rsid w:val="00A166DB"/>
    <w:rsid w:val="00A1782D"/>
    <w:rsid w:val="00A21916"/>
    <w:rsid w:val="00A220CE"/>
    <w:rsid w:val="00A239DD"/>
    <w:rsid w:val="00A2480A"/>
    <w:rsid w:val="00A25345"/>
    <w:rsid w:val="00A26D88"/>
    <w:rsid w:val="00A27A3F"/>
    <w:rsid w:val="00A30600"/>
    <w:rsid w:val="00A30953"/>
    <w:rsid w:val="00A30CC8"/>
    <w:rsid w:val="00A3105F"/>
    <w:rsid w:val="00A3134B"/>
    <w:rsid w:val="00A32B20"/>
    <w:rsid w:val="00A33DA3"/>
    <w:rsid w:val="00A34314"/>
    <w:rsid w:val="00A34343"/>
    <w:rsid w:val="00A35318"/>
    <w:rsid w:val="00A355B0"/>
    <w:rsid w:val="00A40D1C"/>
    <w:rsid w:val="00A4124B"/>
    <w:rsid w:val="00A43A6A"/>
    <w:rsid w:val="00A43F6E"/>
    <w:rsid w:val="00A44462"/>
    <w:rsid w:val="00A45868"/>
    <w:rsid w:val="00A50C72"/>
    <w:rsid w:val="00A55DCC"/>
    <w:rsid w:val="00A568DA"/>
    <w:rsid w:val="00A578F7"/>
    <w:rsid w:val="00A57EBD"/>
    <w:rsid w:val="00A64A00"/>
    <w:rsid w:val="00A64E98"/>
    <w:rsid w:val="00A70B5E"/>
    <w:rsid w:val="00A70EEE"/>
    <w:rsid w:val="00A74D80"/>
    <w:rsid w:val="00A75A29"/>
    <w:rsid w:val="00A777A4"/>
    <w:rsid w:val="00A81072"/>
    <w:rsid w:val="00A8126B"/>
    <w:rsid w:val="00A833B1"/>
    <w:rsid w:val="00A84B07"/>
    <w:rsid w:val="00A91725"/>
    <w:rsid w:val="00A91872"/>
    <w:rsid w:val="00A92E6D"/>
    <w:rsid w:val="00A93D0A"/>
    <w:rsid w:val="00A95766"/>
    <w:rsid w:val="00A960E1"/>
    <w:rsid w:val="00AA02EF"/>
    <w:rsid w:val="00AA0A55"/>
    <w:rsid w:val="00AA0A94"/>
    <w:rsid w:val="00AA1B26"/>
    <w:rsid w:val="00AB01C5"/>
    <w:rsid w:val="00AB064D"/>
    <w:rsid w:val="00AB1DFA"/>
    <w:rsid w:val="00AB33CE"/>
    <w:rsid w:val="00AB49E2"/>
    <w:rsid w:val="00AB644A"/>
    <w:rsid w:val="00AC46B4"/>
    <w:rsid w:val="00AC4854"/>
    <w:rsid w:val="00AC574C"/>
    <w:rsid w:val="00AC6BDC"/>
    <w:rsid w:val="00AD1400"/>
    <w:rsid w:val="00AD5E8B"/>
    <w:rsid w:val="00AD5EAD"/>
    <w:rsid w:val="00AD666D"/>
    <w:rsid w:val="00AD7BCF"/>
    <w:rsid w:val="00AE0E76"/>
    <w:rsid w:val="00AE107E"/>
    <w:rsid w:val="00AE65B5"/>
    <w:rsid w:val="00AE7CD6"/>
    <w:rsid w:val="00AF1B29"/>
    <w:rsid w:val="00AF21E6"/>
    <w:rsid w:val="00AF2563"/>
    <w:rsid w:val="00AF3285"/>
    <w:rsid w:val="00AF36E5"/>
    <w:rsid w:val="00AF46F9"/>
    <w:rsid w:val="00AF6073"/>
    <w:rsid w:val="00AF744D"/>
    <w:rsid w:val="00B01345"/>
    <w:rsid w:val="00B0542F"/>
    <w:rsid w:val="00B05924"/>
    <w:rsid w:val="00B05C90"/>
    <w:rsid w:val="00B0786A"/>
    <w:rsid w:val="00B07CCC"/>
    <w:rsid w:val="00B10243"/>
    <w:rsid w:val="00B10E6D"/>
    <w:rsid w:val="00B12E27"/>
    <w:rsid w:val="00B15468"/>
    <w:rsid w:val="00B16334"/>
    <w:rsid w:val="00B173C1"/>
    <w:rsid w:val="00B21A83"/>
    <w:rsid w:val="00B221A2"/>
    <w:rsid w:val="00B22FA4"/>
    <w:rsid w:val="00B24A60"/>
    <w:rsid w:val="00B2569C"/>
    <w:rsid w:val="00B26BC8"/>
    <w:rsid w:val="00B31B21"/>
    <w:rsid w:val="00B32EDC"/>
    <w:rsid w:val="00B33884"/>
    <w:rsid w:val="00B33ACC"/>
    <w:rsid w:val="00B3405E"/>
    <w:rsid w:val="00B356A9"/>
    <w:rsid w:val="00B36068"/>
    <w:rsid w:val="00B363F2"/>
    <w:rsid w:val="00B40D47"/>
    <w:rsid w:val="00B43C48"/>
    <w:rsid w:val="00B4483B"/>
    <w:rsid w:val="00B45077"/>
    <w:rsid w:val="00B45656"/>
    <w:rsid w:val="00B4727B"/>
    <w:rsid w:val="00B47905"/>
    <w:rsid w:val="00B53443"/>
    <w:rsid w:val="00B548C7"/>
    <w:rsid w:val="00B57348"/>
    <w:rsid w:val="00B61D75"/>
    <w:rsid w:val="00B62A33"/>
    <w:rsid w:val="00B63C9A"/>
    <w:rsid w:val="00B64D66"/>
    <w:rsid w:val="00B66D4E"/>
    <w:rsid w:val="00B67D18"/>
    <w:rsid w:val="00B70757"/>
    <w:rsid w:val="00B711F0"/>
    <w:rsid w:val="00B71E87"/>
    <w:rsid w:val="00B73237"/>
    <w:rsid w:val="00B732AC"/>
    <w:rsid w:val="00B749F7"/>
    <w:rsid w:val="00B75580"/>
    <w:rsid w:val="00B76A83"/>
    <w:rsid w:val="00B76B90"/>
    <w:rsid w:val="00B80E3E"/>
    <w:rsid w:val="00B81AE3"/>
    <w:rsid w:val="00B81EE0"/>
    <w:rsid w:val="00B83B22"/>
    <w:rsid w:val="00B8432A"/>
    <w:rsid w:val="00B8547A"/>
    <w:rsid w:val="00B85816"/>
    <w:rsid w:val="00B875B8"/>
    <w:rsid w:val="00B90893"/>
    <w:rsid w:val="00B941D5"/>
    <w:rsid w:val="00B94535"/>
    <w:rsid w:val="00B95C17"/>
    <w:rsid w:val="00B96718"/>
    <w:rsid w:val="00B9699E"/>
    <w:rsid w:val="00B9746D"/>
    <w:rsid w:val="00B97489"/>
    <w:rsid w:val="00B97C49"/>
    <w:rsid w:val="00BA3F1A"/>
    <w:rsid w:val="00BA5B8B"/>
    <w:rsid w:val="00BB0829"/>
    <w:rsid w:val="00BB3591"/>
    <w:rsid w:val="00BB3C9F"/>
    <w:rsid w:val="00BB5274"/>
    <w:rsid w:val="00BB5FA4"/>
    <w:rsid w:val="00BB6B84"/>
    <w:rsid w:val="00BC3038"/>
    <w:rsid w:val="00BC37DC"/>
    <w:rsid w:val="00BC4B0B"/>
    <w:rsid w:val="00BC7404"/>
    <w:rsid w:val="00BD065F"/>
    <w:rsid w:val="00BD360A"/>
    <w:rsid w:val="00BD591E"/>
    <w:rsid w:val="00BD77C0"/>
    <w:rsid w:val="00BE00EC"/>
    <w:rsid w:val="00BE467E"/>
    <w:rsid w:val="00BE6DCC"/>
    <w:rsid w:val="00BF05EC"/>
    <w:rsid w:val="00BF2D66"/>
    <w:rsid w:val="00BF3053"/>
    <w:rsid w:val="00BF3C02"/>
    <w:rsid w:val="00BF48AD"/>
    <w:rsid w:val="00BF6882"/>
    <w:rsid w:val="00BF6F82"/>
    <w:rsid w:val="00BF7296"/>
    <w:rsid w:val="00C004D4"/>
    <w:rsid w:val="00C01F2D"/>
    <w:rsid w:val="00C04F6C"/>
    <w:rsid w:val="00C06185"/>
    <w:rsid w:val="00C105D9"/>
    <w:rsid w:val="00C114C0"/>
    <w:rsid w:val="00C11830"/>
    <w:rsid w:val="00C125D7"/>
    <w:rsid w:val="00C1266F"/>
    <w:rsid w:val="00C12B60"/>
    <w:rsid w:val="00C144EC"/>
    <w:rsid w:val="00C14D4B"/>
    <w:rsid w:val="00C1647B"/>
    <w:rsid w:val="00C22E97"/>
    <w:rsid w:val="00C238C1"/>
    <w:rsid w:val="00C253E0"/>
    <w:rsid w:val="00C25683"/>
    <w:rsid w:val="00C26950"/>
    <w:rsid w:val="00C315A1"/>
    <w:rsid w:val="00C329B8"/>
    <w:rsid w:val="00C33FEF"/>
    <w:rsid w:val="00C42E39"/>
    <w:rsid w:val="00C450D8"/>
    <w:rsid w:val="00C45831"/>
    <w:rsid w:val="00C47A25"/>
    <w:rsid w:val="00C539AB"/>
    <w:rsid w:val="00C56C48"/>
    <w:rsid w:val="00C5703D"/>
    <w:rsid w:val="00C60B49"/>
    <w:rsid w:val="00C61B4C"/>
    <w:rsid w:val="00C61C27"/>
    <w:rsid w:val="00C63D7B"/>
    <w:rsid w:val="00C63D8E"/>
    <w:rsid w:val="00C65F11"/>
    <w:rsid w:val="00C6603B"/>
    <w:rsid w:val="00C66344"/>
    <w:rsid w:val="00C6727D"/>
    <w:rsid w:val="00C70461"/>
    <w:rsid w:val="00C70B40"/>
    <w:rsid w:val="00C725C8"/>
    <w:rsid w:val="00C73B71"/>
    <w:rsid w:val="00C74120"/>
    <w:rsid w:val="00C749D0"/>
    <w:rsid w:val="00C770FF"/>
    <w:rsid w:val="00C77350"/>
    <w:rsid w:val="00C77FB3"/>
    <w:rsid w:val="00C81AE4"/>
    <w:rsid w:val="00C83135"/>
    <w:rsid w:val="00C834E6"/>
    <w:rsid w:val="00C83C91"/>
    <w:rsid w:val="00C83EEE"/>
    <w:rsid w:val="00C861A9"/>
    <w:rsid w:val="00C9097D"/>
    <w:rsid w:val="00C969E9"/>
    <w:rsid w:val="00CA0B74"/>
    <w:rsid w:val="00CA0E16"/>
    <w:rsid w:val="00CA1D06"/>
    <w:rsid w:val="00CA3FD2"/>
    <w:rsid w:val="00CA4597"/>
    <w:rsid w:val="00CA567A"/>
    <w:rsid w:val="00CB1F45"/>
    <w:rsid w:val="00CB2325"/>
    <w:rsid w:val="00CB292F"/>
    <w:rsid w:val="00CB2C39"/>
    <w:rsid w:val="00CB3A09"/>
    <w:rsid w:val="00CB6D2F"/>
    <w:rsid w:val="00CB7A3A"/>
    <w:rsid w:val="00CC1DDF"/>
    <w:rsid w:val="00CC21AB"/>
    <w:rsid w:val="00CC4B6B"/>
    <w:rsid w:val="00CC58B4"/>
    <w:rsid w:val="00CC70A0"/>
    <w:rsid w:val="00CC728B"/>
    <w:rsid w:val="00CD11CA"/>
    <w:rsid w:val="00CD29EE"/>
    <w:rsid w:val="00CD3E74"/>
    <w:rsid w:val="00CE0176"/>
    <w:rsid w:val="00CE097A"/>
    <w:rsid w:val="00CE0BEC"/>
    <w:rsid w:val="00CE1229"/>
    <w:rsid w:val="00CE170D"/>
    <w:rsid w:val="00CE5DF6"/>
    <w:rsid w:val="00CE5FD3"/>
    <w:rsid w:val="00CE7862"/>
    <w:rsid w:val="00CF13CC"/>
    <w:rsid w:val="00CF1960"/>
    <w:rsid w:val="00CF1E60"/>
    <w:rsid w:val="00CF4488"/>
    <w:rsid w:val="00CF4670"/>
    <w:rsid w:val="00CF589A"/>
    <w:rsid w:val="00CF652F"/>
    <w:rsid w:val="00CF7830"/>
    <w:rsid w:val="00D00B60"/>
    <w:rsid w:val="00D0131B"/>
    <w:rsid w:val="00D02B2B"/>
    <w:rsid w:val="00D04A19"/>
    <w:rsid w:val="00D10B72"/>
    <w:rsid w:val="00D11390"/>
    <w:rsid w:val="00D11784"/>
    <w:rsid w:val="00D134A3"/>
    <w:rsid w:val="00D142B5"/>
    <w:rsid w:val="00D17EE9"/>
    <w:rsid w:val="00D22781"/>
    <w:rsid w:val="00D25B49"/>
    <w:rsid w:val="00D25C8C"/>
    <w:rsid w:val="00D26525"/>
    <w:rsid w:val="00D31645"/>
    <w:rsid w:val="00D3180B"/>
    <w:rsid w:val="00D32C15"/>
    <w:rsid w:val="00D44BE5"/>
    <w:rsid w:val="00D45D17"/>
    <w:rsid w:val="00D50A28"/>
    <w:rsid w:val="00D510C6"/>
    <w:rsid w:val="00D563A0"/>
    <w:rsid w:val="00D57762"/>
    <w:rsid w:val="00D57E53"/>
    <w:rsid w:val="00D6210A"/>
    <w:rsid w:val="00D65124"/>
    <w:rsid w:val="00D67552"/>
    <w:rsid w:val="00D70C51"/>
    <w:rsid w:val="00D75724"/>
    <w:rsid w:val="00D76035"/>
    <w:rsid w:val="00D7623D"/>
    <w:rsid w:val="00D77183"/>
    <w:rsid w:val="00D80144"/>
    <w:rsid w:val="00D83CFF"/>
    <w:rsid w:val="00D8579A"/>
    <w:rsid w:val="00D87C73"/>
    <w:rsid w:val="00D92427"/>
    <w:rsid w:val="00D92AF9"/>
    <w:rsid w:val="00D936BF"/>
    <w:rsid w:val="00D94F0C"/>
    <w:rsid w:val="00D95A21"/>
    <w:rsid w:val="00D978FB"/>
    <w:rsid w:val="00D979FD"/>
    <w:rsid w:val="00DA14C4"/>
    <w:rsid w:val="00DA26AD"/>
    <w:rsid w:val="00DA362C"/>
    <w:rsid w:val="00DA4458"/>
    <w:rsid w:val="00DA49C0"/>
    <w:rsid w:val="00DA542C"/>
    <w:rsid w:val="00DB3F9A"/>
    <w:rsid w:val="00DB5951"/>
    <w:rsid w:val="00DB79AD"/>
    <w:rsid w:val="00DC21F8"/>
    <w:rsid w:val="00DC2537"/>
    <w:rsid w:val="00DC2909"/>
    <w:rsid w:val="00DC2D37"/>
    <w:rsid w:val="00DC51E5"/>
    <w:rsid w:val="00DC5299"/>
    <w:rsid w:val="00DC594E"/>
    <w:rsid w:val="00DC6DB1"/>
    <w:rsid w:val="00DC713B"/>
    <w:rsid w:val="00DC73F4"/>
    <w:rsid w:val="00DD1EF8"/>
    <w:rsid w:val="00DD2BA4"/>
    <w:rsid w:val="00DD3759"/>
    <w:rsid w:val="00DD6910"/>
    <w:rsid w:val="00DD74E9"/>
    <w:rsid w:val="00DE3C55"/>
    <w:rsid w:val="00DE4B15"/>
    <w:rsid w:val="00DE6904"/>
    <w:rsid w:val="00DF0737"/>
    <w:rsid w:val="00DF5EE9"/>
    <w:rsid w:val="00E00C5D"/>
    <w:rsid w:val="00E00EDA"/>
    <w:rsid w:val="00E04386"/>
    <w:rsid w:val="00E048AE"/>
    <w:rsid w:val="00E04D44"/>
    <w:rsid w:val="00E06093"/>
    <w:rsid w:val="00E078B7"/>
    <w:rsid w:val="00E0794C"/>
    <w:rsid w:val="00E10C9A"/>
    <w:rsid w:val="00E110EF"/>
    <w:rsid w:val="00E11A7A"/>
    <w:rsid w:val="00E11C2E"/>
    <w:rsid w:val="00E122D6"/>
    <w:rsid w:val="00E1313A"/>
    <w:rsid w:val="00E14187"/>
    <w:rsid w:val="00E15601"/>
    <w:rsid w:val="00E201B2"/>
    <w:rsid w:val="00E201C8"/>
    <w:rsid w:val="00E202B0"/>
    <w:rsid w:val="00E214F9"/>
    <w:rsid w:val="00E21F22"/>
    <w:rsid w:val="00E228D3"/>
    <w:rsid w:val="00E22B57"/>
    <w:rsid w:val="00E24201"/>
    <w:rsid w:val="00E25879"/>
    <w:rsid w:val="00E25DB8"/>
    <w:rsid w:val="00E266D3"/>
    <w:rsid w:val="00E27DFA"/>
    <w:rsid w:val="00E30865"/>
    <w:rsid w:val="00E328D8"/>
    <w:rsid w:val="00E3302C"/>
    <w:rsid w:val="00E33806"/>
    <w:rsid w:val="00E339C1"/>
    <w:rsid w:val="00E34230"/>
    <w:rsid w:val="00E34AB5"/>
    <w:rsid w:val="00E35178"/>
    <w:rsid w:val="00E35663"/>
    <w:rsid w:val="00E401BC"/>
    <w:rsid w:val="00E43DB6"/>
    <w:rsid w:val="00E45E10"/>
    <w:rsid w:val="00E45EBF"/>
    <w:rsid w:val="00E473D3"/>
    <w:rsid w:val="00E502E9"/>
    <w:rsid w:val="00E50E57"/>
    <w:rsid w:val="00E51346"/>
    <w:rsid w:val="00E514AC"/>
    <w:rsid w:val="00E518DA"/>
    <w:rsid w:val="00E55579"/>
    <w:rsid w:val="00E57428"/>
    <w:rsid w:val="00E626E6"/>
    <w:rsid w:val="00E629FE"/>
    <w:rsid w:val="00E71A71"/>
    <w:rsid w:val="00E71E63"/>
    <w:rsid w:val="00E73D4C"/>
    <w:rsid w:val="00E744F7"/>
    <w:rsid w:val="00E76148"/>
    <w:rsid w:val="00E7732F"/>
    <w:rsid w:val="00E80932"/>
    <w:rsid w:val="00E80AC1"/>
    <w:rsid w:val="00E812E8"/>
    <w:rsid w:val="00E81EFA"/>
    <w:rsid w:val="00E83408"/>
    <w:rsid w:val="00E84450"/>
    <w:rsid w:val="00E84722"/>
    <w:rsid w:val="00E86A26"/>
    <w:rsid w:val="00E879BD"/>
    <w:rsid w:val="00E92F15"/>
    <w:rsid w:val="00E9347B"/>
    <w:rsid w:val="00E93F5C"/>
    <w:rsid w:val="00E94347"/>
    <w:rsid w:val="00E965FE"/>
    <w:rsid w:val="00EA070D"/>
    <w:rsid w:val="00EA22A9"/>
    <w:rsid w:val="00EA466D"/>
    <w:rsid w:val="00EA57AF"/>
    <w:rsid w:val="00EA633E"/>
    <w:rsid w:val="00EA638F"/>
    <w:rsid w:val="00EA798F"/>
    <w:rsid w:val="00EA7C18"/>
    <w:rsid w:val="00EB0F09"/>
    <w:rsid w:val="00EB2086"/>
    <w:rsid w:val="00EB22F0"/>
    <w:rsid w:val="00EB28E4"/>
    <w:rsid w:val="00EB2D3C"/>
    <w:rsid w:val="00EB2DFF"/>
    <w:rsid w:val="00EB7358"/>
    <w:rsid w:val="00EC1050"/>
    <w:rsid w:val="00EC29A3"/>
    <w:rsid w:val="00EC3802"/>
    <w:rsid w:val="00EC398D"/>
    <w:rsid w:val="00EC77DB"/>
    <w:rsid w:val="00ED0319"/>
    <w:rsid w:val="00ED1F98"/>
    <w:rsid w:val="00ED27B2"/>
    <w:rsid w:val="00ED2BF5"/>
    <w:rsid w:val="00ED5CFC"/>
    <w:rsid w:val="00ED6F92"/>
    <w:rsid w:val="00EE0954"/>
    <w:rsid w:val="00EE2981"/>
    <w:rsid w:val="00EE605A"/>
    <w:rsid w:val="00EE6586"/>
    <w:rsid w:val="00EF073C"/>
    <w:rsid w:val="00EF0B81"/>
    <w:rsid w:val="00EF5DE0"/>
    <w:rsid w:val="00EF72DC"/>
    <w:rsid w:val="00F00374"/>
    <w:rsid w:val="00F00791"/>
    <w:rsid w:val="00F00C49"/>
    <w:rsid w:val="00F027D2"/>
    <w:rsid w:val="00F035D9"/>
    <w:rsid w:val="00F05824"/>
    <w:rsid w:val="00F06DCC"/>
    <w:rsid w:val="00F07193"/>
    <w:rsid w:val="00F077E9"/>
    <w:rsid w:val="00F07B5D"/>
    <w:rsid w:val="00F10853"/>
    <w:rsid w:val="00F12F0D"/>
    <w:rsid w:val="00F146CA"/>
    <w:rsid w:val="00F14E63"/>
    <w:rsid w:val="00F151EB"/>
    <w:rsid w:val="00F15BA0"/>
    <w:rsid w:val="00F1637C"/>
    <w:rsid w:val="00F20345"/>
    <w:rsid w:val="00F20E35"/>
    <w:rsid w:val="00F21B90"/>
    <w:rsid w:val="00F23823"/>
    <w:rsid w:val="00F23CF7"/>
    <w:rsid w:val="00F25594"/>
    <w:rsid w:val="00F26FB7"/>
    <w:rsid w:val="00F27BCE"/>
    <w:rsid w:val="00F31218"/>
    <w:rsid w:val="00F319E8"/>
    <w:rsid w:val="00F320B0"/>
    <w:rsid w:val="00F3330B"/>
    <w:rsid w:val="00F35F88"/>
    <w:rsid w:val="00F3779C"/>
    <w:rsid w:val="00F41BA3"/>
    <w:rsid w:val="00F42052"/>
    <w:rsid w:val="00F431BE"/>
    <w:rsid w:val="00F4360C"/>
    <w:rsid w:val="00F442AE"/>
    <w:rsid w:val="00F46156"/>
    <w:rsid w:val="00F47544"/>
    <w:rsid w:val="00F47D29"/>
    <w:rsid w:val="00F47ED5"/>
    <w:rsid w:val="00F50DD6"/>
    <w:rsid w:val="00F5225E"/>
    <w:rsid w:val="00F5274B"/>
    <w:rsid w:val="00F534A5"/>
    <w:rsid w:val="00F54E95"/>
    <w:rsid w:val="00F56080"/>
    <w:rsid w:val="00F56B73"/>
    <w:rsid w:val="00F607CD"/>
    <w:rsid w:val="00F60F7D"/>
    <w:rsid w:val="00F6129D"/>
    <w:rsid w:val="00F6339A"/>
    <w:rsid w:val="00F6798A"/>
    <w:rsid w:val="00F724E3"/>
    <w:rsid w:val="00F75921"/>
    <w:rsid w:val="00F75FD5"/>
    <w:rsid w:val="00F769C6"/>
    <w:rsid w:val="00F77B1A"/>
    <w:rsid w:val="00F800E4"/>
    <w:rsid w:val="00F80B27"/>
    <w:rsid w:val="00F8150F"/>
    <w:rsid w:val="00F81A6B"/>
    <w:rsid w:val="00F820FF"/>
    <w:rsid w:val="00F82333"/>
    <w:rsid w:val="00F8346C"/>
    <w:rsid w:val="00F83656"/>
    <w:rsid w:val="00F840A0"/>
    <w:rsid w:val="00F85BAC"/>
    <w:rsid w:val="00F8703D"/>
    <w:rsid w:val="00F87A73"/>
    <w:rsid w:val="00F901B6"/>
    <w:rsid w:val="00F91146"/>
    <w:rsid w:val="00F91434"/>
    <w:rsid w:val="00F920E1"/>
    <w:rsid w:val="00F93FFF"/>
    <w:rsid w:val="00F94CF2"/>
    <w:rsid w:val="00F95B56"/>
    <w:rsid w:val="00F96AFB"/>
    <w:rsid w:val="00FA31FC"/>
    <w:rsid w:val="00FA3875"/>
    <w:rsid w:val="00FA394D"/>
    <w:rsid w:val="00FB194C"/>
    <w:rsid w:val="00FB1EA9"/>
    <w:rsid w:val="00FB201F"/>
    <w:rsid w:val="00FB2D4C"/>
    <w:rsid w:val="00FB2EB7"/>
    <w:rsid w:val="00FB4A6C"/>
    <w:rsid w:val="00FB63E3"/>
    <w:rsid w:val="00FC0887"/>
    <w:rsid w:val="00FC1248"/>
    <w:rsid w:val="00FC16AC"/>
    <w:rsid w:val="00FC21C0"/>
    <w:rsid w:val="00FC3388"/>
    <w:rsid w:val="00FC4344"/>
    <w:rsid w:val="00FC5323"/>
    <w:rsid w:val="00FC6D0B"/>
    <w:rsid w:val="00FD10EB"/>
    <w:rsid w:val="00FD1FA8"/>
    <w:rsid w:val="00FD2B2B"/>
    <w:rsid w:val="00FD2EF2"/>
    <w:rsid w:val="00FD42FD"/>
    <w:rsid w:val="00FD571D"/>
    <w:rsid w:val="00FD596D"/>
    <w:rsid w:val="00FD60D7"/>
    <w:rsid w:val="00FE0E4D"/>
    <w:rsid w:val="00FE19C7"/>
    <w:rsid w:val="00FE3903"/>
    <w:rsid w:val="00FE48A4"/>
    <w:rsid w:val="00FE7046"/>
    <w:rsid w:val="00FE732C"/>
    <w:rsid w:val="00FF0A31"/>
    <w:rsid w:val="00FF2E9E"/>
    <w:rsid w:val="00FF3FC8"/>
    <w:rsid w:val="00FF73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F6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965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24433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unhideWhenUsed/>
    <w:qFormat/>
    <w:rsid w:val="00B61D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446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46A3"/>
    <w:rPr>
      <w:sz w:val="20"/>
      <w:szCs w:val="20"/>
    </w:rPr>
  </w:style>
  <w:style w:type="character" w:styleId="Refdenotaalpie">
    <w:name w:val="footnote reference"/>
    <w:basedOn w:val="Fuentedeprrafopredeter"/>
    <w:uiPriority w:val="99"/>
    <w:semiHidden/>
    <w:unhideWhenUsed/>
    <w:rsid w:val="007446A3"/>
    <w:rPr>
      <w:vertAlign w:val="superscript"/>
    </w:rPr>
  </w:style>
  <w:style w:type="paragraph" w:styleId="Textodeglobo">
    <w:name w:val="Balloon Text"/>
    <w:basedOn w:val="Normal"/>
    <w:link w:val="TextodegloboCar"/>
    <w:uiPriority w:val="99"/>
    <w:semiHidden/>
    <w:unhideWhenUsed/>
    <w:rsid w:val="00FF2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E9E"/>
    <w:rPr>
      <w:rFonts w:ascii="Tahoma" w:hAnsi="Tahoma" w:cs="Tahoma"/>
      <w:sz w:val="16"/>
      <w:szCs w:val="16"/>
    </w:rPr>
  </w:style>
  <w:style w:type="character" w:customStyle="1" w:styleId="Ttulo3Car">
    <w:name w:val="Título 3 Car"/>
    <w:basedOn w:val="Fuentedeprrafopredeter"/>
    <w:link w:val="Ttulo3"/>
    <w:uiPriority w:val="9"/>
    <w:rsid w:val="00244332"/>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BB6B84"/>
    <w:pPr>
      <w:spacing w:before="100" w:beforeAutospacing="1" w:after="100" w:afterAutospacing="1" w:line="240" w:lineRule="auto"/>
    </w:pPr>
    <w:rPr>
      <w:rFonts w:ascii="Verdana" w:eastAsia="Times New Roman" w:hAnsi="Verdana" w:cs="Arial"/>
      <w:color w:val="003366"/>
      <w:sz w:val="18"/>
      <w:szCs w:val="18"/>
      <w:lang w:eastAsia="es-CO"/>
    </w:rPr>
  </w:style>
  <w:style w:type="character" w:styleId="Textoennegrita">
    <w:name w:val="Strong"/>
    <w:basedOn w:val="Fuentedeprrafopredeter"/>
    <w:uiPriority w:val="22"/>
    <w:qFormat/>
    <w:rsid w:val="00BB6B84"/>
    <w:rPr>
      <w:b/>
      <w:bCs/>
    </w:rPr>
  </w:style>
  <w:style w:type="character" w:styleId="Hipervnculo">
    <w:name w:val="Hyperlink"/>
    <w:basedOn w:val="Fuentedeprrafopredeter"/>
    <w:uiPriority w:val="99"/>
    <w:unhideWhenUsed/>
    <w:rsid w:val="0014301E"/>
    <w:rPr>
      <w:color w:val="0000FF" w:themeColor="hyperlink"/>
      <w:u w:val="single"/>
    </w:rPr>
  </w:style>
  <w:style w:type="paragraph" w:customStyle="1" w:styleId="Default">
    <w:name w:val="Default"/>
    <w:rsid w:val="00636010"/>
    <w:pPr>
      <w:autoSpaceDE w:val="0"/>
      <w:autoSpaceDN w:val="0"/>
      <w:adjustRightInd w:val="0"/>
      <w:spacing w:after="0" w:line="240" w:lineRule="auto"/>
    </w:pPr>
    <w:rPr>
      <w:rFonts w:ascii="Tahoma" w:hAnsi="Tahoma" w:cs="Tahoma"/>
      <w:color w:val="000000"/>
      <w:sz w:val="24"/>
      <w:szCs w:val="24"/>
    </w:rPr>
  </w:style>
  <w:style w:type="character" w:styleId="Textodelmarcadordeposicin">
    <w:name w:val="Placeholder Text"/>
    <w:basedOn w:val="Fuentedeprrafopredeter"/>
    <w:uiPriority w:val="99"/>
    <w:semiHidden/>
    <w:rsid w:val="00E00C5D"/>
    <w:rPr>
      <w:color w:val="808080"/>
    </w:rPr>
  </w:style>
  <w:style w:type="character" w:customStyle="1" w:styleId="mpreadercontentreferrersidebarcontrolreferreritem1">
    <w:name w:val="mpreader_content_referrersidebarcontrolreferreritem1"/>
    <w:basedOn w:val="Fuentedeprrafopredeter"/>
    <w:rsid w:val="007F23F2"/>
    <w:rPr>
      <w:sz w:val="24"/>
      <w:szCs w:val="24"/>
    </w:rPr>
  </w:style>
  <w:style w:type="paragraph" w:styleId="Encabezado">
    <w:name w:val="header"/>
    <w:basedOn w:val="Normal"/>
    <w:link w:val="EncabezadoCar"/>
    <w:uiPriority w:val="99"/>
    <w:semiHidden/>
    <w:unhideWhenUsed/>
    <w:rsid w:val="002660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66040"/>
  </w:style>
  <w:style w:type="paragraph" w:styleId="Piedepgina">
    <w:name w:val="footer"/>
    <w:basedOn w:val="Normal"/>
    <w:link w:val="PiedepginaCar"/>
    <w:uiPriority w:val="99"/>
    <w:unhideWhenUsed/>
    <w:rsid w:val="002660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040"/>
  </w:style>
  <w:style w:type="character" w:customStyle="1" w:styleId="Refdenotaalpie1">
    <w:name w:val="Ref. de nota al pie1"/>
    <w:uiPriority w:val="99"/>
    <w:rsid w:val="00974401"/>
    <w:rPr>
      <w:color w:val="000000"/>
    </w:rPr>
  </w:style>
  <w:style w:type="character" w:customStyle="1" w:styleId="pagetitle1">
    <w:name w:val="pagetitle1"/>
    <w:basedOn w:val="Fuentedeprrafopredeter"/>
    <w:rsid w:val="00D87C73"/>
    <w:rPr>
      <w:rFonts w:ascii="Arial" w:hAnsi="Arial" w:cs="Arial" w:hint="default"/>
      <w:b w:val="0"/>
      <w:bCs w:val="0"/>
      <w:color w:val="000000"/>
      <w:sz w:val="25"/>
      <w:szCs w:val="25"/>
    </w:rPr>
  </w:style>
  <w:style w:type="character" w:customStyle="1" w:styleId="bodycopy1">
    <w:name w:val="bodycopy1"/>
    <w:basedOn w:val="Fuentedeprrafopredeter"/>
    <w:rsid w:val="00D87C73"/>
    <w:rPr>
      <w:rFonts w:ascii="Verdana" w:hAnsi="Verdana" w:hint="default"/>
      <w:color w:val="000000"/>
      <w:sz w:val="15"/>
      <w:szCs w:val="15"/>
    </w:rPr>
  </w:style>
  <w:style w:type="character" w:customStyle="1" w:styleId="olibdetailsitemname">
    <w:name w:val="olib_details_item_name"/>
    <w:basedOn w:val="Fuentedeprrafopredeter"/>
    <w:rsid w:val="00D87C73"/>
  </w:style>
  <w:style w:type="paragraph" w:styleId="Prrafodelista">
    <w:name w:val="List Paragraph"/>
    <w:basedOn w:val="Normal"/>
    <w:uiPriority w:val="34"/>
    <w:qFormat/>
    <w:rsid w:val="00F46156"/>
    <w:pPr>
      <w:ind w:left="720"/>
      <w:contextualSpacing/>
    </w:pPr>
  </w:style>
  <w:style w:type="character" w:customStyle="1" w:styleId="Ttulo1Car">
    <w:name w:val="Título 1 Car"/>
    <w:basedOn w:val="Fuentedeprrafopredeter"/>
    <w:link w:val="Ttulo1"/>
    <w:uiPriority w:val="9"/>
    <w:rsid w:val="005F6830"/>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5F6830"/>
    <w:rPr>
      <w:i/>
      <w:iCs/>
    </w:rPr>
  </w:style>
  <w:style w:type="character" w:styleId="CitaHTML">
    <w:name w:val="HTML Cite"/>
    <w:basedOn w:val="Fuentedeprrafopredeter"/>
    <w:uiPriority w:val="99"/>
    <w:semiHidden/>
    <w:unhideWhenUsed/>
    <w:rsid w:val="00A1634E"/>
    <w:rPr>
      <w:i/>
      <w:iCs/>
    </w:rPr>
  </w:style>
  <w:style w:type="character" w:customStyle="1" w:styleId="searchword">
    <w:name w:val="searchword"/>
    <w:basedOn w:val="Fuentedeprrafopredeter"/>
    <w:rsid w:val="00AB01C5"/>
    <w:rPr>
      <w:shd w:val="clear" w:color="auto" w:fill="FFFF00"/>
    </w:rPr>
  </w:style>
  <w:style w:type="character" w:customStyle="1" w:styleId="Ttulo2Car">
    <w:name w:val="Título 2 Car"/>
    <w:basedOn w:val="Fuentedeprrafopredeter"/>
    <w:link w:val="Ttulo2"/>
    <w:uiPriority w:val="9"/>
    <w:rsid w:val="00E965FE"/>
    <w:rPr>
      <w:rFonts w:asciiTheme="majorHAnsi" w:eastAsiaTheme="majorEastAsia" w:hAnsiTheme="majorHAnsi" w:cstheme="majorBidi"/>
      <w:b/>
      <w:bCs/>
      <w:color w:val="4F81BD" w:themeColor="accent1"/>
      <w:sz w:val="26"/>
      <w:szCs w:val="26"/>
    </w:rPr>
  </w:style>
  <w:style w:type="character" w:styleId="AcrnimoHTML">
    <w:name w:val="HTML Acronym"/>
    <w:basedOn w:val="Fuentedeprrafopredeter"/>
    <w:uiPriority w:val="99"/>
    <w:semiHidden/>
    <w:unhideWhenUsed/>
    <w:rsid w:val="00E965FE"/>
  </w:style>
  <w:style w:type="paragraph" w:styleId="Epgrafe">
    <w:name w:val="caption"/>
    <w:basedOn w:val="Normal"/>
    <w:next w:val="Normal"/>
    <w:uiPriority w:val="35"/>
    <w:unhideWhenUsed/>
    <w:qFormat/>
    <w:rsid w:val="00D83CFF"/>
    <w:pPr>
      <w:spacing w:line="240" w:lineRule="auto"/>
    </w:pPr>
    <w:rPr>
      <w:b/>
      <w:bCs/>
      <w:color w:val="4F81BD" w:themeColor="accent1"/>
      <w:sz w:val="18"/>
      <w:szCs w:val="18"/>
    </w:rPr>
  </w:style>
  <w:style w:type="character" w:styleId="Hipervnculovisitado">
    <w:name w:val="FollowedHyperlink"/>
    <w:basedOn w:val="Fuentedeprrafopredeter"/>
    <w:uiPriority w:val="99"/>
    <w:semiHidden/>
    <w:unhideWhenUsed/>
    <w:rsid w:val="00957D63"/>
    <w:rPr>
      <w:color w:val="800080" w:themeColor="followedHyperlink"/>
      <w:u w:val="single"/>
    </w:rPr>
  </w:style>
  <w:style w:type="paragraph" w:styleId="TtulodeTDC">
    <w:name w:val="TOC Heading"/>
    <w:basedOn w:val="Ttulo1"/>
    <w:next w:val="Normal"/>
    <w:uiPriority w:val="39"/>
    <w:semiHidden/>
    <w:unhideWhenUsed/>
    <w:qFormat/>
    <w:rsid w:val="003C59CD"/>
    <w:pPr>
      <w:outlineLvl w:val="9"/>
    </w:pPr>
  </w:style>
  <w:style w:type="paragraph" w:styleId="TDC1">
    <w:name w:val="toc 1"/>
    <w:basedOn w:val="Normal"/>
    <w:next w:val="Normal"/>
    <w:autoRedefine/>
    <w:uiPriority w:val="39"/>
    <w:unhideWhenUsed/>
    <w:rsid w:val="003C59CD"/>
    <w:pPr>
      <w:spacing w:after="100"/>
    </w:pPr>
  </w:style>
  <w:style w:type="paragraph" w:styleId="TDC2">
    <w:name w:val="toc 2"/>
    <w:basedOn w:val="Normal"/>
    <w:next w:val="Normal"/>
    <w:autoRedefine/>
    <w:uiPriority w:val="39"/>
    <w:unhideWhenUsed/>
    <w:rsid w:val="003C59CD"/>
    <w:pPr>
      <w:spacing w:after="100"/>
      <w:ind w:left="220"/>
    </w:pPr>
  </w:style>
  <w:style w:type="paragraph" w:styleId="TDC3">
    <w:name w:val="toc 3"/>
    <w:basedOn w:val="Normal"/>
    <w:next w:val="Normal"/>
    <w:autoRedefine/>
    <w:uiPriority w:val="39"/>
    <w:unhideWhenUsed/>
    <w:rsid w:val="003C59CD"/>
    <w:pPr>
      <w:spacing w:after="100"/>
      <w:ind w:left="440"/>
    </w:pPr>
  </w:style>
  <w:style w:type="character" w:customStyle="1" w:styleId="Ttulo4Car">
    <w:name w:val="Título 4 Car"/>
    <w:basedOn w:val="Fuentedeprrafopredeter"/>
    <w:link w:val="Ttulo4"/>
    <w:uiPriority w:val="9"/>
    <w:rsid w:val="00B61D75"/>
    <w:rPr>
      <w:rFonts w:asciiTheme="majorHAnsi" w:eastAsiaTheme="majorEastAsia" w:hAnsiTheme="majorHAnsi" w:cstheme="majorBidi"/>
      <w:b/>
      <w:bCs/>
      <w:i/>
      <w:iCs/>
      <w:color w:val="4F81BD" w:themeColor="accent1"/>
    </w:rPr>
  </w:style>
  <w:style w:type="paragraph" w:customStyle="1" w:styleId="Elijo">
    <w:name w:val="Elijo"/>
    <w:basedOn w:val="Normal"/>
    <w:autoRedefine/>
    <w:rsid w:val="006A13DA"/>
    <w:pPr>
      <w:spacing w:after="0" w:line="240" w:lineRule="auto"/>
      <w:jc w:val="center"/>
    </w:pPr>
    <w:rPr>
      <w:rFonts w:ascii="Arial" w:eastAsia="Times New Roman" w:hAnsi="Arial" w:cs="Times New Roman"/>
      <w:b/>
      <w:sz w:val="28"/>
      <w:szCs w:val="2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F6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965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24433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unhideWhenUsed/>
    <w:qFormat/>
    <w:rsid w:val="00B61D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446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46A3"/>
    <w:rPr>
      <w:sz w:val="20"/>
      <w:szCs w:val="20"/>
    </w:rPr>
  </w:style>
  <w:style w:type="character" w:styleId="Refdenotaalpie">
    <w:name w:val="footnote reference"/>
    <w:basedOn w:val="Fuentedeprrafopredeter"/>
    <w:uiPriority w:val="99"/>
    <w:semiHidden/>
    <w:unhideWhenUsed/>
    <w:rsid w:val="007446A3"/>
    <w:rPr>
      <w:vertAlign w:val="superscript"/>
    </w:rPr>
  </w:style>
  <w:style w:type="paragraph" w:styleId="Textodeglobo">
    <w:name w:val="Balloon Text"/>
    <w:basedOn w:val="Normal"/>
    <w:link w:val="TextodegloboCar"/>
    <w:uiPriority w:val="99"/>
    <w:semiHidden/>
    <w:unhideWhenUsed/>
    <w:rsid w:val="00FF2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E9E"/>
    <w:rPr>
      <w:rFonts w:ascii="Tahoma" w:hAnsi="Tahoma" w:cs="Tahoma"/>
      <w:sz w:val="16"/>
      <w:szCs w:val="16"/>
    </w:rPr>
  </w:style>
  <w:style w:type="character" w:customStyle="1" w:styleId="Ttulo3Car">
    <w:name w:val="Título 3 Car"/>
    <w:basedOn w:val="Fuentedeprrafopredeter"/>
    <w:link w:val="Ttulo3"/>
    <w:uiPriority w:val="9"/>
    <w:rsid w:val="00244332"/>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BB6B84"/>
    <w:pPr>
      <w:spacing w:before="100" w:beforeAutospacing="1" w:after="100" w:afterAutospacing="1" w:line="240" w:lineRule="auto"/>
    </w:pPr>
    <w:rPr>
      <w:rFonts w:ascii="Verdana" w:eastAsia="Times New Roman" w:hAnsi="Verdana" w:cs="Arial"/>
      <w:color w:val="003366"/>
      <w:sz w:val="18"/>
      <w:szCs w:val="18"/>
      <w:lang w:eastAsia="es-CO"/>
    </w:rPr>
  </w:style>
  <w:style w:type="character" w:styleId="Textoennegrita">
    <w:name w:val="Strong"/>
    <w:basedOn w:val="Fuentedeprrafopredeter"/>
    <w:uiPriority w:val="22"/>
    <w:qFormat/>
    <w:rsid w:val="00BB6B84"/>
    <w:rPr>
      <w:b/>
      <w:bCs/>
    </w:rPr>
  </w:style>
  <w:style w:type="character" w:styleId="Hipervnculo">
    <w:name w:val="Hyperlink"/>
    <w:basedOn w:val="Fuentedeprrafopredeter"/>
    <w:uiPriority w:val="99"/>
    <w:unhideWhenUsed/>
    <w:rsid w:val="0014301E"/>
    <w:rPr>
      <w:color w:val="0000FF" w:themeColor="hyperlink"/>
      <w:u w:val="single"/>
    </w:rPr>
  </w:style>
  <w:style w:type="paragraph" w:customStyle="1" w:styleId="Default">
    <w:name w:val="Default"/>
    <w:rsid w:val="00636010"/>
    <w:pPr>
      <w:autoSpaceDE w:val="0"/>
      <w:autoSpaceDN w:val="0"/>
      <w:adjustRightInd w:val="0"/>
      <w:spacing w:after="0" w:line="240" w:lineRule="auto"/>
    </w:pPr>
    <w:rPr>
      <w:rFonts w:ascii="Tahoma" w:hAnsi="Tahoma" w:cs="Tahoma"/>
      <w:color w:val="000000"/>
      <w:sz w:val="24"/>
      <w:szCs w:val="24"/>
    </w:rPr>
  </w:style>
  <w:style w:type="character" w:styleId="Textodelmarcadordeposicin">
    <w:name w:val="Placeholder Text"/>
    <w:basedOn w:val="Fuentedeprrafopredeter"/>
    <w:uiPriority w:val="99"/>
    <w:semiHidden/>
    <w:rsid w:val="00E00C5D"/>
    <w:rPr>
      <w:color w:val="808080"/>
    </w:rPr>
  </w:style>
  <w:style w:type="character" w:customStyle="1" w:styleId="mpreadercontentreferrersidebarcontrolreferreritem1">
    <w:name w:val="mpreader_content_referrersidebarcontrolreferreritem1"/>
    <w:basedOn w:val="Fuentedeprrafopredeter"/>
    <w:rsid w:val="007F23F2"/>
    <w:rPr>
      <w:sz w:val="24"/>
      <w:szCs w:val="24"/>
    </w:rPr>
  </w:style>
  <w:style w:type="paragraph" w:styleId="Encabezado">
    <w:name w:val="header"/>
    <w:basedOn w:val="Normal"/>
    <w:link w:val="EncabezadoCar"/>
    <w:uiPriority w:val="99"/>
    <w:semiHidden/>
    <w:unhideWhenUsed/>
    <w:rsid w:val="002660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66040"/>
  </w:style>
  <w:style w:type="paragraph" w:styleId="Piedepgina">
    <w:name w:val="footer"/>
    <w:basedOn w:val="Normal"/>
    <w:link w:val="PiedepginaCar"/>
    <w:uiPriority w:val="99"/>
    <w:unhideWhenUsed/>
    <w:rsid w:val="002660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040"/>
  </w:style>
  <w:style w:type="character" w:customStyle="1" w:styleId="Refdenotaalpie1">
    <w:name w:val="Ref. de nota al pie1"/>
    <w:uiPriority w:val="99"/>
    <w:rsid w:val="00974401"/>
    <w:rPr>
      <w:color w:val="000000"/>
    </w:rPr>
  </w:style>
  <w:style w:type="character" w:customStyle="1" w:styleId="pagetitle1">
    <w:name w:val="pagetitle1"/>
    <w:basedOn w:val="Fuentedeprrafopredeter"/>
    <w:rsid w:val="00D87C73"/>
    <w:rPr>
      <w:rFonts w:ascii="Arial" w:hAnsi="Arial" w:cs="Arial" w:hint="default"/>
      <w:b w:val="0"/>
      <w:bCs w:val="0"/>
      <w:color w:val="000000"/>
      <w:sz w:val="25"/>
      <w:szCs w:val="25"/>
    </w:rPr>
  </w:style>
  <w:style w:type="character" w:customStyle="1" w:styleId="bodycopy1">
    <w:name w:val="bodycopy1"/>
    <w:basedOn w:val="Fuentedeprrafopredeter"/>
    <w:rsid w:val="00D87C73"/>
    <w:rPr>
      <w:rFonts w:ascii="Verdana" w:hAnsi="Verdana" w:hint="default"/>
      <w:color w:val="000000"/>
      <w:sz w:val="15"/>
      <w:szCs w:val="15"/>
    </w:rPr>
  </w:style>
  <w:style w:type="character" w:customStyle="1" w:styleId="olibdetailsitemname">
    <w:name w:val="olib_details_item_name"/>
    <w:basedOn w:val="Fuentedeprrafopredeter"/>
    <w:rsid w:val="00D87C73"/>
  </w:style>
  <w:style w:type="paragraph" w:styleId="Prrafodelista">
    <w:name w:val="List Paragraph"/>
    <w:basedOn w:val="Normal"/>
    <w:uiPriority w:val="34"/>
    <w:qFormat/>
    <w:rsid w:val="00F46156"/>
    <w:pPr>
      <w:ind w:left="720"/>
      <w:contextualSpacing/>
    </w:pPr>
  </w:style>
  <w:style w:type="character" w:customStyle="1" w:styleId="Ttulo1Car">
    <w:name w:val="Título 1 Car"/>
    <w:basedOn w:val="Fuentedeprrafopredeter"/>
    <w:link w:val="Ttulo1"/>
    <w:uiPriority w:val="9"/>
    <w:rsid w:val="005F6830"/>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5F6830"/>
    <w:rPr>
      <w:i/>
      <w:iCs/>
    </w:rPr>
  </w:style>
  <w:style w:type="character" w:styleId="CitaHTML">
    <w:name w:val="HTML Cite"/>
    <w:basedOn w:val="Fuentedeprrafopredeter"/>
    <w:uiPriority w:val="99"/>
    <w:semiHidden/>
    <w:unhideWhenUsed/>
    <w:rsid w:val="00A1634E"/>
    <w:rPr>
      <w:i/>
      <w:iCs/>
    </w:rPr>
  </w:style>
  <w:style w:type="character" w:customStyle="1" w:styleId="searchword">
    <w:name w:val="searchword"/>
    <w:basedOn w:val="Fuentedeprrafopredeter"/>
    <w:rsid w:val="00AB01C5"/>
    <w:rPr>
      <w:shd w:val="clear" w:color="auto" w:fill="FFFF00"/>
    </w:rPr>
  </w:style>
  <w:style w:type="character" w:customStyle="1" w:styleId="Ttulo2Car">
    <w:name w:val="Título 2 Car"/>
    <w:basedOn w:val="Fuentedeprrafopredeter"/>
    <w:link w:val="Ttulo2"/>
    <w:uiPriority w:val="9"/>
    <w:rsid w:val="00E965FE"/>
    <w:rPr>
      <w:rFonts w:asciiTheme="majorHAnsi" w:eastAsiaTheme="majorEastAsia" w:hAnsiTheme="majorHAnsi" w:cstheme="majorBidi"/>
      <w:b/>
      <w:bCs/>
      <w:color w:val="4F81BD" w:themeColor="accent1"/>
      <w:sz w:val="26"/>
      <w:szCs w:val="26"/>
    </w:rPr>
  </w:style>
  <w:style w:type="character" w:styleId="AcrnimoHTML">
    <w:name w:val="HTML Acronym"/>
    <w:basedOn w:val="Fuentedeprrafopredeter"/>
    <w:uiPriority w:val="99"/>
    <w:semiHidden/>
    <w:unhideWhenUsed/>
    <w:rsid w:val="00E965FE"/>
  </w:style>
  <w:style w:type="paragraph" w:styleId="Epgrafe">
    <w:name w:val="caption"/>
    <w:basedOn w:val="Normal"/>
    <w:next w:val="Normal"/>
    <w:uiPriority w:val="35"/>
    <w:unhideWhenUsed/>
    <w:qFormat/>
    <w:rsid w:val="00D83CFF"/>
    <w:pPr>
      <w:spacing w:line="240" w:lineRule="auto"/>
    </w:pPr>
    <w:rPr>
      <w:b/>
      <w:bCs/>
      <w:color w:val="4F81BD" w:themeColor="accent1"/>
      <w:sz w:val="18"/>
      <w:szCs w:val="18"/>
    </w:rPr>
  </w:style>
  <w:style w:type="character" w:styleId="Hipervnculovisitado">
    <w:name w:val="FollowedHyperlink"/>
    <w:basedOn w:val="Fuentedeprrafopredeter"/>
    <w:uiPriority w:val="99"/>
    <w:semiHidden/>
    <w:unhideWhenUsed/>
    <w:rsid w:val="00957D63"/>
    <w:rPr>
      <w:color w:val="800080" w:themeColor="followedHyperlink"/>
      <w:u w:val="single"/>
    </w:rPr>
  </w:style>
  <w:style w:type="paragraph" w:styleId="TtulodeTDC">
    <w:name w:val="TOC Heading"/>
    <w:basedOn w:val="Ttulo1"/>
    <w:next w:val="Normal"/>
    <w:uiPriority w:val="39"/>
    <w:semiHidden/>
    <w:unhideWhenUsed/>
    <w:qFormat/>
    <w:rsid w:val="003C59CD"/>
    <w:pPr>
      <w:outlineLvl w:val="9"/>
    </w:pPr>
  </w:style>
  <w:style w:type="paragraph" w:styleId="TDC1">
    <w:name w:val="toc 1"/>
    <w:basedOn w:val="Normal"/>
    <w:next w:val="Normal"/>
    <w:autoRedefine/>
    <w:uiPriority w:val="39"/>
    <w:unhideWhenUsed/>
    <w:rsid w:val="003C59CD"/>
    <w:pPr>
      <w:spacing w:after="100"/>
    </w:pPr>
  </w:style>
  <w:style w:type="paragraph" w:styleId="TDC2">
    <w:name w:val="toc 2"/>
    <w:basedOn w:val="Normal"/>
    <w:next w:val="Normal"/>
    <w:autoRedefine/>
    <w:uiPriority w:val="39"/>
    <w:unhideWhenUsed/>
    <w:rsid w:val="003C59CD"/>
    <w:pPr>
      <w:spacing w:after="100"/>
      <w:ind w:left="220"/>
    </w:pPr>
  </w:style>
  <w:style w:type="paragraph" w:styleId="TDC3">
    <w:name w:val="toc 3"/>
    <w:basedOn w:val="Normal"/>
    <w:next w:val="Normal"/>
    <w:autoRedefine/>
    <w:uiPriority w:val="39"/>
    <w:unhideWhenUsed/>
    <w:rsid w:val="003C59CD"/>
    <w:pPr>
      <w:spacing w:after="100"/>
      <w:ind w:left="440"/>
    </w:pPr>
  </w:style>
  <w:style w:type="character" w:customStyle="1" w:styleId="Ttulo4Car">
    <w:name w:val="Título 4 Car"/>
    <w:basedOn w:val="Fuentedeprrafopredeter"/>
    <w:link w:val="Ttulo4"/>
    <w:uiPriority w:val="9"/>
    <w:rsid w:val="00B61D75"/>
    <w:rPr>
      <w:rFonts w:asciiTheme="majorHAnsi" w:eastAsiaTheme="majorEastAsia" w:hAnsiTheme="majorHAnsi" w:cstheme="majorBidi"/>
      <w:b/>
      <w:bCs/>
      <w:i/>
      <w:iCs/>
      <w:color w:val="4F81BD" w:themeColor="accent1"/>
    </w:rPr>
  </w:style>
  <w:style w:type="paragraph" w:customStyle="1" w:styleId="Elijo">
    <w:name w:val="Elijo"/>
    <w:basedOn w:val="Normal"/>
    <w:autoRedefine/>
    <w:rsid w:val="006A13DA"/>
    <w:pPr>
      <w:spacing w:after="0" w:line="240" w:lineRule="auto"/>
      <w:jc w:val="center"/>
    </w:pPr>
    <w:rPr>
      <w:rFonts w:ascii="Arial" w:eastAsia="Times New Roman" w:hAnsi="Arial" w:cs="Times New Roman"/>
      <w:b/>
      <w:sz w:val="28"/>
      <w:szCs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3293">
      <w:bodyDiv w:val="1"/>
      <w:marLeft w:val="0"/>
      <w:marRight w:val="0"/>
      <w:marTop w:val="0"/>
      <w:marBottom w:val="0"/>
      <w:divBdr>
        <w:top w:val="none" w:sz="0" w:space="0" w:color="auto"/>
        <w:left w:val="none" w:sz="0" w:space="0" w:color="auto"/>
        <w:bottom w:val="none" w:sz="0" w:space="0" w:color="auto"/>
        <w:right w:val="none" w:sz="0" w:space="0" w:color="auto"/>
      </w:divBdr>
      <w:divsChild>
        <w:div w:id="2107967902">
          <w:marLeft w:val="0"/>
          <w:marRight w:val="0"/>
          <w:marTop w:val="0"/>
          <w:marBottom w:val="0"/>
          <w:divBdr>
            <w:top w:val="none" w:sz="0" w:space="0" w:color="auto"/>
            <w:left w:val="none" w:sz="0" w:space="0" w:color="auto"/>
            <w:bottom w:val="none" w:sz="0" w:space="0" w:color="auto"/>
            <w:right w:val="none" w:sz="0" w:space="0" w:color="auto"/>
          </w:divBdr>
          <w:divsChild>
            <w:div w:id="16587878">
              <w:marLeft w:val="0"/>
              <w:marRight w:val="0"/>
              <w:marTop w:val="0"/>
              <w:marBottom w:val="0"/>
              <w:divBdr>
                <w:top w:val="single" w:sz="8" w:space="1" w:color="auto"/>
                <w:left w:val="single" w:sz="8" w:space="4" w:color="auto"/>
                <w:bottom w:val="single" w:sz="8" w:space="1" w:color="auto"/>
                <w:right w:val="single" w:sz="8" w:space="4" w:color="auto"/>
              </w:divBdr>
            </w:div>
          </w:divsChild>
        </w:div>
        <w:div w:id="561984224">
          <w:marLeft w:val="0"/>
          <w:marRight w:val="0"/>
          <w:marTop w:val="0"/>
          <w:marBottom w:val="0"/>
          <w:divBdr>
            <w:top w:val="none" w:sz="0" w:space="0" w:color="auto"/>
            <w:left w:val="none" w:sz="0" w:space="0" w:color="auto"/>
            <w:bottom w:val="none" w:sz="0" w:space="0" w:color="auto"/>
            <w:right w:val="none" w:sz="0" w:space="0" w:color="auto"/>
          </w:divBdr>
          <w:divsChild>
            <w:div w:id="2070154308">
              <w:marLeft w:val="0"/>
              <w:marRight w:val="0"/>
              <w:marTop w:val="0"/>
              <w:marBottom w:val="0"/>
              <w:divBdr>
                <w:top w:val="none" w:sz="0" w:space="0" w:color="auto"/>
                <w:left w:val="none" w:sz="0" w:space="0" w:color="auto"/>
                <w:bottom w:val="none" w:sz="0" w:space="0" w:color="auto"/>
                <w:right w:val="none" w:sz="0" w:space="0" w:color="auto"/>
              </w:divBdr>
            </w:div>
          </w:divsChild>
        </w:div>
        <w:div w:id="1653675837">
          <w:marLeft w:val="0"/>
          <w:marRight w:val="0"/>
          <w:marTop w:val="0"/>
          <w:marBottom w:val="0"/>
          <w:divBdr>
            <w:top w:val="none" w:sz="0" w:space="0" w:color="auto"/>
            <w:left w:val="none" w:sz="0" w:space="0" w:color="auto"/>
            <w:bottom w:val="none" w:sz="0" w:space="0" w:color="auto"/>
            <w:right w:val="none" w:sz="0" w:space="0" w:color="auto"/>
          </w:divBdr>
        </w:div>
        <w:div w:id="241376552">
          <w:marLeft w:val="0"/>
          <w:marRight w:val="0"/>
          <w:marTop w:val="0"/>
          <w:marBottom w:val="0"/>
          <w:divBdr>
            <w:top w:val="none" w:sz="0" w:space="0" w:color="auto"/>
            <w:left w:val="none" w:sz="0" w:space="0" w:color="auto"/>
            <w:bottom w:val="none" w:sz="0" w:space="0" w:color="auto"/>
            <w:right w:val="none" w:sz="0" w:space="0" w:color="auto"/>
          </w:divBdr>
        </w:div>
        <w:div w:id="711808727">
          <w:marLeft w:val="0"/>
          <w:marRight w:val="0"/>
          <w:marTop w:val="0"/>
          <w:marBottom w:val="0"/>
          <w:divBdr>
            <w:top w:val="none" w:sz="0" w:space="0" w:color="auto"/>
            <w:left w:val="none" w:sz="0" w:space="0" w:color="auto"/>
            <w:bottom w:val="none" w:sz="0" w:space="0" w:color="auto"/>
            <w:right w:val="none" w:sz="0" w:space="0" w:color="auto"/>
          </w:divBdr>
        </w:div>
        <w:div w:id="246620395">
          <w:marLeft w:val="0"/>
          <w:marRight w:val="0"/>
          <w:marTop w:val="0"/>
          <w:marBottom w:val="0"/>
          <w:divBdr>
            <w:top w:val="none" w:sz="0" w:space="0" w:color="auto"/>
            <w:left w:val="none" w:sz="0" w:space="0" w:color="auto"/>
            <w:bottom w:val="none" w:sz="0" w:space="0" w:color="auto"/>
            <w:right w:val="none" w:sz="0" w:space="0" w:color="auto"/>
          </w:divBdr>
        </w:div>
        <w:div w:id="1576209680">
          <w:marLeft w:val="0"/>
          <w:marRight w:val="0"/>
          <w:marTop w:val="0"/>
          <w:marBottom w:val="0"/>
          <w:divBdr>
            <w:top w:val="none" w:sz="0" w:space="0" w:color="auto"/>
            <w:left w:val="none" w:sz="0" w:space="0" w:color="auto"/>
            <w:bottom w:val="none" w:sz="0" w:space="0" w:color="auto"/>
            <w:right w:val="none" w:sz="0" w:space="0" w:color="auto"/>
          </w:divBdr>
        </w:div>
        <w:div w:id="959070974">
          <w:marLeft w:val="0"/>
          <w:marRight w:val="0"/>
          <w:marTop w:val="0"/>
          <w:marBottom w:val="0"/>
          <w:divBdr>
            <w:top w:val="none" w:sz="0" w:space="0" w:color="auto"/>
            <w:left w:val="none" w:sz="0" w:space="0" w:color="auto"/>
            <w:bottom w:val="none" w:sz="0" w:space="0" w:color="auto"/>
            <w:right w:val="none" w:sz="0" w:space="0" w:color="auto"/>
          </w:divBdr>
        </w:div>
        <w:div w:id="485046917">
          <w:marLeft w:val="0"/>
          <w:marRight w:val="0"/>
          <w:marTop w:val="0"/>
          <w:marBottom w:val="0"/>
          <w:divBdr>
            <w:top w:val="none" w:sz="0" w:space="0" w:color="auto"/>
            <w:left w:val="none" w:sz="0" w:space="0" w:color="auto"/>
            <w:bottom w:val="none" w:sz="0" w:space="0" w:color="auto"/>
            <w:right w:val="none" w:sz="0" w:space="0" w:color="auto"/>
          </w:divBdr>
        </w:div>
        <w:div w:id="304548802">
          <w:marLeft w:val="0"/>
          <w:marRight w:val="0"/>
          <w:marTop w:val="0"/>
          <w:marBottom w:val="0"/>
          <w:divBdr>
            <w:top w:val="none" w:sz="0" w:space="0" w:color="auto"/>
            <w:left w:val="none" w:sz="0" w:space="0" w:color="auto"/>
            <w:bottom w:val="none" w:sz="0" w:space="0" w:color="auto"/>
            <w:right w:val="none" w:sz="0" w:space="0" w:color="auto"/>
          </w:divBdr>
        </w:div>
        <w:div w:id="799609450">
          <w:marLeft w:val="0"/>
          <w:marRight w:val="0"/>
          <w:marTop w:val="0"/>
          <w:marBottom w:val="0"/>
          <w:divBdr>
            <w:top w:val="none" w:sz="0" w:space="0" w:color="auto"/>
            <w:left w:val="none" w:sz="0" w:space="0" w:color="auto"/>
            <w:bottom w:val="none" w:sz="0" w:space="0" w:color="auto"/>
            <w:right w:val="none" w:sz="0" w:space="0" w:color="auto"/>
          </w:divBdr>
        </w:div>
      </w:divsChild>
    </w:div>
    <w:div w:id="76949175">
      <w:bodyDiv w:val="1"/>
      <w:marLeft w:val="41"/>
      <w:marRight w:val="41"/>
      <w:marTop w:val="136"/>
      <w:marBottom w:val="136"/>
      <w:divBdr>
        <w:top w:val="none" w:sz="0" w:space="0" w:color="auto"/>
        <w:left w:val="none" w:sz="0" w:space="0" w:color="auto"/>
        <w:bottom w:val="none" w:sz="0" w:space="0" w:color="auto"/>
        <w:right w:val="none" w:sz="0" w:space="0" w:color="auto"/>
      </w:divBdr>
      <w:divsChild>
        <w:div w:id="386035256">
          <w:marLeft w:val="408"/>
          <w:marRight w:val="0"/>
          <w:marTop w:val="0"/>
          <w:marBottom w:val="0"/>
          <w:divBdr>
            <w:top w:val="none" w:sz="0" w:space="0" w:color="auto"/>
            <w:left w:val="none" w:sz="0" w:space="0" w:color="auto"/>
            <w:bottom w:val="none" w:sz="0" w:space="0" w:color="auto"/>
            <w:right w:val="none" w:sz="0" w:space="0" w:color="auto"/>
          </w:divBdr>
          <w:divsChild>
            <w:div w:id="1837110591">
              <w:marLeft w:val="0"/>
              <w:marRight w:val="0"/>
              <w:marTop w:val="0"/>
              <w:marBottom w:val="0"/>
              <w:divBdr>
                <w:top w:val="none" w:sz="0" w:space="0" w:color="auto"/>
                <w:left w:val="none" w:sz="0" w:space="0" w:color="auto"/>
                <w:bottom w:val="none" w:sz="0" w:space="0" w:color="auto"/>
                <w:right w:val="none" w:sz="0" w:space="0" w:color="auto"/>
              </w:divBdr>
              <w:divsChild>
                <w:div w:id="1038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8414">
      <w:bodyDiv w:val="1"/>
      <w:marLeft w:val="0"/>
      <w:marRight w:val="0"/>
      <w:marTop w:val="177"/>
      <w:marBottom w:val="0"/>
      <w:divBdr>
        <w:top w:val="none" w:sz="0" w:space="0" w:color="auto"/>
        <w:left w:val="none" w:sz="0" w:space="0" w:color="auto"/>
        <w:bottom w:val="none" w:sz="0" w:space="0" w:color="auto"/>
        <w:right w:val="none" w:sz="0" w:space="0" w:color="auto"/>
      </w:divBdr>
      <w:divsChild>
        <w:div w:id="1677421092">
          <w:marLeft w:val="0"/>
          <w:marRight w:val="0"/>
          <w:marTop w:val="0"/>
          <w:marBottom w:val="0"/>
          <w:divBdr>
            <w:top w:val="none" w:sz="0" w:space="0" w:color="auto"/>
            <w:left w:val="none" w:sz="0" w:space="0" w:color="auto"/>
            <w:bottom w:val="none" w:sz="0" w:space="0" w:color="auto"/>
            <w:right w:val="none" w:sz="0" w:space="0" w:color="auto"/>
          </w:divBdr>
          <w:divsChild>
            <w:div w:id="588779637">
              <w:marLeft w:val="0"/>
              <w:marRight w:val="0"/>
              <w:marTop w:val="0"/>
              <w:marBottom w:val="543"/>
              <w:divBdr>
                <w:top w:val="none" w:sz="0" w:space="0" w:color="auto"/>
                <w:left w:val="none" w:sz="0" w:space="0" w:color="auto"/>
                <w:bottom w:val="none" w:sz="0" w:space="0" w:color="auto"/>
                <w:right w:val="none" w:sz="0" w:space="0" w:color="auto"/>
              </w:divBdr>
              <w:divsChild>
                <w:div w:id="159195883">
                  <w:marLeft w:val="0"/>
                  <w:marRight w:val="0"/>
                  <w:marTop w:val="0"/>
                  <w:marBottom w:val="0"/>
                  <w:divBdr>
                    <w:top w:val="none" w:sz="0" w:space="0" w:color="auto"/>
                    <w:left w:val="none" w:sz="0" w:space="0" w:color="auto"/>
                    <w:bottom w:val="none" w:sz="0" w:space="0" w:color="auto"/>
                    <w:right w:val="none" w:sz="0" w:space="0" w:color="auto"/>
                  </w:divBdr>
                  <w:divsChild>
                    <w:div w:id="1474372180">
                      <w:marLeft w:val="0"/>
                      <w:marRight w:val="0"/>
                      <w:marTop w:val="0"/>
                      <w:marBottom w:val="435"/>
                      <w:divBdr>
                        <w:top w:val="single" w:sz="12" w:space="10" w:color="E1E9DA"/>
                        <w:left w:val="single" w:sz="12" w:space="0" w:color="E1E9DA"/>
                        <w:bottom w:val="single" w:sz="12" w:space="0" w:color="E1E9DA"/>
                        <w:right w:val="single" w:sz="12" w:space="0" w:color="E1E9DA"/>
                      </w:divBdr>
                      <w:divsChild>
                        <w:div w:id="1933852835">
                          <w:marLeft w:val="0"/>
                          <w:marRight w:val="0"/>
                          <w:marTop w:val="0"/>
                          <w:marBottom w:val="0"/>
                          <w:divBdr>
                            <w:top w:val="none" w:sz="0" w:space="0" w:color="auto"/>
                            <w:left w:val="none" w:sz="0" w:space="0" w:color="auto"/>
                            <w:bottom w:val="none" w:sz="0" w:space="0" w:color="auto"/>
                            <w:right w:val="none" w:sz="0" w:space="0" w:color="auto"/>
                          </w:divBdr>
                          <w:divsChild>
                            <w:div w:id="1232696238">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39464">
      <w:bodyDiv w:val="1"/>
      <w:marLeft w:val="0"/>
      <w:marRight w:val="0"/>
      <w:marTop w:val="0"/>
      <w:marBottom w:val="0"/>
      <w:divBdr>
        <w:top w:val="none" w:sz="0" w:space="0" w:color="auto"/>
        <w:left w:val="none" w:sz="0" w:space="0" w:color="auto"/>
        <w:bottom w:val="none" w:sz="0" w:space="0" w:color="auto"/>
        <w:right w:val="none" w:sz="0" w:space="0" w:color="auto"/>
      </w:divBdr>
      <w:divsChild>
        <w:div w:id="1715932999">
          <w:marLeft w:val="0"/>
          <w:marRight w:val="0"/>
          <w:marTop w:val="0"/>
          <w:marBottom w:val="0"/>
          <w:divBdr>
            <w:top w:val="none" w:sz="0" w:space="0" w:color="auto"/>
            <w:left w:val="none" w:sz="0" w:space="0" w:color="auto"/>
            <w:bottom w:val="none" w:sz="0" w:space="0" w:color="auto"/>
            <w:right w:val="none" w:sz="0" w:space="0" w:color="auto"/>
          </w:divBdr>
          <w:divsChild>
            <w:div w:id="1924797898">
              <w:marLeft w:val="0"/>
              <w:marRight w:val="0"/>
              <w:marTop w:val="0"/>
              <w:marBottom w:val="0"/>
              <w:divBdr>
                <w:top w:val="none" w:sz="0" w:space="0" w:color="auto"/>
                <w:left w:val="none" w:sz="0" w:space="0" w:color="auto"/>
                <w:bottom w:val="none" w:sz="0" w:space="0" w:color="auto"/>
                <w:right w:val="none" w:sz="0" w:space="0" w:color="auto"/>
              </w:divBdr>
              <w:divsChild>
                <w:div w:id="13395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1543">
      <w:bodyDiv w:val="1"/>
      <w:marLeft w:val="109"/>
      <w:marRight w:val="109"/>
      <w:marTop w:val="41"/>
      <w:marBottom w:val="41"/>
      <w:divBdr>
        <w:top w:val="none" w:sz="0" w:space="0" w:color="auto"/>
        <w:left w:val="none" w:sz="0" w:space="0" w:color="auto"/>
        <w:bottom w:val="none" w:sz="0" w:space="0" w:color="auto"/>
        <w:right w:val="none" w:sz="0" w:space="0" w:color="auto"/>
      </w:divBdr>
      <w:divsChild>
        <w:div w:id="315493908">
          <w:marLeft w:val="217"/>
          <w:marRight w:val="217"/>
          <w:marTop w:val="0"/>
          <w:marBottom w:val="0"/>
          <w:divBdr>
            <w:top w:val="none" w:sz="0" w:space="0" w:color="auto"/>
            <w:left w:val="none" w:sz="0" w:space="0" w:color="auto"/>
            <w:bottom w:val="none" w:sz="0" w:space="0" w:color="auto"/>
            <w:right w:val="none" w:sz="0" w:space="0" w:color="auto"/>
          </w:divBdr>
          <w:divsChild>
            <w:div w:id="8935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3883">
      <w:bodyDiv w:val="1"/>
      <w:marLeft w:val="0"/>
      <w:marRight w:val="0"/>
      <w:marTop w:val="0"/>
      <w:marBottom w:val="0"/>
      <w:divBdr>
        <w:top w:val="none" w:sz="0" w:space="0" w:color="auto"/>
        <w:left w:val="none" w:sz="0" w:space="0" w:color="auto"/>
        <w:bottom w:val="none" w:sz="0" w:space="0" w:color="auto"/>
        <w:right w:val="none" w:sz="0" w:space="0" w:color="auto"/>
      </w:divBdr>
      <w:divsChild>
        <w:div w:id="1914047006">
          <w:marLeft w:val="0"/>
          <w:marRight w:val="0"/>
          <w:marTop w:val="0"/>
          <w:marBottom w:val="0"/>
          <w:divBdr>
            <w:top w:val="none" w:sz="0" w:space="0" w:color="auto"/>
            <w:left w:val="none" w:sz="0" w:space="0" w:color="auto"/>
            <w:bottom w:val="none" w:sz="0" w:space="0" w:color="auto"/>
            <w:right w:val="none" w:sz="0" w:space="0" w:color="auto"/>
          </w:divBdr>
          <w:divsChild>
            <w:div w:id="13382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2906">
      <w:bodyDiv w:val="1"/>
      <w:marLeft w:val="0"/>
      <w:marRight w:val="0"/>
      <w:marTop w:val="0"/>
      <w:marBottom w:val="0"/>
      <w:divBdr>
        <w:top w:val="none" w:sz="0" w:space="0" w:color="auto"/>
        <w:left w:val="none" w:sz="0" w:space="0" w:color="auto"/>
        <w:bottom w:val="none" w:sz="0" w:space="0" w:color="auto"/>
        <w:right w:val="none" w:sz="0" w:space="0" w:color="auto"/>
      </w:divBdr>
    </w:div>
    <w:div w:id="673655871">
      <w:bodyDiv w:val="1"/>
      <w:marLeft w:val="0"/>
      <w:marRight w:val="0"/>
      <w:marTop w:val="0"/>
      <w:marBottom w:val="0"/>
      <w:divBdr>
        <w:top w:val="none" w:sz="0" w:space="0" w:color="auto"/>
        <w:left w:val="none" w:sz="0" w:space="0" w:color="auto"/>
        <w:bottom w:val="none" w:sz="0" w:space="0" w:color="auto"/>
        <w:right w:val="none" w:sz="0" w:space="0" w:color="auto"/>
      </w:divBdr>
    </w:div>
    <w:div w:id="705062082">
      <w:bodyDiv w:val="1"/>
      <w:marLeft w:val="0"/>
      <w:marRight w:val="0"/>
      <w:marTop w:val="0"/>
      <w:marBottom w:val="0"/>
      <w:divBdr>
        <w:top w:val="none" w:sz="0" w:space="0" w:color="auto"/>
        <w:left w:val="none" w:sz="0" w:space="0" w:color="auto"/>
        <w:bottom w:val="none" w:sz="0" w:space="0" w:color="auto"/>
        <w:right w:val="none" w:sz="0" w:space="0" w:color="auto"/>
      </w:divBdr>
      <w:divsChild>
        <w:div w:id="2099784811">
          <w:marLeft w:val="0"/>
          <w:marRight w:val="0"/>
          <w:marTop w:val="0"/>
          <w:marBottom w:val="0"/>
          <w:divBdr>
            <w:top w:val="none" w:sz="0" w:space="0" w:color="auto"/>
            <w:left w:val="none" w:sz="0" w:space="0" w:color="auto"/>
            <w:bottom w:val="none" w:sz="0" w:space="0" w:color="auto"/>
            <w:right w:val="none" w:sz="0" w:space="0" w:color="auto"/>
          </w:divBdr>
          <w:divsChild>
            <w:div w:id="19412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887">
      <w:bodyDiv w:val="1"/>
      <w:marLeft w:val="0"/>
      <w:marRight w:val="0"/>
      <w:marTop w:val="0"/>
      <w:marBottom w:val="0"/>
      <w:divBdr>
        <w:top w:val="none" w:sz="0" w:space="0" w:color="auto"/>
        <w:left w:val="none" w:sz="0" w:space="0" w:color="auto"/>
        <w:bottom w:val="none" w:sz="0" w:space="0" w:color="auto"/>
        <w:right w:val="none" w:sz="0" w:space="0" w:color="auto"/>
      </w:divBdr>
    </w:div>
    <w:div w:id="842281689">
      <w:bodyDiv w:val="1"/>
      <w:marLeft w:val="0"/>
      <w:marRight w:val="0"/>
      <w:marTop w:val="0"/>
      <w:marBottom w:val="0"/>
      <w:divBdr>
        <w:top w:val="none" w:sz="0" w:space="0" w:color="auto"/>
        <w:left w:val="none" w:sz="0" w:space="0" w:color="auto"/>
        <w:bottom w:val="none" w:sz="0" w:space="0" w:color="auto"/>
        <w:right w:val="none" w:sz="0" w:space="0" w:color="auto"/>
      </w:divBdr>
      <w:divsChild>
        <w:div w:id="222260613">
          <w:marLeft w:val="0"/>
          <w:marRight w:val="0"/>
          <w:marTop w:val="0"/>
          <w:marBottom w:val="0"/>
          <w:divBdr>
            <w:top w:val="none" w:sz="0" w:space="0" w:color="auto"/>
            <w:left w:val="none" w:sz="0" w:space="0" w:color="auto"/>
            <w:bottom w:val="none" w:sz="0" w:space="0" w:color="auto"/>
            <w:right w:val="none" w:sz="0" w:space="0" w:color="auto"/>
          </w:divBdr>
          <w:divsChild>
            <w:div w:id="1586449574">
              <w:marLeft w:val="0"/>
              <w:marRight w:val="0"/>
              <w:marTop w:val="0"/>
              <w:marBottom w:val="0"/>
              <w:divBdr>
                <w:top w:val="none" w:sz="0" w:space="0" w:color="auto"/>
                <w:left w:val="none" w:sz="0" w:space="0" w:color="auto"/>
                <w:bottom w:val="none" w:sz="0" w:space="0" w:color="auto"/>
                <w:right w:val="none" w:sz="0" w:space="0" w:color="auto"/>
              </w:divBdr>
              <w:divsChild>
                <w:div w:id="1549533420">
                  <w:marLeft w:val="0"/>
                  <w:marRight w:val="0"/>
                  <w:marTop w:val="0"/>
                  <w:marBottom w:val="0"/>
                  <w:divBdr>
                    <w:top w:val="none" w:sz="0" w:space="0" w:color="auto"/>
                    <w:left w:val="none" w:sz="0" w:space="0" w:color="auto"/>
                    <w:bottom w:val="none" w:sz="0" w:space="0" w:color="auto"/>
                    <w:right w:val="none" w:sz="0" w:space="0" w:color="auto"/>
                  </w:divBdr>
                  <w:divsChild>
                    <w:div w:id="5375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98067">
      <w:bodyDiv w:val="1"/>
      <w:marLeft w:val="0"/>
      <w:marRight w:val="0"/>
      <w:marTop w:val="0"/>
      <w:marBottom w:val="0"/>
      <w:divBdr>
        <w:top w:val="none" w:sz="0" w:space="0" w:color="auto"/>
        <w:left w:val="none" w:sz="0" w:space="0" w:color="auto"/>
        <w:bottom w:val="none" w:sz="0" w:space="0" w:color="auto"/>
        <w:right w:val="none" w:sz="0" w:space="0" w:color="auto"/>
      </w:divBdr>
    </w:div>
    <w:div w:id="953295457">
      <w:bodyDiv w:val="1"/>
      <w:marLeft w:val="0"/>
      <w:marRight w:val="0"/>
      <w:marTop w:val="0"/>
      <w:marBottom w:val="0"/>
      <w:divBdr>
        <w:top w:val="none" w:sz="0" w:space="0" w:color="auto"/>
        <w:left w:val="none" w:sz="0" w:space="0" w:color="auto"/>
        <w:bottom w:val="none" w:sz="0" w:space="0" w:color="auto"/>
        <w:right w:val="none" w:sz="0" w:space="0" w:color="auto"/>
      </w:divBdr>
    </w:div>
    <w:div w:id="1108743136">
      <w:bodyDiv w:val="1"/>
      <w:marLeft w:val="0"/>
      <w:marRight w:val="0"/>
      <w:marTop w:val="0"/>
      <w:marBottom w:val="0"/>
      <w:divBdr>
        <w:top w:val="none" w:sz="0" w:space="0" w:color="auto"/>
        <w:left w:val="none" w:sz="0" w:space="0" w:color="auto"/>
        <w:bottom w:val="none" w:sz="0" w:space="0" w:color="auto"/>
        <w:right w:val="none" w:sz="0" w:space="0" w:color="auto"/>
      </w:divBdr>
    </w:div>
    <w:div w:id="1300382127">
      <w:bodyDiv w:val="1"/>
      <w:marLeft w:val="3"/>
      <w:marRight w:val="3"/>
      <w:marTop w:val="0"/>
      <w:marBottom w:val="0"/>
      <w:divBdr>
        <w:top w:val="none" w:sz="0" w:space="0" w:color="auto"/>
        <w:left w:val="none" w:sz="0" w:space="0" w:color="auto"/>
        <w:bottom w:val="none" w:sz="0" w:space="0" w:color="auto"/>
        <w:right w:val="none" w:sz="0" w:space="0" w:color="auto"/>
      </w:divBdr>
      <w:divsChild>
        <w:div w:id="2124034093">
          <w:marLeft w:val="0"/>
          <w:marRight w:val="0"/>
          <w:marTop w:val="435"/>
          <w:marBottom w:val="0"/>
          <w:divBdr>
            <w:top w:val="single" w:sz="2" w:space="0" w:color="666666"/>
            <w:left w:val="none" w:sz="0" w:space="0" w:color="auto"/>
            <w:bottom w:val="none" w:sz="0" w:space="0" w:color="auto"/>
            <w:right w:val="none" w:sz="0" w:space="0" w:color="auto"/>
          </w:divBdr>
          <w:divsChild>
            <w:div w:id="593363694">
              <w:marLeft w:val="0"/>
              <w:marRight w:val="0"/>
              <w:marTop w:val="0"/>
              <w:marBottom w:val="0"/>
              <w:divBdr>
                <w:top w:val="none" w:sz="0" w:space="0" w:color="auto"/>
                <w:left w:val="none" w:sz="0" w:space="0" w:color="auto"/>
                <w:bottom w:val="none" w:sz="0" w:space="0" w:color="auto"/>
                <w:right w:val="none" w:sz="0" w:space="0" w:color="auto"/>
              </w:divBdr>
              <w:divsChild>
                <w:div w:id="1827282850">
                  <w:marLeft w:val="0"/>
                  <w:marRight w:val="0"/>
                  <w:marTop w:val="435"/>
                  <w:marBottom w:val="408"/>
                  <w:divBdr>
                    <w:top w:val="none" w:sz="0" w:space="0" w:color="auto"/>
                    <w:left w:val="none" w:sz="0" w:space="0" w:color="auto"/>
                    <w:bottom w:val="none" w:sz="0" w:space="0" w:color="auto"/>
                    <w:right w:val="none" w:sz="0" w:space="0" w:color="auto"/>
                  </w:divBdr>
                </w:div>
              </w:divsChild>
            </w:div>
          </w:divsChild>
        </w:div>
      </w:divsChild>
    </w:div>
    <w:div w:id="1341930524">
      <w:bodyDiv w:val="1"/>
      <w:marLeft w:val="0"/>
      <w:marRight w:val="0"/>
      <w:marTop w:val="0"/>
      <w:marBottom w:val="0"/>
      <w:divBdr>
        <w:top w:val="none" w:sz="0" w:space="0" w:color="auto"/>
        <w:left w:val="none" w:sz="0" w:space="0" w:color="auto"/>
        <w:bottom w:val="none" w:sz="0" w:space="0" w:color="auto"/>
        <w:right w:val="none" w:sz="0" w:space="0" w:color="auto"/>
      </w:divBdr>
      <w:divsChild>
        <w:div w:id="1657297148">
          <w:marLeft w:val="0"/>
          <w:marRight w:val="0"/>
          <w:marTop w:val="0"/>
          <w:marBottom w:val="0"/>
          <w:divBdr>
            <w:top w:val="none" w:sz="0" w:space="0" w:color="auto"/>
            <w:left w:val="none" w:sz="0" w:space="0" w:color="auto"/>
            <w:bottom w:val="none" w:sz="0" w:space="0" w:color="auto"/>
            <w:right w:val="none" w:sz="0" w:space="0" w:color="auto"/>
          </w:divBdr>
          <w:divsChild>
            <w:div w:id="324286230">
              <w:marLeft w:val="0"/>
              <w:marRight w:val="0"/>
              <w:marTop w:val="0"/>
              <w:marBottom w:val="0"/>
              <w:divBdr>
                <w:top w:val="none" w:sz="0" w:space="0" w:color="auto"/>
                <w:left w:val="none" w:sz="0" w:space="0" w:color="auto"/>
                <w:bottom w:val="none" w:sz="0" w:space="0" w:color="auto"/>
                <w:right w:val="none" w:sz="0" w:space="0" w:color="auto"/>
              </w:divBdr>
              <w:divsChild>
                <w:div w:id="528688411">
                  <w:marLeft w:val="0"/>
                  <w:marRight w:val="0"/>
                  <w:marTop w:val="0"/>
                  <w:marBottom w:val="0"/>
                  <w:divBdr>
                    <w:top w:val="none" w:sz="0" w:space="0" w:color="auto"/>
                    <w:left w:val="none" w:sz="0" w:space="0" w:color="auto"/>
                    <w:bottom w:val="none" w:sz="0" w:space="0" w:color="auto"/>
                    <w:right w:val="none" w:sz="0" w:space="0" w:color="auto"/>
                  </w:divBdr>
                  <w:divsChild>
                    <w:div w:id="15775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134262">
      <w:bodyDiv w:val="1"/>
      <w:marLeft w:val="0"/>
      <w:marRight w:val="0"/>
      <w:marTop w:val="0"/>
      <w:marBottom w:val="0"/>
      <w:divBdr>
        <w:top w:val="none" w:sz="0" w:space="0" w:color="auto"/>
        <w:left w:val="none" w:sz="0" w:space="0" w:color="auto"/>
        <w:bottom w:val="none" w:sz="0" w:space="0" w:color="auto"/>
        <w:right w:val="none" w:sz="0" w:space="0" w:color="auto"/>
      </w:divBdr>
    </w:div>
    <w:div w:id="1443841197">
      <w:bodyDiv w:val="1"/>
      <w:marLeft w:val="0"/>
      <w:marRight w:val="0"/>
      <w:marTop w:val="0"/>
      <w:marBottom w:val="0"/>
      <w:divBdr>
        <w:top w:val="none" w:sz="0" w:space="0" w:color="auto"/>
        <w:left w:val="none" w:sz="0" w:space="0" w:color="auto"/>
        <w:bottom w:val="none" w:sz="0" w:space="0" w:color="auto"/>
        <w:right w:val="none" w:sz="0" w:space="0" w:color="auto"/>
      </w:divBdr>
      <w:divsChild>
        <w:div w:id="1703628190">
          <w:marLeft w:val="0"/>
          <w:marRight w:val="0"/>
          <w:marTop w:val="0"/>
          <w:marBottom w:val="0"/>
          <w:divBdr>
            <w:top w:val="none" w:sz="0" w:space="0" w:color="auto"/>
            <w:left w:val="none" w:sz="0" w:space="0" w:color="auto"/>
            <w:bottom w:val="none" w:sz="0" w:space="0" w:color="auto"/>
            <w:right w:val="none" w:sz="0" w:space="0" w:color="auto"/>
          </w:divBdr>
          <w:divsChild>
            <w:div w:id="1766152551">
              <w:marLeft w:val="0"/>
              <w:marRight w:val="0"/>
              <w:marTop w:val="0"/>
              <w:marBottom w:val="0"/>
              <w:divBdr>
                <w:top w:val="none" w:sz="0" w:space="0" w:color="auto"/>
                <w:left w:val="none" w:sz="0" w:space="0" w:color="auto"/>
                <w:bottom w:val="none" w:sz="0" w:space="0" w:color="auto"/>
                <w:right w:val="none" w:sz="0" w:space="0" w:color="auto"/>
              </w:divBdr>
              <w:divsChild>
                <w:div w:id="390082422">
                  <w:marLeft w:val="0"/>
                  <w:marRight w:val="0"/>
                  <w:marTop w:val="0"/>
                  <w:marBottom w:val="0"/>
                  <w:divBdr>
                    <w:top w:val="none" w:sz="0" w:space="0" w:color="auto"/>
                    <w:left w:val="none" w:sz="0" w:space="0" w:color="auto"/>
                    <w:bottom w:val="none" w:sz="0" w:space="0" w:color="auto"/>
                    <w:right w:val="none" w:sz="0" w:space="0" w:color="auto"/>
                  </w:divBdr>
                  <w:divsChild>
                    <w:div w:id="523710705">
                      <w:marLeft w:val="0"/>
                      <w:marRight w:val="0"/>
                      <w:marTop w:val="0"/>
                      <w:marBottom w:val="0"/>
                      <w:divBdr>
                        <w:top w:val="none" w:sz="0" w:space="0" w:color="auto"/>
                        <w:left w:val="none" w:sz="0" w:space="0" w:color="auto"/>
                        <w:bottom w:val="none" w:sz="0" w:space="0" w:color="auto"/>
                        <w:right w:val="none" w:sz="0" w:space="0" w:color="auto"/>
                      </w:divBdr>
                      <w:divsChild>
                        <w:div w:id="756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87814">
      <w:bodyDiv w:val="1"/>
      <w:marLeft w:val="0"/>
      <w:marRight w:val="0"/>
      <w:marTop w:val="0"/>
      <w:marBottom w:val="0"/>
      <w:divBdr>
        <w:top w:val="none" w:sz="0" w:space="0" w:color="auto"/>
        <w:left w:val="none" w:sz="0" w:space="0" w:color="auto"/>
        <w:bottom w:val="none" w:sz="0" w:space="0" w:color="auto"/>
        <w:right w:val="none" w:sz="0" w:space="0" w:color="auto"/>
      </w:divBdr>
      <w:divsChild>
        <w:div w:id="1709793406">
          <w:marLeft w:val="41"/>
          <w:marRight w:val="41"/>
          <w:marTop w:val="54"/>
          <w:marBottom w:val="14"/>
          <w:divBdr>
            <w:top w:val="single" w:sz="2" w:space="0" w:color="E9E6D1"/>
            <w:left w:val="single" w:sz="6" w:space="0" w:color="E9E6D1"/>
            <w:bottom w:val="single" w:sz="6" w:space="0" w:color="E9E6D1"/>
            <w:right w:val="single" w:sz="6" w:space="0" w:color="E9E6D1"/>
          </w:divBdr>
          <w:divsChild>
            <w:div w:id="894850790">
              <w:marLeft w:val="0"/>
              <w:marRight w:val="0"/>
              <w:marTop w:val="0"/>
              <w:marBottom w:val="0"/>
              <w:divBdr>
                <w:top w:val="none" w:sz="0" w:space="0" w:color="auto"/>
                <w:left w:val="none" w:sz="0" w:space="0" w:color="auto"/>
                <w:bottom w:val="none" w:sz="0" w:space="0" w:color="auto"/>
                <w:right w:val="none" w:sz="0" w:space="0" w:color="auto"/>
              </w:divBdr>
              <w:divsChild>
                <w:div w:id="553468841">
                  <w:marLeft w:val="0"/>
                  <w:marRight w:val="0"/>
                  <w:marTop w:val="240"/>
                  <w:marBottom w:val="0"/>
                  <w:divBdr>
                    <w:top w:val="single" w:sz="6" w:space="0" w:color="B7B387"/>
                    <w:left w:val="single" w:sz="6" w:space="12" w:color="B7B387"/>
                    <w:bottom w:val="single" w:sz="6" w:space="12" w:color="E5E3CB"/>
                    <w:right w:val="single" w:sz="6" w:space="12" w:color="E5E3CB"/>
                  </w:divBdr>
                  <w:divsChild>
                    <w:div w:id="10434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6694">
      <w:bodyDiv w:val="1"/>
      <w:marLeft w:val="0"/>
      <w:marRight w:val="0"/>
      <w:marTop w:val="0"/>
      <w:marBottom w:val="0"/>
      <w:divBdr>
        <w:top w:val="none" w:sz="0" w:space="0" w:color="auto"/>
        <w:left w:val="none" w:sz="0" w:space="0" w:color="auto"/>
        <w:bottom w:val="none" w:sz="0" w:space="0" w:color="auto"/>
        <w:right w:val="none" w:sz="0" w:space="0" w:color="auto"/>
      </w:divBdr>
      <w:divsChild>
        <w:div w:id="677464732">
          <w:marLeft w:val="0"/>
          <w:marRight w:val="0"/>
          <w:marTop w:val="0"/>
          <w:marBottom w:val="240"/>
          <w:divBdr>
            <w:top w:val="none" w:sz="0" w:space="0" w:color="auto"/>
            <w:left w:val="none" w:sz="0" w:space="0" w:color="auto"/>
            <w:bottom w:val="single" w:sz="6" w:space="6" w:color="DDDDDD"/>
            <w:right w:val="none" w:sz="0" w:space="0" w:color="auto"/>
          </w:divBdr>
          <w:divsChild>
            <w:div w:id="15287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5171">
      <w:bodyDiv w:val="1"/>
      <w:marLeft w:val="0"/>
      <w:marRight w:val="0"/>
      <w:marTop w:val="0"/>
      <w:marBottom w:val="0"/>
      <w:divBdr>
        <w:top w:val="none" w:sz="0" w:space="0" w:color="auto"/>
        <w:left w:val="none" w:sz="0" w:space="0" w:color="auto"/>
        <w:bottom w:val="none" w:sz="0" w:space="0" w:color="auto"/>
        <w:right w:val="none" w:sz="0" w:space="0" w:color="auto"/>
      </w:divBdr>
    </w:div>
    <w:div w:id="1832796549">
      <w:bodyDiv w:val="1"/>
      <w:marLeft w:val="0"/>
      <w:marRight w:val="0"/>
      <w:marTop w:val="0"/>
      <w:marBottom w:val="0"/>
      <w:divBdr>
        <w:top w:val="none" w:sz="0" w:space="0" w:color="auto"/>
        <w:left w:val="none" w:sz="0" w:space="0" w:color="auto"/>
        <w:bottom w:val="none" w:sz="0" w:space="0" w:color="auto"/>
        <w:right w:val="none" w:sz="0" w:space="0" w:color="auto"/>
      </w:divBdr>
    </w:div>
    <w:div w:id="1869877944">
      <w:bodyDiv w:val="1"/>
      <w:marLeft w:val="0"/>
      <w:marRight w:val="0"/>
      <w:marTop w:val="0"/>
      <w:marBottom w:val="0"/>
      <w:divBdr>
        <w:top w:val="none" w:sz="0" w:space="0" w:color="auto"/>
        <w:left w:val="none" w:sz="0" w:space="0" w:color="auto"/>
        <w:bottom w:val="none" w:sz="0" w:space="0" w:color="auto"/>
        <w:right w:val="none" w:sz="0" w:space="0" w:color="auto"/>
      </w:divBdr>
    </w:div>
    <w:div w:id="1896888873">
      <w:bodyDiv w:val="1"/>
      <w:marLeft w:val="0"/>
      <w:marRight w:val="0"/>
      <w:marTop w:val="0"/>
      <w:marBottom w:val="0"/>
      <w:divBdr>
        <w:top w:val="none" w:sz="0" w:space="0" w:color="auto"/>
        <w:left w:val="none" w:sz="0" w:space="0" w:color="auto"/>
        <w:bottom w:val="none" w:sz="0" w:space="0" w:color="auto"/>
        <w:right w:val="none" w:sz="0" w:space="0" w:color="auto"/>
      </w:divBdr>
    </w:div>
    <w:div w:id="1913932479">
      <w:bodyDiv w:val="1"/>
      <w:marLeft w:val="0"/>
      <w:marRight w:val="0"/>
      <w:marTop w:val="0"/>
      <w:marBottom w:val="0"/>
      <w:divBdr>
        <w:top w:val="none" w:sz="0" w:space="0" w:color="auto"/>
        <w:left w:val="none" w:sz="0" w:space="0" w:color="auto"/>
        <w:bottom w:val="none" w:sz="0" w:space="0" w:color="auto"/>
        <w:right w:val="none" w:sz="0" w:space="0" w:color="auto"/>
      </w:divBdr>
      <w:divsChild>
        <w:div w:id="489098043">
          <w:marLeft w:val="0"/>
          <w:marRight w:val="0"/>
          <w:marTop w:val="0"/>
          <w:marBottom w:val="0"/>
          <w:divBdr>
            <w:top w:val="none" w:sz="0" w:space="0" w:color="auto"/>
            <w:left w:val="none" w:sz="0" w:space="0" w:color="auto"/>
            <w:bottom w:val="none" w:sz="0" w:space="0" w:color="auto"/>
            <w:right w:val="none" w:sz="0" w:space="0" w:color="auto"/>
          </w:divBdr>
          <w:divsChild>
            <w:div w:id="421488483">
              <w:marLeft w:val="0"/>
              <w:marRight w:val="0"/>
              <w:marTop w:val="0"/>
              <w:marBottom w:val="0"/>
              <w:divBdr>
                <w:top w:val="none" w:sz="0" w:space="0" w:color="auto"/>
                <w:left w:val="none" w:sz="0" w:space="0" w:color="auto"/>
                <w:bottom w:val="none" w:sz="0" w:space="0" w:color="auto"/>
                <w:right w:val="none" w:sz="0" w:space="0" w:color="auto"/>
              </w:divBdr>
              <w:divsChild>
                <w:div w:id="1157260155">
                  <w:marLeft w:val="0"/>
                  <w:marRight w:val="0"/>
                  <w:marTop w:val="0"/>
                  <w:marBottom w:val="0"/>
                  <w:divBdr>
                    <w:top w:val="none" w:sz="0" w:space="0" w:color="auto"/>
                    <w:left w:val="none" w:sz="0" w:space="0" w:color="auto"/>
                    <w:bottom w:val="none" w:sz="0" w:space="0" w:color="auto"/>
                    <w:right w:val="none" w:sz="0" w:space="0" w:color="auto"/>
                  </w:divBdr>
                </w:div>
              </w:divsChild>
            </w:div>
            <w:div w:id="15668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0300">
      <w:bodyDiv w:val="1"/>
      <w:marLeft w:val="0"/>
      <w:marRight w:val="0"/>
      <w:marTop w:val="0"/>
      <w:marBottom w:val="0"/>
      <w:divBdr>
        <w:top w:val="none" w:sz="0" w:space="0" w:color="auto"/>
        <w:left w:val="none" w:sz="0" w:space="0" w:color="auto"/>
        <w:bottom w:val="none" w:sz="0" w:space="0" w:color="auto"/>
        <w:right w:val="none" w:sz="0" w:space="0" w:color="auto"/>
      </w:divBdr>
      <w:divsChild>
        <w:div w:id="1900245113">
          <w:marLeft w:val="0"/>
          <w:marRight w:val="0"/>
          <w:marTop w:val="0"/>
          <w:marBottom w:val="0"/>
          <w:divBdr>
            <w:top w:val="none" w:sz="0" w:space="0" w:color="auto"/>
            <w:left w:val="none" w:sz="0" w:space="0" w:color="auto"/>
            <w:bottom w:val="none" w:sz="0" w:space="0" w:color="auto"/>
            <w:right w:val="none" w:sz="0" w:space="0" w:color="auto"/>
          </w:divBdr>
          <w:divsChild>
            <w:div w:id="1897885720">
              <w:marLeft w:val="0"/>
              <w:marRight w:val="0"/>
              <w:marTop w:val="0"/>
              <w:marBottom w:val="0"/>
              <w:divBdr>
                <w:top w:val="single" w:sz="2" w:space="4" w:color="A5B8C9"/>
                <w:left w:val="single" w:sz="2" w:space="4" w:color="A5B8C9"/>
                <w:bottom w:val="single" w:sz="2" w:space="4" w:color="A5B8C9"/>
                <w:right w:val="single" w:sz="2" w:space="4" w:color="A5B8C9"/>
              </w:divBdr>
            </w:div>
          </w:divsChild>
        </w:div>
      </w:divsChild>
    </w:div>
    <w:div w:id="2006977088">
      <w:bodyDiv w:val="1"/>
      <w:marLeft w:val="0"/>
      <w:marRight w:val="0"/>
      <w:marTop w:val="0"/>
      <w:marBottom w:val="0"/>
      <w:divBdr>
        <w:top w:val="none" w:sz="0" w:space="0" w:color="auto"/>
        <w:left w:val="none" w:sz="0" w:space="0" w:color="auto"/>
        <w:bottom w:val="none" w:sz="0" w:space="0" w:color="auto"/>
        <w:right w:val="none" w:sz="0" w:space="0" w:color="auto"/>
      </w:divBdr>
      <w:divsChild>
        <w:div w:id="1149204728">
          <w:marLeft w:val="0"/>
          <w:marRight w:val="0"/>
          <w:marTop w:val="0"/>
          <w:marBottom w:val="0"/>
          <w:divBdr>
            <w:top w:val="none" w:sz="0" w:space="0" w:color="auto"/>
            <w:left w:val="none" w:sz="0" w:space="0" w:color="auto"/>
            <w:bottom w:val="none" w:sz="0" w:space="0" w:color="auto"/>
            <w:right w:val="none" w:sz="0" w:space="0" w:color="auto"/>
          </w:divBdr>
          <w:divsChild>
            <w:div w:id="19237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0684">
      <w:bodyDiv w:val="1"/>
      <w:marLeft w:val="0"/>
      <w:marRight w:val="0"/>
      <w:marTop w:val="0"/>
      <w:marBottom w:val="0"/>
      <w:divBdr>
        <w:top w:val="none" w:sz="0" w:space="0" w:color="auto"/>
        <w:left w:val="none" w:sz="0" w:space="0" w:color="auto"/>
        <w:bottom w:val="none" w:sz="0" w:space="0" w:color="auto"/>
        <w:right w:val="none" w:sz="0" w:space="0" w:color="auto"/>
      </w:divBdr>
      <w:divsChild>
        <w:div w:id="1706903854">
          <w:marLeft w:val="109"/>
          <w:marRight w:val="68"/>
          <w:marTop w:val="0"/>
          <w:marBottom w:val="0"/>
          <w:divBdr>
            <w:top w:val="none" w:sz="0" w:space="0" w:color="auto"/>
            <w:left w:val="none" w:sz="0" w:space="0" w:color="auto"/>
            <w:bottom w:val="none" w:sz="0" w:space="0" w:color="auto"/>
            <w:right w:val="none" w:sz="0" w:space="0" w:color="auto"/>
          </w:divBdr>
          <w:divsChild>
            <w:div w:id="1196890240">
              <w:marLeft w:val="0"/>
              <w:marRight w:val="0"/>
              <w:marTop w:val="0"/>
              <w:marBottom w:val="0"/>
              <w:divBdr>
                <w:top w:val="none" w:sz="0" w:space="0" w:color="auto"/>
                <w:left w:val="none" w:sz="0" w:space="0" w:color="auto"/>
                <w:bottom w:val="none" w:sz="0" w:space="0" w:color="auto"/>
                <w:right w:val="none" w:sz="0" w:space="0" w:color="auto"/>
              </w:divBdr>
              <w:divsChild>
                <w:div w:id="1662272268">
                  <w:marLeft w:val="0"/>
                  <w:marRight w:val="0"/>
                  <w:marTop w:val="0"/>
                  <w:marBottom w:val="0"/>
                  <w:divBdr>
                    <w:top w:val="none" w:sz="0" w:space="0" w:color="auto"/>
                    <w:left w:val="none" w:sz="0" w:space="0" w:color="auto"/>
                    <w:bottom w:val="none" w:sz="0" w:space="0" w:color="auto"/>
                    <w:right w:val="none" w:sz="0" w:space="0" w:color="auto"/>
                  </w:divBdr>
                  <w:divsChild>
                    <w:div w:id="1737783120">
                      <w:marLeft w:val="0"/>
                      <w:marRight w:val="0"/>
                      <w:marTop w:val="0"/>
                      <w:marBottom w:val="0"/>
                      <w:divBdr>
                        <w:top w:val="none" w:sz="0" w:space="0" w:color="auto"/>
                        <w:left w:val="none" w:sz="0" w:space="0" w:color="auto"/>
                        <w:bottom w:val="none" w:sz="0" w:space="0" w:color="auto"/>
                        <w:right w:val="none" w:sz="0" w:space="0" w:color="auto"/>
                      </w:divBdr>
                      <w:divsChild>
                        <w:div w:id="1661155341">
                          <w:marLeft w:val="0"/>
                          <w:marRight w:val="0"/>
                          <w:marTop w:val="0"/>
                          <w:marBottom w:val="0"/>
                          <w:divBdr>
                            <w:top w:val="single" w:sz="6" w:space="3" w:color="999999"/>
                            <w:left w:val="single" w:sz="6" w:space="3" w:color="999999"/>
                            <w:bottom w:val="single" w:sz="6" w:space="3" w:color="999999"/>
                            <w:right w:val="single" w:sz="6" w:space="3" w:color="999999"/>
                          </w:divBdr>
                          <w:divsChild>
                            <w:div w:id="1871792883">
                              <w:marLeft w:val="0"/>
                              <w:marRight w:val="0"/>
                              <w:marTop w:val="0"/>
                              <w:marBottom w:val="0"/>
                              <w:divBdr>
                                <w:top w:val="none" w:sz="0" w:space="0" w:color="auto"/>
                                <w:left w:val="none" w:sz="0" w:space="0" w:color="auto"/>
                                <w:bottom w:val="none" w:sz="0" w:space="0" w:color="auto"/>
                                <w:right w:val="none" w:sz="0" w:space="0" w:color="auto"/>
                              </w:divBdr>
                              <w:divsChild>
                                <w:div w:id="174195518">
                                  <w:marLeft w:val="0"/>
                                  <w:marRight w:val="4755"/>
                                  <w:marTop w:val="0"/>
                                  <w:marBottom w:val="0"/>
                                  <w:divBdr>
                                    <w:top w:val="none" w:sz="0" w:space="0" w:color="auto"/>
                                    <w:left w:val="none" w:sz="0" w:space="0" w:color="auto"/>
                                    <w:bottom w:val="none" w:sz="0" w:space="0" w:color="auto"/>
                                    <w:right w:val="none" w:sz="0" w:space="0" w:color="auto"/>
                                  </w:divBdr>
                                  <w:divsChild>
                                    <w:div w:id="19294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mitpress.mit.edu/catalog/author/default.asp?aid=24728" TargetMode="External"/><Relationship Id="rId26" Type="http://schemas.openxmlformats.org/officeDocument/2006/relationships/hyperlink" Target="http://dialnet.unirioja.es/servlet/autor?codigo=223759" TargetMode="External"/><Relationship Id="rId3" Type="http://schemas.openxmlformats.org/officeDocument/2006/relationships/styles" Target="styles.xml"/><Relationship Id="rId21" Type="http://schemas.openxmlformats.org/officeDocument/2006/relationships/hyperlink" Target="http://www.stat.go.jp/english/data/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mitpress.mit.edu/catalog/author/default.asp?aid=1848" TargetMode="External"/><Relationship Id="rId25" Type="http://schemas.openxmlformats.org/officeDocument/2006/relationships/hyperlink" Target="http://www.ingentaconnect.com/content/bpl/ejp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stat.go.jp/english/" TargetMode="External"/><Relationship Id="rId29" Type="http://schemas.openxmlformats.org/officeDocument/2006/relationships/hyperlink" Target="http://www.sciencedirect.com/science?_ob=ArticleURL&amp;_udi=B6VC6-4V9RHW0-1&amp;_user=506061&amp;_coverDate=05%2F31%2F2009&amp;_alid=954253776&amp;_rdoc=8&amp;_fmt=high&amp;_orig=search&amp;_cdi=5946&amp;_docanchor=&amp;view=c&amp;_ct=13325&amp;_acct=C000025027&amp;_version=1&amp;_urlVersion=0&amp;_userid=506061&amp;md5=0ced8592f73d496340196a03463560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sciencedirect.com/science?_ob=PublicationURL&amp;_tockey=%23TOC%235891%232009%23999749998%23985051%23FLA%23&amp;_cdi=5891&amp;_pubType=J&amp;view=c&amp;_auth=y&amp;_acct=C000050221&amp;_version=1&amp;_urlVersion=0&amp;_userid=10&amp;md5=f344e97a1ecea397d8e95c6db2a387a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measuringworth.org/datasets/usgdp/index.php" TargetMode="External"/><Relationship Id="rId28" Type="http://schemas.openxmlformats.org/officeDocument/2006/relationships/hyperlink" Target="http://dialnet.unirioja.es/servlet/listaarticulos?tipo_busqueda=EJEMPLAR&amp;revista_busqueda=1166&amp;clave_busqueda=140633" TargetMode="External"/><Relationship Id="rId10" Type="http://schemas.openxmlformats.org/officeDocument/2006/relationships/hyperlink" Target="mailto:javiermejiacubillos8a@yahoo.com" TargetMode="External"/><Relationship Id="rId19" Type="http://schemas.openxmlformats.org/officeDocument/2006/relationships/hyperlink" Target="http://mitpress.mit.edu/catalog/author/default.asp?aid=1849" TargetMode="External"/><Relationship Id="rId31" Type="http://schemas.openxmlformats.org/officeDocument/2006/relationships/hyperlink" Target="http://www.laislalibros.com/busqueda/listaLibros.php?codEditorial=06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hyperlink" Target="http://www.amazon.com/Chalmers-A.-Johnson/e/B001HP22US/ref=ntt_athr_dp_pel_1" TargetMode="External"/><Relationship Id="rId27" Type="http://schemas.openxmlformats.org/officeDocument/2006/relationships/hyperlink" Target="http://dialnet.unirioja.es/servlet/revista?tipo_busqueda=CODIGO&amp;clave_revista=1166" TargetMode="External"/><Relationship Id="rId30" Type="http://schemas.openxmlformats.org/officeDocument/2006/relationships/hyperlink" Target="http://www.sciencedirect.com/science?_ob=ArticleURL&amp;_udi=B6V64-43DKRY4-1&amp;_user=506061&amp;_coverDate=08%2F31%2F2001&amp;_alid=954253776&amp;_rdoc=3&amp;_fmt=high&amp;_orig=search&amp;_cdi=5804&amp;_docanchor=&amp;view=c&amp;_ct=13325&amp;_acct=C000025027&amp;_version=1&amp;_urlVersion=0&amp;_userid=506061&amp;md5=769a95012e74cda11b69e5b17917dd47"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vier\Documents\Economics\Proyecticos\ponencia%20fenadeco%202009\datos\estabilidad%20profi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vier\Documents\Economics\Proyecticos\ponencia%20fenadeco%202009\datos\estabilidad%20profi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vier\Documents\Economics\Proyecticos\ponencia%20fenadeco%202009\datos\estabilidad%20profi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vier\Documents\Economics\Proyecticos\ponencia%20fenadeco%202009\datos\estabilidad%20profi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vier\Documents\Economics\Proyecticos\ponencia%20fenadeco%202009\datos\estabilidad%20pro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Porcentaje del voto</c:v>
          </c:tx>
          <c:invertIfNegative val="0"/>
          <c:cat>
            <c:strRef>
              <c:f>Hoja1!$B$227:$B$232</c:f>
              <c:strCache>
                <c:ptCount val="6"/>
                <c:pt idx="0">
                  <c:v>K.RD</c:v>
                </c:pt>
                <c:pt idx="1">
                  <c:v>S.P.D</c:v>
                </c:pt>
                <c:pt idx="2">
                  <c:v>Z</c:v>
                </c:pt>
                <c:pt idx="3">
                  <c:v>D.V.P</c:v>
                </c:pt>
                <c:pt idx="4">
                  <c:v>D.N.V.P.</c:v>
                </c:pt>
                <c:pt idx="5">
                  <c:v>N S.D.A.P.</c:v>
                </c:pt>
              </c:strCache>
            </c:strRef>
          </c:cat>
          <c:val>
            <c:numRef>
              <c:f>Hoja1!$C$227:$C$232</c:f>
              <c:numCache>
                <c:formatCode>General</c:formatCode>
                <c:ptCount val="6"/>
                <c:pt idx="0">
                  <c:v>16.7</c:v>
                </c:pt>
                <c:pt idx="1">
                  <c:v>20.399999999999999</c:v>
                </c:pt>
                <c:pt idx="2">
                  <c:v>15.9</c:v>
                </c:pt>
                <c:pt idx="3">
                  <c:v>4.8</c:v>
                </c:pt>
                <c:pt idx="4">
                  <c:v>8.5</c:v>
                </c:pt>
                <c:pt idx="5">
                  <c:v>33.1</c:v>
                </c:pt>
              </c:numCache>
            </c:numRef>
          </c:val>
        </c:ser>
        <c:dLbls>
          <c:showLegendKey val="0"/>
          <c:showVal val="0"/>
          <c:showCatName val="0"/>
          <c:showSerName val="0"/>
          <c:showPercent val="0"/>
          <c:showBubbleSize val="0"/>
        </c:dLbls>
        <c:gapWidth val="75"/>
        <c:shape val="cylinder"/>
        <c:axId val="147655680"/>
        <c:axId val="38722304"/>
        <c:axId val="0"/>
      </c:bar3DChart>
      <c:catAx>
        <c:axId val="147655680"/>
        <c:scaling>
          <c:orientation val="minMax"/>
        </c:scaling>
        <c:delete val="0"/>
        <c:axPos val="b"/>
        <c:majorTickMark val="none"/>
        <c:minorTickMark val="none"/>
        <c:tickLblPos val="nextTo"/>
        <c:txPr>
          <a:bodyPr/>
          <a:lstStyle/>
          <a:p>
            <a:pPr>
              <a:defRPr lang="es-CO"/>
            </a:pPr>
            <a:endParaRPr lang="es-ES"/>
          </a:p>
        </c:txPr>
        <c:crossAx val="38722304"/>
        <c:crosses val="autoZero"/>
        <c:auto val="1"/>
        <c:lblAlgn val="ctr"/>
        <c:lblOffset val="100"/>
        <c:noMultiLvlLbl val="0"/>
      </c:catAx>
      <c:valAx>
        <c:axId val="38722304"/>
        <c:scaling>
          <c:orientation val="minMax"/>
        </c:scaling>
        <c:delete val="0"/>
        <c:axPos val="l"/>
        <c:majorGridlines/>
        <c:numFmt formatCode="General" sourceLinked="1"/>
        <c:majorTickMark val="none"/>
        <c:minorTickMark val="none"/>
        <c:tickLblPos val="nextTo"/>
        <c:txPr>
          <a:bodyPr/>
          <a:lstStyle/>
          <a:p>
            <a:pPr>
              <a:defRPr lang="es-CO"/>
            </a:pPr>
            <a:endParaRPr lang="es-ES"/>
          </a:p>
        </c:txPr>
        <c:crossAx val="147655680"/>
        <c:crosses val="autoZero"/>
        <c:crossBetween val="between"/>
      </c:valAx>
    </c:plotArea>
    <c:legend>
      <c:legendPos val="b"/>
      <c:overlay val="0"/>
      <c:txPr>
        <a:bodyPr/>
        <a:lstStyle/>
        <a:p>
          <a:pPr>
            <a:defRPr lang="es-CO"/>
          </a:pPr>
          <a:endParaRPr lang="es-E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Porcentaje de votos</c:v>
          </c:tx>
          <c:invertIfNegative val="0"/>
          <c:cat>
            <c:strRef>
              <c:f>Hoja1!$B$180:$B$189</c:f>
              <c:strCache>
                <c:ptCount val="10"/>
                <c:pt idx="0">
                  <c:v>PdA</c:v>
                </c:pt>
                <c:pt idx="1">
                  <c:v>GPS</c:v>
                </c:pt>
                <c:pt idx="2">
                  <c:v>SPS</c:v>
                </c:pt>
                <c:pt idx="3">
                  <c:v>EVP</c:v>
                </c:pt>
                <c:pt idx="4">
                  <c:v>CVP</c:v>
                </c:pt>
                <c:pt idx="5">
                  <c:v>FDP</c:v>
                </c:pt>
                <c:pt idx="6">
                  <c:v>LPS</c:v>
                </c:pt>
                <c:pt idx="7">
                  <c:v>EDU</c:v>
                </c:pt>
                <c:pt idx="8">
                  <c:v>SVP</c:v>
                </c:pt>
                <c:pt idx="9">
                  <c:v>SD</c:v>
                </c:pt>
              </c:strCache>
            </c:strRef>
          </c:cat>
          <c:val>
            <c:numRef>
              <c:f>Hoja1!$D$180:$D$189</c:f>
              <c:numCache>
                <c:formatCode>#,##0.00</c:formatCode>
                <c:ptCount val="10"/>
                <c:pt idx="0">
                  <c:v>0.70000000000000062</c:v>
                </c:pt>
                <c:pt idx="1">
                  <c:v>7.4</c:v>
                </c:pt>
                <c:pt idx="2">
                  <c:v>23.4</c:v>
                </c:pt>
                <c:pt idx="3">
                  <c:v>2.2999999999999998</c:v>
                </c:pt>
                <c:pt idx="4">
                  <c:v>14.4</c:v>
                </c:pt>
                <c:pt idx="5">
                  <c:v>17.3</c:v>
                </c:pt>
                <c:pt idx="6">
                  <c:v>2.2000000000000002</c:v>
                </c:pt>
                <c:pt idx="7">
                  <c:v>1.3</c:v>
                </c:pt>
                <c:pt idx="8">
                  <c:v>26.6</c:v>
                </c:pt>
                <c:pt idx="9">
                  <c:v>1</c:v>
                </c:pt>
              </c:numCache>
            </c:numRef>
          </c:val>
        </c:ser>
        <c:dLbls>
          <c:showLegendKey val="0"/>
          <c:showVal val="0"/>
          <c:showCatName val="0"/>
          <c:showSerName val="0"/>
          <c:showPercent val="0"/>
          <c:showBubbleSize val="0"/>
        </c:dLbls>
        <c:gapWidth val="75"/>
        <c:shape val="cylinder"/>
        <c:axId val="147656192"/>
        <c:axId val="67633728"/>
        <c:axId val="0"/>
      </c:bar3DChart>
      <c:catAx>
        <c:axId val="147656192"/>
        <c:scaling>
          <c:orientation val="minMax"/>
        </c:scaling>
        <c:delete val="0"/>
        <c:axPos val="b"/>
        <c:majorTickMark val="none"/>
        <c:minorTickMark val="none"/>
        <c:tickLblPos val="nextTo"/>
        <c:txPr>
          <a:bodyPr/>
          <a:lstStyle/>
          <a:p>
            <a:pPr>
              <a:defRPr lang="es-CO"/>
            </a:pPr>
            <a:endParaRPr lang="es-ES"/>
          </a:p>
        </c:txPr>
        <c:crossAx val="67633728"/>
        <c:crosses val="autoZero"/>
        <c:auto val="1"/>
        <c:lblAlgn val="ctr"/>
        <c:lblOffset val="100"/>
        <c:noMultiLvlLbl val="0"/>
      </c:catAx>
      <c:valAx>
        <c:axId val="67633728"/>
        <c:scaling>
          <c:orientation val="minMax"/>
        </c:scaling>
        <c:delete val="0"/>
        <c:axPos val="l"/>
        <c:majorGridlines/>
        <c:numFmt formatCode="#,##0.00" sourceLinked="1"/>
        <c:majorTickMark val="none"/>
        <c:minorTickMark val="none"/>
        <c:tickLblPos val="nextTo"/>
        <c:txPr>
          <a:bodyPr/>
          <a:lstStyle/>
          <a:p>
            <a:pPr>
              <a:defRPr lang="es-CO"/>
            </a:pPr>
            <a:endParaRPr lang="es-ES"/>
          </a:p>
        </c:txPr>
        <c:crossAx val="147656192"/>
        <c:crosses val="autoZero"/>
        <c:crossBetween val="between"/>
      </c:valAx>
    </c:plotArea>
    <c:legend>
      <c:legendPos val="b"/>
      <c:overlay val="0"/>
      <c:txPr>
        <a:bodyPr/>
        <a:lstStyle/>
        <a:p>
          <a:pPr>
            <a:defRPr lang="es-CO"/>
          </a:pPr>
          <a:endParaRPr lang="es-E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Porcentaje de votos</c:v>
          </c:tx>
          <c:invertIfNegative val="0"/>
          <c:cat>
            <c:strRef>
              <c:f>Hoja1!$B$148:$B$158</c:f>
              <c:strCache>
                <c:ptCount val="11"/>
                <c:pt idx="0">
                  <c:v>Eco</c:v>
                </c:pt>
                <c:pt idx="1">
                  <c:v>Gro!</c:v>
                </c:pt>
                <c:pt idx="2">
                  <c:v>PS</c:v>
                </c:pt>
                <c:pt idx="3">
                  <c:v>SPSp</c:v>
                </c:pt>
                <c:pt idx="4">
                  <c:v>CDH</c:v>
                </c:pt>
                <c:pt idx="5">
                  <c:v>CD&amp;V</c:v>
                </c:pt>
                <c:pt idx="6">
                  <c:v>MR</c:v>
                </c:pt>
                <c:pt idx="7">
                  <c:v>N-VA</c:v>
                </c:pt>
                <c:pt idx="8">
                  <c:v>VLD</c:v>
                </c:pt>
                <c:pt idx="9">
                  <c:v>VB</c:v>
                </c:pt>
                <c:pt idx="10">
                  <c:v>FN</c:v>
                </c:pt>
              </c:strCache>
            </c:strRef>
          </c:cat>
          <c:val>
            <c:numRef>
              <c:f>Hoja1!$D$148:$D$158</c:f>
              <c:numCache>
                <c:formatCode>#,##0.00</c:formatCode>
                <c:ptCount val="11"/>
                <c:pt idx="0">
                  <c:v>3.1</c:v>
                </c:pt>
                <c:pt idx="1">
                  <c:v>2.5</c:v>
                </c:pt>
                <c:pt idx="2">
                  <c:v>13</c:v>
                </c:pt>
                <c:pt idx="3">
                  <c:v>14.9</c:v>
                </c:pt>
                <c:pt idx="4">
                  <c:v>5.5</c:v>
                </c:pt>
                <c:pt idx="5">
                  <c:v>13.2</c:v>
                </c:pt>
                <c:pt idx="6">
                  <c:v>11.4</c:v>
                </c:pt>
                <c:pt idx="7">
                  <c:v>3.1</c:v>
                </c:pt>
                <c:pt idx="8">
                  <c:v>15.4</c:v>
                </c:pt>
                <c:pt idx="9">
                  <c:v>11.6</c:v>
                </c:pt>
                <c:pt idx="10">
                  <c:v>2</c:v>
                </c:pt>
              </c:numCache>
            </c:numRef>
          </c:val>
        </c:ser>
        <c:dLbls>
          <c:showLegendKey val="0"/>
          <c:showVal val="0"/>
          <c:showCatName val="0"/>
          <c:showSerName val="0"/>
          <c:showPercent val="0"/>
          <c:showBubbleSize val="0"/>
        </c:dLbls>
        <c:gapWidth val="75"/>
        <c:shape val="cylinder"/>
        <c:axId val="147717120"/>
        <c:axId val="114474304"/>
        <c:axId val="0"/>
      </c:bar3DChart>
      <c:catAx>
        <c:axId val="147717120"/>
        <c:scaling>
          <c:orientation val="minMax"/>
        </c:scaling>
        <c:delete val="0"/>
        <c:axPos val="b"/>
        <c:majorTickMark val="none"/>
        <c:minorTickMark val="none"/>
        <c:tickLblPos val="nextTo"/>
        <c:txPr>
          <a:bodyPr/>
          <a:lstStyle/>
          <a:p>
            <a:pPr>
              <a:defRPr lang="es-CO"/>
            </a:pPr>
            <a:endParaRPr lang="es-ES"/>
          </a:p>
        </c:txPr>
        <c:crossAx val="114474304"/>
        <c:crosses val="autoZero"/>
        <c:auto val="1"/>
        <c:lblAlgn val="ctr"/>
        <c:lblOffset val="100"/>
        <c:noMultiLvlLbl val="0"/>
      </c:catAx>
      <c:valAx>
        <c:axId val="114474304"/>
        <c:scaling>
          <c:orientation val="minMax"/>
        </c:scaling>
        <c:delete val="0"/>
        <c:axPos val="l"/>
        <c:majorGridlines/>
        <c:numFmt formatCode="#,##0.00" sourceLinked="1"/>
        <c:majorTickMark val="none"/>
        <c:minorTickMark val="none"/>
        <c:tickLblPos val="nextTo"/>
        <c:txPr>
          <a:bodyPr/>
          <a:lstStyle/>
          <a:p>
            <a:pPr>
              <a:defRPr lang="es-CO"/>
            </a:pPr>
            <a:endParaRPr lang="es-ES"/>
          </a:p>
        </c:txPr>
        <c:crossAx val="147717120"/>
        <c:crosses val="autoZero"/>
        <c:crossBetween val="between"/>
      </c:valAx>
    </c:plotArea>
    <c:legend>
      <c:legendPos val="b"/>
      <c:overlay val="0"/>
      <c:txPr>
        <a:bodyPr/>
        <a:lstStyle/>
        <a:p>
          <a:pPr>
            <a:defRPr lang="es-CO"/>
          </a:pPr>
          <a:endParaRPr lang="es-E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Porcentaje de votos</c:v>
          </c:tx>
          <c:invertIfNegative val="0"/>
          <c:cat>
            <c:strRef>
              <c:f>Hoja1!$BC$42:$BC$50</c:f>
              <c:strCache>
                <c:ptCount val="9"/>
                <c:pt idx="0">
                  <c:v>ESDTP</c:v>
                </c:pt>
                <c:pt idx="1">
                  <c:v>EÜRP</c:v>
                </c:pt>
                <c:pt idx="2">
                  <c:v>Kesk</c:v>
                </c:pt>
                <c:pt idx="3">
                  <c:v>Mõõd</c:v>
                </c:pt>
                <c:pt idx="4">
                  <c:v>RL</c:v>
                </c:pt>
                <c:pt idx="5">
                  <c:v>Isam</c:v>
                </c:pt>
                <c:pt idx="6">
                  <c:v>EKRP</c:v>
                </c:pt>
                <c:pt idx="7">
                  <c:v>ResP</c:v>
                </c:pt>
                <c:pt idx="8">
                  <c:v>Ref</c:v>
                </c:pt>
              </c:strCache>
            </c:strRef>
          </c:cat>
          <c:val>
            <c:numRef>
              <c:f>Hoja1!$BE$42:$BE$50</c:f>
              <c:numCache>
                <c:formatCode>#,##0.00</c:formatCode>
                <c:ptCount val="9"/>
                <c:pt idx="0">
                  <c:v>0</c:v>
                </c:pt>
                <c:pt idx="1">
                  <c:v>2.2000000000000002</c:v>
                </c:pt>
                <c:pt idx="2">
                  <c:v>25.4</c:v>
                </c:pt>
                <c:pt idx="3">
                  <c:v>7</c:v>
                </c:pt>
                <c:pt idx="4">
                  <c:v>13</c:v>
                </c:pt>
                <c:pt idx="5">
                  <c:v>7.3</c:v>
                </c:pt>
                <c:pt idx="6">
                  <c:v>1.1000000000000001</c:v>
                </c:pt>
                <c:pt idx="7">
                  <c:v>24.6</c:v>
                </c:pt>
                <c:pt idx="8">
                  <c:v>17.7</c:v>
                </c:pt>
              </c:numCache>
            </c:numRef>
          </c:val>
        </c:ser>
        <c:dLbls>
          <c:showLegendKey val="0"/>
          <c:showVal val="0"/>
          <c:showCatName val="0"/>
          <c:showSerName val="0"/>
          <c:showPercent val="0"/>
          <c:showBubbleSize val="0"/>
        </c:dLbls>
        <c:gapWidth val="75"/>
        <c:shape val="cylinder"/>
        <c:axId val="147714048"/>
        <c:axId val="135387904"/>
        <c:axId val="0"/>
      </c:bar3DChart>
      <c:catAx>
        <c:axId val="147714048"/>
        <c:scaling>
          <c:orientation val="minMax"/>
        </c:scaling>
        <c:delete val="0"/>
        <c:axPos val="b"/>
        <c:majorTickMark val="none"/>
        <c:minorTickMark val="none"/>
        <c:tickLblPos val="nextTo"/>
        <c:txPr>
          <a:bodyPr/>
          <a:lstStyle/>
          <a:p>
            <a:pPr>
              <a:defRPr lang="es-CO"/>
            </a:pPr>
            <a:endParaRPr lang="es-ES"/>
          </a:p>
        </c:txPr>
        <c:crossAx val="135387904"/>
        <c:crosses val="autoZero"/>
        <c:auto val="1"/>
        <c:lblAlgn val="ctr"/>
        <c:lblOffset val="100"/>
        <c:noMultiLvlLbl val="0"/>
      </c:catAx>
      <c:valAx>
        <c:axId val="135387904"/>
        <c:scaling>
          <c:orientation val="minMax"/>
        </c:scaling>
        <c:delete val="0"/>
        <c:axPos val="l"/>
        <c:majorGridlines/>
        <c:numFmt formatCode="#,##0.00" sourceLinked="1"/>
        <c:majorTickMark val="none"/>
        <c:minorTickMark val="none"/>
        <c:tickLblPos val="nextTo"/>
        <c:txPr>
          <a:bodyPr/>
          <a:lstStyle/>
          <a:p>
            <a:pPr>
              <a:defRPr lang="es-CO"/>
            </a:pPr>
            <a:endParaRPr lang="es-ES"/>
          </a:p>
        </c:txPr>
        <c:crossAx val="147714048"/>
        <c:crosses val="autoZero"/>
        <c:crossBetween val="between"/>
      </c:valAx>
    </c:plotArea>
    <c:legend>
      <c:legendPos val="b"/>
      <c:overlay val="0"/>
      <c:txPr>
        <a:bodyPr/>
        <a:lstStyle/>
        <a:p>
          <a:pPr>
            <a:defRPr lang="es-CO"/>
          </a:pPr>
          <a:endParaRPr lang="es-E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Porcentaje de votos</c:v>
          </c:tx>
          <c:invertIfNegative val="0"/>
          <c:cat>
            <c:strRef>
              <c:f>Hoja1!$B$164:$B$176</c:f>
              <c:strCache>
                <c:ptCount val="13"/>
                <c:pt idx="0">
                  <c:v>RC</c:v>
                </c:pt>
                <c:pt idx="1">
                  <c:v>PDCI</c:v>
                </c:pt>
                <c:pt idx="2">
                  <c:v>Green</c:v>
                </c:pt>
                <c:pt idx="3">
                  <c:v>DS</c:v>
                </c:pt>
                <c:pt idx="4">
                  <c:v>Marg</c:v>
                </c:pt>
                <c:pt idx="5">
                  <c:v>SDI</c:v>
                </c:pt>
                <c:pt idx="6">
                  <c:v>It.Val.</c:v>
                </c:pt>
                <c:pt idx="7">
                  <c:v>Pann</c:v>
                </c:pt>
                <c:pt idx="8">
                  <c:v>UDC</c:v>
                </c:pt>
                <c:pt idx="9">
                  <c:v>FI</c:v>
                </c:pt>
                <c:pt idx="10">
                  <c:v>LN</c:v>
                </c:pt>
                <c:pt idx="11">
                  <c:v>AN</c:v>
                </c:pt>
                <c:pt idx="12">
                  <c:v>MSFT</c:v>
                </c:pt>
              </c:strCache>
            </c:strRef>
          </c:cat>
          <c:val>
            <c:numRef>
              <c:f>Hoja1!$D$164:$D$176</c:f>
              <c:numCache>
                <c:formatCode>#,##0.00</c:formatCode>
                <c:ptCount val="13"/>
                <c:pt idx="0">
                  <c:v>5</c:v>
                </c:pt>
                <c:pt idx="1">
                  <c:v>1.7</c:v>
                </c:pt>
                <c:pt idx="2">
                  <c:v>1.1000000000000001</c:v>
                </c:pt>
                <c:pt idx="3">
                  <c:v>16.600000000000001</c:v>
                </c:pt>
                <c:pt idx="4">
                  <c:v>14.5</c:v>
                </c:pt>
                <c:pt idx="5">
                  <c:v>1.1000000000000001</c:v>
                </c:pt>
                <c:pt idx="6">
                  <c:v>3.9</c:v>
                </c:pt>
                <c:pt idx="7">
                  <c:v>2.2999999999999998</c:v>
                </c:pt>
                <c:pt idx="8">
                  <c:v>3.2</c:v>
                </c:pt>
                <c:pt idx="9">
                  <c:v>29.4</c:v>
                </c:pt>
                <c:pt idx="10">
                  <c:v>3.9</c:v>
                </c:pt>
                <c:pt idx="11">
                  <c:v>12</c:v>
                </c:pt>
                <c:pt idx="12">
                  <c:v>0.4</c:v>
                </c:pt>
              </c:numCache>
            </c:numRef>
          </c:val>
        </c:ser>
        <c:dLbls>
          <c:showLegendKey val="0"/>
          <c:showVal val="0"/>
          <c:showCatName val="0"/>
          <c:showSerName val="0"/>
          <c:showPercent val="0"/>
          <c:showBubbleSize val="0"/>
        </c:dLbls>
        <c:gapWidth val="75"/>
        <c:shape val="cylinder"/>
        <c:axId val="147714560"/>
        <c:axId val="141973696"/>
        <c:axId val="0"/>
      </c:bar3DChart>
      <c:catAx>
        <c:axId val="147714560"/>
        <c:scaling>
          <c:orientation val="minMax"/>
        </c:scaling>
        <c:delete val="0"/>
        <c:axPos val="b"/>
        <c:majorTickMark val="none"/>
        <c:minorTickMark val="none"/>
        <c:tickLblPos val="nextTo"/>
        <c:txPr>
          <a:bodyPr/>
          <a:lstStyle/>
          <a:p>
            <a:pPr>
              <a:defRPr lang="es-CO"/>
            </a:pPr>
            <a:endParaRPr lang="es-ES"/>
          </a:p>
        </c:txPr>
        <c:crossAx val="141973696"/>
        <c:crosses val="autoZero"/>
        <c:auto val="1"/>
        <c:lblAlgn val="ctr"/>
        <c:lblOffset val="100"/>
        <c:noMultiLvlLbl val="0"/>
      </c:catAx>
      <c:valAx>
        <c:axId val="141973696"/>
        <c:scaling>
          <c:orientation val="minMax"/>
        </c:scaling>
        <c:delete val="0"/>
        <c:axPos val="l"/>
        <c:majorGridlines/>
        <c:numFmt formatCode="#,##0.00" sourceLinked="1"/>
        <c:majorTickMark val="none"/>
        <c:minorTickMark val="none"/>
        <c:tickLblPos val="nextTo"/>
        <c:txPr>
          <a:bodyPr/>
          <a:lstStyle/>
          <a:p>
            <a:pPr>
              <a:defRPr lang="es-CO"/>
            </a:pPr>
            <a:endParaRPr lang="es-ES"/>
          </a:p>
        </c:txPr>
        <c:crossAx val="147714560"/>
        <c:crosses val="autoZero"/>
        <c:crossBetween val="between"/>
      </c:valAx>
    </c:plotArea>
    <c:legend>
      <c:legendPos val="b"/>
      <c:overlay val="0"/>
      <c:txPr>
        <a:bodyPr/>
        <a:lstStyle/>
        <a:p>
          <a:pPr>
            <a:defRPr lang="es-CO"/>
          </a:pPr>
          <a:endParaRPr lang="es-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C374-46F6-4081-B24A-1FA2B935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9169</Words>
  <Characters>50432</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Luana</cp:lastModifiedBy>
  <cp:revision>2</cp:revision>
  <dcterms:created xsi:type="dcterms:W3CDTF">2011-11-10T12:09:00Z</dcterms:created>
  <dcterms:modified xsi:type="dcterms:W3CDTF">2011-11-10T12:09:00Z</dcterms:modified>
</cp:coreProperties>
</file>