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CC" w:rsidRDefault="00EA4CB2" w:rsidP="005854D5">
      <w:pPr>
        <w:spacing w:after="0" w:line="240" w:lineRule="auto"/>
        <w:ind w:firstLine="0"/>
        <w:jc w:val="both"/>
        <w:outlineLvl w:val="0"/>
      </w:pPr>
      <w:r>
        <w:t>Ricardo Contreras Soto</w:t>
      </w:r>
    </w:p>
    <w:p w:rsidR="00EA4CB2" w:rsidRPr="000F36C3" w:rsidRDefault="00EA4CB2" w:rsidP="000F36C3">
      <w:pPr>
        <w:pStyle w:val="Textonotapie"/>
        <w:adjustRightInd w:val="0"/>
        <w:spacing w:line="253" w:lineRule="atLeast"/>
        <w:jc w:val="both"/>
        <w:rPr>
          <w:sz w:val="24"/>
          <w:szCs w:val="24"/>
        </w:rPr>
      </w:pPr>
      <w:r w:rsidRPr="000F36C3">
        <w:rPr>
          <w:sz w:val="24"/>
          <w:szCs w:val="24"/>
        </w:rPr>
        <w:t>Licenciado en Administración por la Universidad Nacional Autónoma de México; Maestro en Antropología por la Universidad Autónoma de Querétaro;  Doctorado en Administración por la Universidad de Celaya.  Trabaja en la Universidad de Guanajuato Campus Celaya</w:t>
      </w:r>
      <w:r w:rsidR="009D0120">
        <w:rPr>
          <w:sz w:val="24"/>
          <w:szCs w:val="24"/>
        </w:rPr>
        <w:t xml:space="preserve"> – Salvatierra; Publicaciones:</w:t>
      </w:r>
      <w:r w:rsidRPr="000F36C3">
        <w:rPr>
          <w:sz w:val="24"/>
          <w:szCs w:val="24"/>
        </w:rPr>
        <w:t xml:space="preserve"> </w:t>
      </w:r>
      <w:bookmarkStart w:id="0" w:name="_Toc228163525"/>
      <w:bookmarkStart w:id="1" w:name="_Toc229890363"/>
      <w:bookmarkStart w:id="2" w:name="_Toc256414088"/>
      <w:bookmarkStart w:id="3" w:name="_Toc282286895"/>
      <w:bookmarkStart w:id="4" w:name="_Toc282287025"/>
      <w:bookmarkStart w:id="5" w:name="_Toc286841812"/>
      <w:bookmarkStart w:id="6" w:name="_Toc286844631"/>
      <w:r w:rsidR="002C451F" w:rsidRPr="000F36C3">
        <w:rPr>
          <w:i/>
          <w:sz w:val="24"/>
          <w:szCs w:val="24"/>
          <w:lang w:val="es-MX"/>
        </w:rPr>
        <w:t xml:space="preserve">Emprendimiento: dimensiones sociales y culturales en las </w:t>
      </w:r>
      <w:proofErr w:type="spellStart"/>
      <w:r w:rsidR="002C451F" w:rsidRPr="000F36C3">
        <w:rPr>
          <w:i/>
          <w:sz w:val="24"/>
          <w:szCs w:val="24"/>
          <w:lang w:val="es-MX"/>
        </w:rPr>
        <w:t>Mipymes</w:t>
      </w:r>
      <w:bookmarkEnd w:id="0"/>
      <w:bookmarkEnd w:id="1"/>
      <w:bookmarkEnd w:id="2"/>
      <w:bookmarkEnd w:id="3"/>
      <w:bookmarkEnd w:id="4"/>
      <w:bookmarkEnd w:id="5"/>
      <w:bookmarkEnd w:id="6"/>
      <w:proofErr w:type="spellEnd"/>
      <w:r w:rsidR="002C451F" w:rsidRPr="000F36C3">
        <w:rPr>
          <w:i/>
          <w:sz w:val="24"/>
          <w:szCs w:val="24"/>
          <w:lang w:val="es-MX"/>
        </w:rPr>
        <w:t xml:space="preserve"> </w:t>
      </w:r>
      <w:r w:rsidR="002C451F" w:rsidRPr="000F36C3">
        <w:rPr>
          <w:sz w:val="24"/>
          <w:szCs w:val="24"/>
          <w:lang w:val="es-MX"/>
        </w:rPr>
        <w:t>de Ricardo Contreras Soto, Alejandra López Salazar y Rubén Molina Sánchez, editado por PEARSON</w:t>
      </w:r>
      <w:r w:rsidR="002C451F" w:rsidRPr="000F36C3">
        <w:rPr>
          <w:sz w:val="24"/>
          <w:szCs w:val="24"/>
        </w:rPr>
        <w:t xml:space="preserve">; </w:t>
      </w:r>
      <w:r w:rsidR="002C451F" w:rsidRPr="000F36C3">
        <w:rPr>
          <w:rFonts w:eastAsia="+mn-ea"/>
          <w:bCs/>
          <w:sz w:val="24"/>
          <w:szCs w:val="24"/>
        </w:rPr>
        <w:t xml:space="preserve">Contreras Soto, R.: </w:t>
      </w:r>
      <w:r w:rsidR="002C451F" w:rsidRPr="000F36C3">
        <w:rPr>
          <w:rFonts w:eastAsia="+mn-ea"/>
          <w:sz w:val="24"/>
          <w:szCs w:val="24"/>
        </w:rPr>
        <w:t xml:space="preserve">(2007) </w:t>
      </w:r>
      <w:r w:rsidR="002C451F" w:rsidRPr="000F36C3">
        <w:rPr>
          <w:rFonts w:eastAsia="+mn-ea"/>
          <w:i/>
          <w:iCs/>
          <w:sz w:val="24"/>
          <w:szCs w:val="24"/>
        </w:rPr>
        <w:t>Una aproximación a los problemas de las microempresas en México. De acuerdo a los resultados INEGI (2006)</w:t>
      </w:r>
      <w:r w:rsidR="002C451F" w:rsidRPr="000F36C3">
        <w:rPr>
          <w:i/>
          <w:iCs/>
          <w:sz w:val="24"/>
          <w:szCs w:val="24"/>
        </w:rPr>
        <w:t xml:space="preserve">: </w:t>
      </w:r>
      <w:r w:rsidR="002C451F" w:rsidRPr="000F36C3">
        <w:rPr>
          <w:rFonts w:eastAsia="+mn-ea"/>
          <w:bCs/>
          <w:i/>
          <w:iCs/>
          <w:sz w:val="24"/>
          <w:szCs w:val="24"/>
        </w:rPr>
        <w:t>Contreras Soto y López Salazar: (2009) Diagnóstico de las necesidades de las empresas manufactureras en Celaya</w:t>
      </w:r>
      <w:r w:rsidR="002C451F" w:rsidRPr="000F36C3">
        <w:rPr>
          <w:bCs/>
          <w:i/>
          <w:iCs/>
          <w:sz w:val="24"/>
          <w:szCs w:val="24"/>
        </w:rPr>
        <w:t xml:space="preserve">. </w:t>
      </w:r>
      <w:r w:rsidR="002C451F" w:rsidRPr="000F36C3">
        <w:rPr>
          <w:rFonts w:eastAsia="+mn-ea"/>
          <w:bCs/>
          <w:i/>
          <w:iCs/>
          <w:sz w:val="24"/>
          <w:szCs w:val="24"/>
        </w:rPr>
        <w:t>Contreras Soto, R. (coord.): (2007) Necesidades del Comercio al por Menor en Celaya. Pequeños y micro negocios</w:t>
      </w:r>
      <w:r w:rsidR="000F36C3" w:rsidRPr="000F36C3">
        <w:rPr>
          <w:bCs/>
          <w:i/>
          <w:iCs/>
          <w:sz w:val="24"/>
          <w:szCs w:val="24"/>
        </w:rPr>
        <w:t xml:space="preserve">: </w:t>
      </w:r>
      <w:r w:rsidR="000F36C3" w:rsidRPr="000F36C3">
        <w:rPr>
          <w:sz w:val="24"/>
          <w:szCs w:val="24"/>
        </w:rPr>
        <w:t xml:space="preserve">Cultura empresarial: Tipología social de los valores en </w:t>
      </w:r>
      <w:proofErr w:type="gramStart"/>
      <w:r w:rsidR="000F36C3" w:rsidRPr="000F36C3">
        <w:rPr>
          <w:sz w:val="24"/>
          <w:szCs w:val="24"/>
        </w:rPr>
        <w:t>la</w:t>
      </w:r>
      <w:proofErr w:type="gramEnd"/>
      <w:r w:rsidR="000F36C3" w:rsidRPr="000F36C3">
        <w:rPr>
          <w:sz w:val="24"/>
          <w:szCs w:val="24"/>
        </w:rPr>
        <w:t xml:space="preserve"> micro, pequeña y mediana empresa en Celaya de Contreras, López y Ríos (Inédito). </w:t>
      </w:r>
      <w:r w:rsidR="002C451F" w:rsidRPr="000F36C3">
        <w:rPr>
          <w:sz w:val="24"/>
          <w:szCs w:val="24"/>
        </w:rPr>
        <w:t xml:space="preserve">Sobre la línea de </w:t>
      </w:r>
      <w:r w:rsidR="000F36C3" w:rsidRPr="000F36C3">
        <w:rPr>
          <w:sz w:val="24"/>
          <w:szCs w:val="24"/>
        </w:rPr>
        <w:t xml:space="preserve">subjetividad en la migración: </w:t>
      </w:r>
      <w:r w:rsidR="000F36C3" w:rsidRPr="000F36C3">
        <w:rPr>
          <w:bCs/>
          <w:sz w:val="24"/>
          <w:szCs w:val="24"/>
          <w:lang w:val="es-MX"/>
        </w:rPr>
        <w:t xml:space="preserve">Contreras Soto, R.: (2008) </w:t>
      </w:r>
      <w:r w:rsidR="000F36C3" w:rsidRPr="000F36C3">
        <w:rPr>
          <w:bCs/>
          <w:i/>
          <w:iCs/>
          <w:sz w:val="24"/>
          <w:szCs w:val="24"/>
          <w:lang w:val="es-MX"/>
        </w:rPr>
        <w:t>Migración, percepción cultural del trabajador periférico en el centro (constitución simbólica en contextos estructurados)</w:t>
      </w:r>
      <w:r w:rsidR="000F36C3" w:rsidRPr="000F36C3">
        <w:rPr>
          <w:bCs/>
          <w:sz w:val="24"/>
          <w:szCs w:val="24"/>
          <w:lang w:val="es-MX"/>
        </w:rPr>
        <w:t xml:space="preserve">; Contreras Soto, R.: (2007) </w:t>
      </w:r>
      <w:r w:rsidR="000F36C3" w:rsidRPr="000F36C3">
        <w:rPr>
          <w:bCs/>
          <w:i/>
          <w:iCs/>
          <w:sz w:val="24"/>
          <w:szCs w:val="24"/>
          <w:lang w:val="es-MX"/>
        </w:rPr>
        <w:t>Proceso de circulación de la mercancía migrante; Contreras Soto, R.: (2007) Genealogía del gusto de los trabajadores inmigrantes mexicanos en Estados Unidos; Contreras Soto, R</w:t>
      </w:r>
      <w:proofErr w:type="gramStart"/>
      <w:r w:rsidR="000F36C3" w:rsidRPr="000F36C3">
        <w:rPr>
          <w:bCs/>
          <w:i/>
          <w:iCs/>
          <w:sz w:val="24"/>
          <w:szCs w:val="24"/>
          <w:lang w:val="es-MX"/>
        </w:rPr>
        <w:t>.:</w:t>
      </w:r>
      <w:proofErr w:type="gramEnd"/>
      <w:r w:rsidR="000F36C3" w:rsidRPr="000F36C3">
        <w:rPr>
          <w:bCs/>
          <w:i/>
          <w:iCs/>
          <w:sz w:val="24"/>
          <w:szCs w:val="24"/>
          <w:lang w:val="es-MX"/>
        </w:rPr>
        <w:t xml:space="preserve">(2009) Sistemas disciplinarios, experiencias de los migrantes mexicanos en Estados Unidos; </w:t>
      </w:r>
      <w:r w:rsidR="000F36C3" w:rsidRPr="000F36C3">
        <w:rPr>
          <w:i/>
          <w:sz w:val="24"/>
          <w:szCs w:val="24"/>
          <w:lang w:val="es-MX"/>
        </w:rPr>
        <w:t>Percepción del migrante mexicano sobre la alteridad en las organizaciones en Estados Unidos</w:t>
      </w:r>
      <w:r w:rsidR="000F36C3" w:rsidRPr="000F36C3">
        <w:rPr>
          <w:sz w:val="24"/>
          <w:szCs w:val="24"/>
          <w:lang w:val="es-MX"/>
        </w:rPr>
        <w:t>.  México. Universidad de Guanajuato.</w:t>
      </w:r>
      <w:r w:rsidR="005854D5">
        <w:rPr>
          <w:sz w:val="24"/>
          <w:szCs w:val="24"/>
          <w:lang w:val="es-MX"/>
        </w:rPr>
        <w:t xml:space="preserve"> 34 libros y capítulos.     </w:t>
      </w:r>
      <w:r w:rsidR="005854D5" w:rsidRPr="005854D5">
        <w:rPr>
          <w:rStyle w:val="apple-style-span"/>
          <w:rFonts w:eastAsiaTheme="majorEastAsia"/>
          <w:color w:val="2A2A2A"/>
          <w:sz w:val="24"/>
          <w:szCs w:val="24"/>
        </w:rPr>
        <w:t>riconsoto@hotmail.com</w:t>
      </w:r>
    </w:p>
    <w:p w:rsidR="00EA4CB2" w:rsidRDefault="00EA4CB2" w:rsidP="00EA4CB2">
      <w:pPr>
        <w:jc w:val="both"/>
      </w:pPr>
    </w:p>
    <w:sectPr w:rsidR="00EA4CB2" w:rsidSect="00793D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62FAF"/>
    <w:multiLevelType w:val="singleLevel"/>
    <w:tmpl w:val="B98E0ED8"/>
    <w:lvl w:ilvl="0">
      <w:start w:val="23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CB2"/>
    <w:rsid w:val="000D1F61"/>
    <w:rsid w:val="000D30F6"/>
    <w:rsid w:val="000F36C3"/>
    <w:rsid w:val="001574AD"/>
    <w:rsid w:val="002C451F"/>
    <w:rsid w:val="004E2A6B"/>
    <w:rsid w:val="005854D5"/>
    <w:rsid w:val="00734D02"/>
    <w:rsid w:val="00793DCC"/>
    <w:rsid w:val="007B4610"/>
    <w:rsid w:val="00893654"/>
    <w:rsid w:val="00902986"/>
    <w:rsid w:val="009D0120"/>
    <w:rsid w:val="00A30342"/>
    <w:rsid w:val="00B312EF"/>
    <w:rsid w:val="00CA5EEA"/>
    <w:rsid w:val="00DA3D67"/>
    <w:rsid w:val="00EA4CB2"/>
    <w:rsid w:val="00F636E8"/>
    <w:rsid w:val="00F7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61"/>
    <w:pPr>
      <w:spacing w:after="200" w:line="276" w:lineRule="auto"/>
    </w:pPr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D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D1F61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0D1F61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F6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A3D6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rsid w:val="000D1F61"/>
    <w:rPr>
      <w:rFonts w:ascii="Cambria" w:eastAsia="Calibri" w:hAnsi="Cambria" w:cstheme="majorBidi"/>
      <w:b/>
      <w:bCs/>
      <w:color w:val="4F81BD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rsid w:val="00DA3D67"/>
    <w:rPr>
      <w:rFonts w:ascii="Cambria" w:eastAsiaTheme="majorEastAsia" w:hAnsi="Cambria" w:cstheme="majorBidi"/>
      <w:b/>
      <w:bCs/>
      <w:i/>
      <w:iCs/>
      <w:color w:val="4F81BD"/>
      <w:sz w:val="24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DA3D67"/>
    <w:rPr>
      <w:b/>
      <w:b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F61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Epgrafe">
    <w:name w:val="caption"/>
    <w:basedOn w:val="Normal"/>
    <w:next w:val="Normal"/>
    <w:unhideWhenUsed/>
    <w:qFormat/>
    <w:rsid w:val="000D1F61"/>
    <w:pPr>
      <w:spacing w:line="240" w:lineRule="auto"/>
    </w:pPr>
    <w:rPr>
      <w:rFonts w:eastAsia="Times New Roman"/>
      <w:b/>
      <w:bCs/>
      <w:color w:val="4F81BD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F36C3"/>
    <w:pPr>
      <w:spacing w:after="0" w:line="240" w:lineRule="auto"/>
      <w:ind w:firstLine="0"/>
      <w:jc w:val="left"/>
    </w:pPr>
    <w:rPr>
      <w:rFonts w:eastAsia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36C3"/>
    <w:rPr>
      <w:rFonts w:eastAsia="Times New Roman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54D5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Fuentedeprrafopredeter"/>
    <w:rsid w:val="00585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4</cp:revision>
  <dcterms:created xsi:type="dcterms:W3CDTF">2011-06-07T13:32:00Z</dcterms:created>
  <dcterms:modified xsi:type="dcterms:W3CDTF">2011-07-06T16:17:00Z</dcterms:modified>
</cp:coreProperties>
</file>