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E5" w:rsidRDefault="00926EE5" w:rsidP="00926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Juan Antonio Sánchez López. </w:t>
      </w:r>
      <w:r>
        <w:rPr>
          <w:rFonts w:ascii="Arial" w:hAnsi="Arial" w:cs="Arial"/>
        </w:rPr>
        <w:t>Málaga, 1967. Doctor en Filosofía y Letras por la Sección de Historia y Profesor Titular del Departamento de Historia del Arte de la Universidad de Málaga. Imparte docencia en las Facultades de Filosofía y Letras y, hasta 2010, también en la de Ciencias de la Comunicación y Bellas Artes Su vinculación al Departamento comprende desde su primera adscripción en calidad de Becario Colaborador (1988-1990), hasta su vinculación permanente al mismo como Becario de Formación de Personal Investigador (1991-1994), Profesor Asociado a Tiempo Completo (1994-2000) y Profesor Titular de Universidad desde 2000 a la actualidad. En su trayectoria profesional desarrolla progresiva y/o simultáneamente cuatro vías de investigación: HISTORIA Y TEMAS DEL ARTE DE LA EDAD MODERNA, ICONOGRAFÍA, HISTORIA DE LA ESCULTURA y CREACIÓN MEDIÁTICA y ARTE CONTEMPORÁNEO. Desde 1999 se suma una quinta, orientada hacia la cuestión de los ESTUDIOS DE GÉNERO, HISTORIA E HISTORIA DEL ARTE y una sexta en torno a la INNOVACIÓN EDUCATIVA. Todas ellas se ven oportunamente reflejadas y consolidadas en sus publicaciones y docencia cotidiana en los diferentes ciclos formativos,</w:t>
      </w:r>
    </w:p>
    <w:p w:rsidR="00926EE5" w:rsidRDefault="00926EE5" w:rsidP="00926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dirección</w:t>
      </w:r>
      <w:proofErr w:type="gramEnd"/>
      <w:r>
        <w:rPr>
          <w:rFonts w:ascii="Arial" w:hAnsi="Arial" w:cs="Arial"/>
        </w:rPr>
        <w:t xml:space="preserve"> de Tesis Doctorales, Memorias de Licenciatura, Trabajos fin de Máster y Trabajos tutelados DEA, participación en proyectos, cursos, seminarios y congresos y demás acciones de difusión de los resultados científicos, a nivel nacional e internacional. Su producción científica se centra, primeramente, en el estudio de la Iconografía y la Escultura, con especial atención a la Literatura Artística, la Arquitectura y las Artes Plásticas de la Edad Moderna en España e Italia, a cuyo discurso formal e ideológico ha dedicado diversas </w:t>
      </w:r>
      <w:proofErr w:type="spellStart"/>
      <w:r>
        <w:rPr>
          <w:rFonts w:ascii="Arial" w:hAnsi="Arial" w:cs="Arial"/>
        </w:rPr>
        <w:t>publicaciones.También</w:t>
      </w:r>
      <w:proofErr w:type="spellEnd"/>
      <w:r>
        <w:rPr>
          <w:rFonts w:ascii="Arial" w:hAnsi="Arial" w:cs="Arial"/>
        </w:rPr>
        <w:t xml:space="preserve"> ha tratado y trabajado en otras líneas de investigación relacionadas con la problemática arquitectónica de las Catedrales, la pintura mural, la Historia de Género, la gramática, problemática y poética del cuerpo, la Escultura pública y el monumento urbano y las formas simbólicas de la cultura renacentista y barroca. Junto a estas temáticas, actualmente desarrolla otras investigaciones acerca del valor y puesta en uso de las imágenes en el arte actual, el videoclip y los </w:t>
      </w:r>
      <w:proofErr w:type="spellStart"/>
      <w:r>
        <w:rPr>
          <w:rFonts w:ascii="Arial" w:hAnsi="Arial" w:cs="Arial"/>
        </w:rPr>
        <w:t>mass</w:t>
      </w:r>
      <w:proofErr w:type="spellEnd"/>
      <w:r>
        <w:rPr>
          <w:rFonts w:ascii="Arial" w:hAnsi="Arial" w:cs="Arial"/>
        </w:rPr>
        <w:t xml:space="preserve">-media en el marco de la nueva cultura </w:t>
      </w:r>
      <w:proofErr w:type="spellStart"/>
      <w:r>
        <w:rPr>
          <w:rFonts w:ascii="Arial" w:hAnsi="Arial" w:cs="Arial"/>
        </w:rPr>
        <w:t>audiovisual.Su</w:t>
      </w:r>
      <w:proofErr w:type="spellEnd"/>
      <w:r>
        <w:rPr>
          <w:rFonts w:ascii="Arial" w:hAnsi="Arial" w:cs="Arial"/>
        </w:rPr>
        <w:t xml:space="preserve"> interés por los estudios iconográficos en el seno de la cultura visual, se refleja en diversos trabajos sobre la remodelación de los temas clásicos en los medios de masas y la problemática del videoclip, la vida de las imágenes y su relación con los movimientos musicales. En este sentido, ha sido codirector del I Seminario de Historia del Arte y Creación Mediática que, bajo el título Estética e Iconografía del videoclip musical, tuvo lugar en marzo de 2006, en el marco de Titulaciones Propias de la Universidad de Málaga. Asimismo, se encuentra trabajando en una obra dedicada a la Cultura DJ que analiza el papel, la imagen mesiánica y la trascendencia sociológica de los creadores de música </w:t>
      </w:r>
      <w:proofErr w:type="spellStart"/>
      <w:r>
        <w:rPr>
          <w:rFonts w:ascii="Arial" w:hAnsi="Arial" w:cs="Arial"/>
        </w:rPr>
        <w:t>techno</w:t>
      </w:r>
      <w:proofErr w:type="spellEnd"/>
      <w:r>
        <w:rPr>
          <w:rFonts w:ascii="Arial" w:hAnsi="Arial" w:cs="Arial"/>
        </w:rPr>
        <w:t xml:space="preserve">, trance, </w:t>
      </w:r>
      <w:proofErr w:type="spellStart"/>
      <w:r>
        <w:rPr>
          <w:rFonts w:ascii="Arial" w:hAnsi="Arial" w:cs="Arial"/>
        </w:rPr>
        <w:t>house</w:t>
      </w:r>
      <w:proofErr w:type="spellEnd"/>
      <w:r>
        <w:rPr>
          <w:rFonts w:ascii="Arial" w:hAnsi="Arial" w:cs="Arial"/>
        </w:rPr>
        <w:t xml:space="preserve">, dance y </w:t>
      </w:r>
      <w:proofErr w:type="spellStart"/>
      <w:r>
        <w:rPr>
          <w:rFonts w:ascii="Arial" w:hAnsi="Arial" w:cs="Arial"/>
        </w:rPr>
        <w:t>progressive</w:t>
      </w:r>
      <w:proofErr w:type="spellEnd"/>
      <w:r>
        <w:rPr>
          <w:rFonts w:ascii="Arial" w:hAnsi="Arial" w:cs="Arial"/>
        </w:rPr>
        <w:t xml:space="preserve"> en el ámbito de las subculturas juveniles urbanas y la creación de los nuevos mitos y arquetipos del siglo XXI. También ha sido asesor científico de la </w:t>
      </w:r>
      <w:proofErr w:type="spellStart"/>
      <w:r>
        <w:rPr>
          <w:rFonts w:ascii="Arial" w:hAnsi="Arial" w:cs="Arial"/>
        </w:rPr>
        <w:t>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Gallery</w:t>
      </w:r>
      <w:proofErr w:type="spellEnd"/>
      <w:r>
        <w:rPr>
          <w:rFonts w:ascii="Arial" w:hAnsi="Arial" w:cs="Arial"/>
        </w:rPr>
        <w:t xml:space="preserve"> of Art de Londres para la selección y desarrollo de contenidos de la exposición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Sacred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Made</w:t>
      </w:r>
      <w:proofErr w:type="spellEnd"/>
      <w:r>
        <w:rPr>
          <w:rFonts w:ascii="Arial" w:hAnsi="Arial" w:cs="Arial"/>
        </w:rPr>
        <w:t xml:space="preserve"> Real. </w:t>
      </w:r>
      <w:proofErr w:type="spellStart"/>
      <w:r>
        <w:rPr>
          <w:rFonts w:ascii="Arial" w:hAnsi="Arial" w:cs="Arial"/>
        </w:rPr>
        <w:t>Spanish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Painting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Sculpture</w:t>
      </w:r>
      <w:proofErr w:type="spellEnd"/>
      <w:r>
        <w:rPr>
          <w:rFonts w:ascii="Arial" w:hAnsi="Arial" w:cs="Arial"/>
        </w:rPr>
        <w:t xml:space="preserve"> 1600-1700.Entre 2013-2014 ha puesto en marcha en calidad de codirector el Máster de Estudios</w:t>
      </w:r>
    </w:p>
    <w:p w:rsidR="00926EE5" w:rsidRDefault="00926EE5" w:rsidP="00926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Avanzados en Escultura Barroca para la Universidad Internacional de Andalucía (UNIA). En el campo de la gestión y otros aspectos ha </w:t>
      </w:r>
      <w:proofErr w:type="spellStart"/>
      <w:r>
        <w:rPr>
          <w:rFonts w:ascii="Arial" w:hAnsi="Arial" w:cs="Arial"/>
        </w:rPr>
        <w:t>particpado</w:t>
      </w:r>
      <w:proofErr w:type="spellEnd"/>
      <w:r>
        <w:rPr>
          <w:rFonts w:ascii="Arial" w:hAnsi="Arial" w:cs="Arial"/>
        </w:rPr>
        <w:t xml:space="preserve"> en la Catalogación e Inventario de </w:t>
      </w:r>
      <w:proofErr w:type="spellStart"/>
      <w:r>
        <w:rPr>
          <w:rFonts w:ascii="Arial" w:hAnsi="Arial" w:cs="Arial"/>
        </w:rPr>
        <w:t>losPatrimonios</w:t>
      </w:r>
      <w:proofErr w:type="spellEnd"/>
      <w:r>
        <w:rPr>
          <w:rFonts w:ascii="Arial" w:hAnsi="Arial" w:cs="Arial"/>
        </w:rPr>
        <w:t xml:space="preserve"> Culturales de distintas instituciones, la Catalogación de la Biblioteca </w:t>
      </w:r>
      <w:proofErr w:type="spellStart"/>
      <w:r>
        <w:rPr>
          <w:rFonts w:ascii="Arial" w:hAnsi="Arial" w:cs="Arial"/>
        </w:rPr>
        <w:t>Borrominiana</w:t>
      </w:r>
      <w:proofErr w:type="spellEnd"/>
      <w:r>
        <w:rPr>
          <w:rFonts w:ascii="Arial" w:hAnsi="Arial" w:cs="Arial"/>
        </w:rPr>
        <w:t xml:space="preserve"> de los Trinitarios Españoles en San Carlo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Quattro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Fontane</w:t>
      </w:r>
      <w:proofErr w:type="spellEnd"/>
      <w:r>
        <w:rPr>
          <w:rFonts w:ascii="Arial" w:hAnsi="Arial" w:cs="Arial"/>
        </w:rPr>
        <w:t xml:space="preserve">, en Roma, y el montaje y puesta en valor del Museo de la Catedral de Málaga y la gestión como Director Científico del Museo de Arte Sacro de la Abadía Cisterciense de Santa Ana, dedicado a la escultura del Barroco y a la figura de Pedro de Mena y Medrano en particular. En calidad de asesor científico también ha colaborado en la definición </w:t>
      </w:r>
      <w:proofErr w:type="spellStart"/>
      <w:r>
        <w:rPr>
          <w:rFonts w:ascii="Arial" w:hAnsi="Arial" w:cs="Arial"/>
        </w:rPr>
        <w:t>decontenidos</w:t>
      </w:r>
      <w:proofErr w:type="spellEnd"/>
      <w:r>
        <w:rPr>
          <w:rFonts w:ascii="Arial" w:hAnsi="Arial" w:cs="Arial"/>
        </w:rPr>
        <w:t xml:space="preserve"> de exposiciones y en la determinación de los niveles de calidad de publicaciones científicas universitarias, destacando su gestión como Secretario de "Boletín de Arte" entre 1995-2012.</w:t>
      </w:r>
    </w:p>
    <w:p w:rsidR="00714719" w:rsidRDefault="00714719"/>
    <w:sectPr w:rsidR="00714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26EE5"/>
    <w:rsid w:val="00714719"/>
    <w:rsid w:val="0092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2014-12-03T09:57:00Z</dcterms:created>
  <dcterms:modified xsi:type="dcterms:W3CDTF">2014-12-03T09:58:00Z</dcterms:modified>
</cp:coreProperties>
</file>