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8B6" w:rsidRPr="00637E00" w:rsidRDefault="00DD7516" w:rsidP="00F2241D">
      <w:pPr>
        <w:jc w:val="center"/>
        <w:rPr>
          <w:b/>
          <w:bCs/>
          <w:sz w:val="28"/>
        </w:rPr>
      </w:pPr>
      <w:r w:rsidRPr="00637E00">
        <w:rPr>
          <w:b/>
          <w:bCs/>
          <w:sz w:val="28"/>
        </w:rPr>
        <w:t>MODELOS DE ENFOQUE DE MEDICIÓN  AVANZADO DEL RIESGO OPERATIVO</w:t>
      </w:r>
      <w:r w:rsidR="00F2241D" w:rsidRPr="00637E00">
        <w:rPr>
          <w:b/>
          <w:bCs/>
          <w:sz w:val="28"/>
        </w:rPr>
        <w:br/>
        <w:t xml:space="preserve"> (EMA)</w:t>
      </w:r>
    </w:p>
    <w:p w:rsidR="00F2241D" w:rsidRDefault="00F2241D" w:rsidP="00F2241D">
      <w:pPr>
        <w:jc w:val="center"/>
      </w:pPr>
      <w:proofErr w:type="spellStart"/>
      <w:r w:rsidRPr="00F2241D">
        <w:t>Advanced</w:t>
      </w:r>
      <w:proofErr w:type="spellEnd"/>
      <w:r w:rsidRPr="00F2241D">
        <w:t xml:space="preserve"> </w:t>
      </w:r>
      <w:proofErr w:type="spellStart"/>
      <w:r w:rsidRPr="00F2241D">
        <w:t>Measurement</w:t>
      </w:r>
      <w:proofErr w:type="spellEnd"/>
      <w:r w:rsidRPr="00F2241D">
        <w:t xml:space="preserve"> </w:t>
      </w:r>
      <w:proofErr w:type="spellStart"/>
      <w:r w:rsidRPr="00F2241D">
        <w:t>Ap</w:t>
      </w:r>
      <w:r w:rsidR="00F93C20">
        <w:t>p</w:t>
      </w:r>
      <w:r w:rsidRPr="00F2241D">
        <w:t>roach</w:t>
      </w:r>
      <w:proofErr w:type="spellEnd"/>
      <w:r w:rsidRPr="00F2241D">
        <w:t xml:space="preserve"> (AMA) </w:t>
      </w:r>
    </w:p>
    <w:p w:rsidR="005F6470" w:rsidRDefault="005F6470" w:rsidP="00F2241D">
      <w:pPr>
        <w:jc w:val="center"/>
      </w:pPr>
    </w:p>
    <w:p w:rsidR="00F93C20" w:rsidRPr="005F6470" w:rsidRDefault="005F6470" w:rsidP="005F6470">
      <w:pPr>
        <w:pStyle w:val="Sinespaciado"/>
        <w:jc w:val="right"/>
        <w:rPr>
          <w:b/>
        </w:rPr>
      </w:pPr>
      <w:r w:rsidRPr="005F6470">
        <w:rPr>
          <w:b/>
        </w:rPr>
        <w:t>John Cajas Guijarro</w:t>
      </w:r>
    </w:p>
    <w:p w:rsidR="005F6470" w:rsidRDefault="005F6470" w:rsidP="005F6470">
      <w:pPr>
        <w:pStyle w:val="Sinespaciado"/>
        <w:jc w:val="right"/>
      </w:pPr>
      <w:hyperlink r:id="rId9" w:history="1">
        <w:r>
          <w:rPr>
            <w:rStyle w:val="Hipervnculo"/>
          </w:rPr>
          <w:t>cajasjohn@yahoo.com</w:t>
        </w:r>
      </w:hyperlink>
    </w:p>
    <w:p w:rsidR="005F6470" w:rsidRDefault="005F6470" w:rsidP="00637E00">
      <w:pPr>
        <w:rPr>
          <w:rFonts w:cs="Calibri"/>
          <w:b/>
        </w:rPr>
      </w:pPr>
    </w:p>
    <w:p w:rsidR="00DD7516" w:rsidRDefault="00EC656B" w:rsidP="00637E00">
      <w:pPr>
        <w:rPr>
          <w:rFonts w:cs="Calibri"/>
          <w:b/>
        </w:rPr>
      </w:pPr>
      <w:r>
        <w:rPr>
          <w:rFonts w:cs="Calibri"/>
          <w:b/>
        </w:rPr>
        <w:t>RESUMEN</w:t>
      </w:r>
    </w:p>
    <w:p w:rsidR="00F93C20" w:rsidRPr="00637E00" w:rsidRDefault="00EC656B" w:rsidP="00EC656B">
      <w:pPr>
        <w:jc w:val="both"/>
        <w:rPr>
          <w:rFonts w:cs="Calibri"/>
        </w:rPr>
      </w:pPr>
      <w:r>
        <w:rPr>
          <w:rFonts w:cs="Calibri"/>
        </w:rPr>
        <w:t xml:space="preserve">El presente trabajo busca brindar una visión del Enfoque de Medición Avanzado del Riesgo Operativo, dando especial énfasis al Modelo de Distribución de Pérdidas, el cual en base a estimaciones de las distribuciones de probabilidad tanto de la </w:t>
      </w:r>
      <w:r w:rsidRPr="00EC656B">
        <w:rPr>
          <w:rFonts w:cs="Calibri"/>
          <w:i/>
        </w:rPr>
        <w:t>frecuencia</w:t>
      </w:r>
      <w:r>
        <w:rPr>
          <w:rFonts w:cs="Calibri"/>
        </w:rPr>
        <w:t xml:space="preserve"> como de la </w:t>
      </w:r>
      <w:r w:rsidRPr="00EC656B">
        <w:rPr>
          <w:rFonts w:cs="Calibri"/>
          <w:i/>
        </w:rPr>
        <w:t>severidad</w:t>
      </w:r>
      <w:r>
        <w:rPr>
          <w:rFonts w:cs="Calibri"/>
          <w:i/>
        </w:rPr>
        <w:t xml:space="preserve"> </w:t>
      </w:r>
      <w:r w:rsidR="00F93C20">
        <w:rPr>
          <w:rFonts w:cs="Calibri"/>
        </w:rPr>
        <w:t xml:space="preserve">de los eventos de riesgo, busca estimar el </w:t>
      </w:r>
      <w:r w:rsidR="00F93C20">
        <w:rPr>
          <w:rFonts w:cs="Calibri"/>
          <w:i/>
        </w:rPr>
        <w:t>valor en riesgo operativo.</w:t>
      </w:r>
    </w:p>
    <w:p w:rsidR="00F93C20" w:rsidRPr="00F93C20" w:rsidRDefault="00F93C20" w:rsidP="00637E00">
      <w:pPr>
        <w:rPr>
          <w:rFonts w:cs="Calibri"/>
          <w:b/>
          <w:lang w:val="en-US"/>
        </w:rPr>
      </w:pPr>
      <w:r w:rsidRPr="00F93C20">
        <w:rPr>
          <w:rFonts w:cs="Calibri"/>
          <w:b/>
          <w:lang w:val="en-US"/>
        </w:rPr>
        <w:t>ABSTRACT</w:t>
      </w:r>
    </w:p>
    <w:p w:rsidR="00F93C20" w:rsidRDefault="00F93C20" w:rsidP="00637E00">
      <w:pPr>
        <w:jc w:val="both"/>
        <w:rPr>
          <w:rFonts w:cs="Calibri"/>
          <w:lang w:val="en-US"/>
        </w:rPr>
      </w:pPr>
      <w:r w:rsidRPr="00F93C20">
        <w:rPr>
          <w:rFonts w:cs="Calibri"/>
          <w:lang w:val="en-US"/>
        </w:rPr>
        <w:t xml:space="preserve">This essay will give an idea about </w:t>
      </w:r>
      <w:r>
        <w:rPr>
          <w:rFonts w:cs="Calibri"/>
          <w:lang w:val="en-US"/>
        </w:rPr>
        <w:t xml:space="preserve">the </w:t>
      </w:r>
      <w:r>
        <w:rPr>
          <w:rFonts w:cs="Calibri"/>
          <w:i/>
          <w:lang w:val="en-US"/>
        </w:rPr>
        <w:t>Advanced Measurement Approach</w:t>
      </w:r>
      <w:r>
        <w:rPr>
          <w:rFonts w:cs="Calibri"/>
          <w:lang w:val="en-US"/>
        </w:rPr>
        <w:t xml:space="preserve"> of the Operative Risk, giving special importance in the </w:t>
      </w:r>
      <w:r>
        <w:rPr>
          <w:rFonts w:cs="Calibri"/>
          <w:i/>
          <w:lang w:val="en-US"/>
        </w:rPr>
        <w:t xml:space="preserve">Loss Distribution Model. </w:t>
      </w:r>
      <w:r>
        <w:rPr>
          <w:rFonts w:cs="Calibri"/>
          <w:lang w:val="en-US"/>
        </w:rPr>
        <w:t xml:space="preserve">Here will be shown the way to estimate the </w:t>
      </w:r>
      <w:r w:rsidRPr="00F93C20">
        <w:rPr>
          <w:rFonts w:cs="Calibri"/>
          <w:i/>
          <w:lang w:val="en-US"/>
        </w:rPr>
        <w:t>probability distribution function</w:t>
      </w:r>
      <w:r>
        <w:rPr>
          <w:rFonts w:cs="Calibri"/>
          <w:lang w:val="en-US"/>
        </w:rPr>
        <w:t xml:space="preserve"> of the main variables used in this methodology, the </w:t>
      </w:r>
      <w:r w:rsidRPr="00F93C20">
        <w:rPr>
          <w:rFonts w:cs="Calibri"/>
          <w:i/>
          <w:lang w:val="en-US"/>
        </w:rPr>
        <w:t>frequency</w:t>
      </w:r>
      <w:r>
        <w:rPr>
          <w:rFonts w:cs="Calibri"/>
          <w:lang w:val="en-US"/>
        </w:rPr>
        <w:t xml:space="preserve"> and the </w:t>
      </w:r>
      <w:r w:rsidRPr="00F93C20">
        <w:rPr>
          <w:rFonts w:cs="Calibri"/>
          <w:i/>
          <w:lang w:val="en-US"/>
        </w:rPr>
        <w:t>severity</w:t>
      </w:r>
      <w:r>
        <w:rPr>
          <w:rFonts w:cs="Calibri"/>
          <w:lang w:val="en-US"/>
        </w:rPr>
        <w:t xml:space="preserve">. </w:t>
      </w:r>
    </w:p>
    <w:p w:rsidR="00F93C20" w:rsidRDefault="00F93C20" w:rsidP="00F93C20">
      <w:pPr>
        <w:jc w:val="both"/>
        <w:rPr>
          <w:rFonts w:cs="Calibri"/>
        </w:rPr>
      </w:pPr>
      <w:r w:rsidRPr="00F93C20">
        <w:rPr>
          <w:rFonts w:cs="Calibri"/>
          <w:b/>
        </w:rPr>
        <w:t xml:space="preserve">PALABRAS CLAVE: </w:t>
      </w:r>
      <w:r w:rsidRPr="00F93C20">
        <w:rPr>
          <w:rFonts w:cs="Calibri"/>
        </w:rPr>
        <w:t>Riesgo Operativo, Enfoque avanzado de medici</w:t>
      </w:r>
      <w:r>
        <w:rPr>
          <w:rFonts w:cs="Calibri"/>
        </w:rPr>
        <w:t>ón, Modelo de Distribución de Pérdidas, Distribución de Probabilidad, Frecuencia, Severidad.</w:t>
      </w:r>
    </w:p>
    <w:p w:rsidR="00F93C20" w:rsidRPr="00F93C20" w:rsidRDefault="00F93C20" w:rsidP="00F93C20">
      <w:pPr>
        <w:jc w:val="both"/>
        <w:rPr>
          <w:rFonts w:cs="Calibri"/>
        </w:rPr>
      </w:pPr>
    </w:p>
    <w:p w:rsidR="00E84F65" w:rsidRPr="00E84F65" w:rsidRDefault="00EC656B" w:rsidP="00DD7516">
      <w:pPr>
        <w:jc w:val="both"/>
        <w:rPr>
          <w:rFonts w:cs="Calibri"/>
          <w:b/>
          <w:u w:val="single"/>
        </w:rPr>
      </w:pPr>
      <w:r w:rsidRPr="00E84F65">
        <w:rPr>
          <w:rFonts w:cs="Calibri"/>
          <w:b/>
          <w:u w:val="single"/>
        </w:rPr>
        <w:t>RIESGO OPERATIVO</w:t>
      </w:r>
    </w:p>
    <w:p w:rsidR="00DD7516" w:rsidRPr="00123EAE" w:rsidRDefault="00DD7516" w:rsidP="00DD7516">
      <w:pPr>
        <w:jc w:val="both"/>
        <w:rPr>
          <w:rFonts w:cs="Calibri"/>
        </w:rPr>
      </w:pPr>
      <w:r>
        <w:rPr>
          <w:rFonts w:cs="Calibri"/>
        </w:rPr>
        <w:t>EL R</w:t>
      </w:r>
      <w:r w:rsidRPr="00123EAE">
        <w:rPr>
          <w:rFonts w:cs="Calibri"/>
        </w:rPr>
        <w:t xml:space="preserve">iesgo </w:t>
      </w:r>
      <w:r>
        <w:rPr>
          <w:rFonts w:cs="Calibri"/>
        </w:rPr>
        <w:t>O</w:t>
      </w:r>
      <w:r w:rsidRPr="00123EAE">
        <w:rPr>
          <w:rFonts w:cs="Calibri"/>
        </w:rPr>
        <w:t>perativo</w:t>
      </w:r>
      <w:r>
        <w:rPr>
          <w:rFonts w:cs="Calibri"/>
        </w:rPr>
        <w:t xml:space="preserve"> es entendido como</w:t>
      </w:r>
      <w:r w:rsidRPr="00123EAE">
        <w:rPr>
          <w:rFonts w:cs="Calibri"/>
        </w:rPr>
        <w:t xml:space="preserve"> la posibilidad de ocurrencia de</w:t>
      </w:r>
      <w:r>
        <w:rPr>
          <w:rFonts w:cs="Calibri"/>
        </w:rPr>
        <w:t xml:space="preserve"> pérdidas financieras, originadas por</w:t>
      </w:r>
      <w:r w:rsidRPr="00123EAE">
        <w:rPr>
          <w:rFonts w:cs="Calibri"/>
        </w:rPr>
        <w:t xml:space="preserve"> fallas o insuficiencias de procesos, personas, sistemas internos, tecnología, y en la presencia de eventos externos imprevistos. Esta definición incluye el riesgo legal, pero excluye los riesg</w:t>
      </w:r>
      <w:r>
        <w:rPr>
          <w:rFonts w:cs="Calibri"/>
        </w:rPr>
        <w:t>os sistemáticos y de reputación, así también no se toma en cuenta las pérdidas ocasionadas por cambios en el entorno político, económico y social.</w:t>
      </w:r>
    </w:p>
    <w:p w:rsidR="00DD7516" w:rsidRPr="00123EAE" w:rsidRDefault="00DD7516" w:rsidP="00DD7516">
      <w:pPr>
        <w:jc w:val="both"/>
        <w:rPr>
          <w:rFonts w:cs="Calibri"/>
        </w:rPr>
      </w:pPr>
      <w:r>
        <w:rPr>
          <w:rFonts w:cs="Calibri"/>
        </w:rPr>
        <w:t>Las</w:t>
      </w:r>
      <w:r w:rsidRPr="00123EAE">
        <w:rPr>
          <w:rFonts w:cs="Calibri"/>
        </w:rPr>
        <w:t xml:space="preserve"> pérdidas</w:t>
      </w:r>
      <w:r>
        <w:rPr>
          <w:rFonts w:cs="Calibri"/>
        </w:rPr>
        <w:t xml:space="preserve"> asociadas a este tipo de riesgo pueden originarse en</w:t>
      </w:r>
      <w:r w:rsidRPr="00123EAE">
        <w:rPr>
          <w:rFonts w:cs="Calibri"/>
        </w:rPr>
        <w:t xml:space="preserve"> fallas </w:t>
      </w:r>
      <w:r>
        <w:rPr>
          <w:rFonts w:cs="Calibri"/>
        </w:rPr>
        <w:t>de</w:t>
      </w:r>
      <w:r w:rsidRPr="00123EAE">
        <w:rPr>
          <w:rFonts w:cs="Calibri"/>
        </w:rPr>
        <w:t xml:space="preserve"> los procesos, en la tecnología, en la actuación de la gente, y también, debido a la ocurrencia de eventos extremos externos.</w:t>
      </w:r>
    </w:p>
    <w:p w:rsidR="00DD7516" w:rsidRPr="00123EAE" w:rsidRDefault="00DD7516" w:rsidP="00DD7516">
      <w:pPr>
        <w:autoSpaceDE w:val="0"/>
        <w:autoSpaceDN w:val="0"/>
        <w:adjustRightInd w:val="0"/>
        <w:jc w:val="both"/>
        <w:rPr>
          <w:rFonts w:cs="Calibri"/>
        </w:rPr>
      </w:pPr>
      <w:r>
        <w:rPr>
          <w:rFonts w:cs="Calibri"/>
        </w:rPr>
        <w:t>P</w:t>
      </w:r>
      <w:r w:rsidRPr="00123EAE">
        <w:rPr>
          <w:rFonts w:cs="Calibri"/>
        </w:rPr>
        <w:t xml:space="preserve">ara evaluar el </w:t>
      </w:r>
      <w:r>
        <w:rPr>
          <w:rFonts w:cs="Calibri"/>
        </w:rPr>
        <w:t>R</w:t>
      </w:r>
      <w:r w:rsidRPr="00123EAE">
        <w:rPr>
          <w:rFonts w:cs="Calibri"/>
        </w:rPr>
        <w:t xml:space="preserve">iesgo </w:t>
      </w:r>
      <w:r>
        <w:rPr>
          <w:rFonts w:cs="Calibri"/>
        </w:rPr>
        <w:t>O</w:t>
      </w:r>
      <w:r w:rsidRPr="00123EAE">
        <w:rPr>
          <w:rFonts w:cs="Calibri"/>
        </w:rPr>
        <w:t xml:space="preserve">perativo </w:t>
      </w:r>
      <w:r>
        <w:rPr>
          <w:rFonts w:cs="Calibri"/>
        </w:rPr>
        <w:t>generalmente se toma en cuenta</w:t>
      </w:r>
      <w:r w:rsidRPr="00123EAE">
        <w:rPr>
          <w:rFonts w:cs="Calibri"/>
        </w:rPr>
        <w:t xml:space="preserve"> dos variables: </w:t>
      </w:r>
    </w:p>
    <w:p w:rsidR="00DD7516" w:rsidRDefault="00DD7516" w:rsidP="00DD7516">
      <w:pPr>
        <w:pStyle w:val="Prrafodelista"/>
        <w:numPr>
          <w:ilvl w:val="0"/>
          <w:numId w:val="16"/>
        </w:numPr>
        <w:autoSpaceDE w:val="0"/>
        <w:autoSpaceDN w:val="0"/>
        <w:adjustRightInd w:val="0"/>
        <w:spacing w:after="0"/>
        <w:jc w:val="both"/>
        <w:rPr>
          <w:rFonts w:cs="Calibri"/>
        </w:rPr>
      </w:pPr>
      <w:r w:rsidRPr="00F3789C">
        <w:rPr>
          <w:rFonts w:cs="Calibri"/>
          <w:b/>
        </w:rPr>
        <w:t>La frecuencia</w:t>
      </w:r>
      <w:r w:rsidRPr="00F3789C">
        <w:rPr>
          <w:rFonts w:cs="Calibri"/>
        </w:rPr>
        <w:t xml:space="preserve"> o probabilidad de suceso de un evento de riesgo, que consiste en el número de ocasiones en la se detecta la presencia de eventos causales de riesgo.</w:t>
      </w:r>
    </w:p>
    <w:p w:rsidR="00DD7516" w:rsidRPr="00F3789C" w:rsidRDefault="00DD7516" w:rsidP="00DD7516">
      <w:pPr>
        <w:pStyle w:val="Prrafodelista"/>
        <w:autoSpaceDE w:val="0"/>
        <w:autoSpaceDN w:val="0"/>
        <w:adjustRightInd w:val="0"/>
        <w:jc w:val="both"/>
        <w:rPr>
          <w:rFonts w:cs="Calibri"/>
        </w:rPr>
      </w:pPr>
    </w:p>
    <w:p w:rsidR="00DD7516" w:rsidRPr="00F3789C" w:rsidRDefault="00DD7516" w:rsidP="00DD7516">
      <w:pPr>
        <w:pStyle w:val="Prrafodelista"/>
        <w:numPr>
          <w:ilvl w:val="0"/>
          <w:numId w:val="16"/>
        </w:numPr>
        <w:autoSpaceDE w:val="0"/>
        <w:autoSpaceDN w:val="0"/>
        <w:adjustRightInd w:val="0"/>
        <w:spacing w:after="0"/>
        <w:jc w:val="both"/>
        <w:rPr>
          <w:rFonts w:cs="Calibri"/>
        </w:rPr>
      </w:pPr>
      <w:r w:rsidRPr="00F3789C">
        <w:rPr>
          <w:rFonts w:cs="Calibri"/>
          <w:b/>
        </w:rPr>
        <w:t>La severidad</w:t>
      </w:r>
      <w:r w:rsidRPr="00F3789C">
        <w:rPr>
          <w:rFonts w:cs="Calibri"/>
        </w:rPr>
        <w:t xml:space="preserve">, o importancia del impacto de los eventos de riesgo sobre los resultados o el patrimonio de la empresa. </w:t>
      </w:r>
    </w:p>
    <w:p w:rsidR="00DD7516" w:rsidRDefault="00DD7516" w:rsidP="00DD7516">
      <w:pPr>
        <w:jc w:val="both"/>
      </w:pPr>
    </w:p>
    <w:p w:rsidR="00E84F65" w:rsidRPr="00E84F65" w:rsidRDefault="00E84F65" w:rsidP="00DD7516">
      <w:pPr>
        <w:jc w:val="both"/>
        <w:rPr>
          <w:b/>
          <w:u w:val="single"/>
        </w:rPr>
      </w:pPr>
      <w:r w:rsidRPr="00E84F65">
        <w:rPr>
          <w:b/>
          <w:u w:val="single"/>
        </w:rPr>
        <w:t>Mediciones del Riesgo Operativo</w:t>
      </w:r>
    </w:p>
    <w:p w:rsidR="00E84F65" w:rsidRDefault="00DD7516" w:rsidP="00DD7516">
      <w:pPr>
        <w:jc w:val="both"/>
      </w:pPr>
      <w:r>
        <w:t>Suelen distinguirse tres metodologías para el cálculo del Riesgo Operacional</w:t>
      </w:r>
      <w:r w:rsidR="00E84F65">
        <w:t>:</w:t>
      </w:r>
    </w:p>
    <w:p w:rsidR="00E84F65" w:rsidRDefault="00E84F65" w:rsidP="00E84F65">
      <w:pPr>
        <w:pStyle w:val="Prrafodelista"/>
        <w:numPr>
          <w:ilvl w:val="0"/>
          <w:numId w:val="17"/>
        </w:numPr>
        <w:jc w:val="both"/>
      </w:pPr>
      <w:r>
        <w:t>Método del Indicador Básico</w:t>
      </w:r>
    </w:p>
    <w:p w:rsidR="00E84F65" w:rsidRDefault="00E84F65" w:rsidP="00E84F65">
      <w:pPr>
        <w:pStyle w:val="Prrafodelista"/>
        <w:numPr>
          <w:ilvl w:val="0"/>
          <w:numId w:val="17"/>
        </w:numPr>
        <w:jc w:val="both"/>
      </w:pPr>
      <w:r>
        <w:t>Método Estándar</w:t>
      </w:r>
    </w:p>
    <w:p w:rsidR="00E84F65" w:rsidRDefault="00E84F65" w:rsidP="00E84F65">
      <w:pPr>
        <w:pStyle w:val="Prrafodelista"/>
        <w:numPr>
          <w:ilvl w:val="0"/>
          <w:numId w:val="17"/>
        </w:numPr>
        <w:jc w:val="both"/>
      </w:pPr>
      <w:r>
        <w:t>Métodos de Medición Avanzada</w:t>
      </w:r>
    </w:p>
    <w:p w:rsidR="00E84F65" w:rsidRDefault="00E84F65" w:rsidP="00E84F65">
      <w:pPr>
        <w:jc w:val="both"/>
      </w:pPr>
      <w:r>
        <w:t xml:space="preserve">Para el caso del método del indicador básico, el cálculo de la exigencia de capital se basa en una proporción fijada por Basilea (factor alfa = 15%) del promedio de los últimos tres años de los ingresos brutos anuales positivos </w:t>
      </w:r>
      <w:r>
        <w:rPr>
          <w:rFonts w:cs="Calibri"/>
          <w:color w:val="000000"/>
          <w:lang w:val="es-MX"/>
        </w:rPr>
        <w:t>(lo que permite estimar el volumen de operaciones)</w:t>
      </w:r>
      <w:r>
        <w:t>.</w:t>
      </w:r>
    </w:p>
    <w:p w:rsidR="00EC656B" w:rsidRPr="00123EAE" w:rsidRDefault="00EC656B" w:rsidP="00EC656B">
      <w:pPr>
        <w:autoSpaceDE w:val="0"/>
        <w:autoSpaceDN w:val="0"/>
        <w:adjustRightInd w:val="0"/>
        <w:jc w:val="center"/>
        <w:rPr>
          <w:rFonts w:cs="Calibri"/>
          <w:b/>
          <w:color w:val="000000"/>
          <w:lang w:val="es-MX"/>
        </w:rPr>
      </w:pPr>
      <w:r w:rsidRPr="00123EAE">
        <w:rPr>
          <w:rFonts w:cs="Calibri"/>
          <w:b/>
          <w:color w:val="000000"/>
          <w:lang w:val="es-MX"/>
        </w:rPr>
        <w:t>KBIA = [</w:t>
      </w:r>
      <w:proofErr w:type="gramStart"/>
      <w:r w:rsidRPr="00123EAE">
        <w:rPr>
          <w:rFonts w:cs="Calibri"/>
          <w:b/>
          <w:color w:val="000000"/>
        </w:rPr>
        <w:t>Σ</w:t>
      </w:r>
      <w:r w:rsidRPr="00123EAE">
        <w:rPr>
          <w:rFonts w:cs="Calibri"/>
          <w:b/>
          <w:color w:val="000000"/>
          <w:lang w:val="es-MX"/>
        </w:rPr>
        <w:t>(</w:t>
      </w:r>
      <w:proofErr w:type="gramEnd"/>
      <w:r w:rsidRPr="00123EAE">
        <w:rPr>
          <w:rFonts w:cs="Calibri"/>
          <w:b/>
          <w:color w:val="000000"/>
          <w:lang w:val="es-MX"/>
        </w:rPr>
        <w:t xml:space="preserve">GI1…n x </w:t>
      </w:r>
      <w:r w:rsidRPr="00123EAE">
        <w:rPr>
          <w:rFonts w:cs="Calibri"/>
          <w:b/>
          <w:color w:val="000000"/>
        </w:rPr>
        <w:t>α</w:t>
      </w:r>
      <w:r w:rsidRPr="00123EAE">
        <w:rPr>
          <w:rFonts w:cs="Calibri"/>
          <w:b/>
          <w:color w:val="000000"/>
          <w:lang w:val="es-MX"/>
        </w:rPr>
        <w:t>)]/n</w:t>
      </w:r>
    </w:p>
    <w:p w:rsidR="00EC656B" w:rsidRPr="00123EAE" w:rsidRDefault="00637E00" w:rsidP="00EC656B">
      <w:pPr>
        <w:autoSpaceDE w:val="0"/>
        <w:autoSpaceDN w:val="0"/>
        <w:adjustRightInd w:val="0"/>
        <w:jc w:val="both"/>
        <w:rPr>
          <w:rFonts w:cs="Calibri"/>
          <w:color w:val="000000"/>
          <w:lang w:val="es-MX"/>
        </w:rPr>
      </w:pPr>
      <w:r>
        <w:rPr>
          <w:rFonts w:cs="Calibri"/>
          <w:color w:val="000000"/>
          <w:lang w:val="es-MX"/>
        </w:rPr>
        <w:t>Dó</w:t>
      </w:r>
      <w:r w:rsidR="00EC656B" w:rsidRPr="00123EAE">
        <w:rPr>
          <w:rFonts w:cs="Calibri"/>
          <w:color w:val="000000"/>
          <w:lang w:val="es-MX"/>
        </w:rPr>
        <w:t>nde:</w:t>
      </w:r>
    </w:p>
    <w:p w:rsidR="00EC656B" w:rsidRPr="00123EAE" w:rsidRDefault="00EC656B" w:rsidP="00EC656B">
      <w:pPr>
        <w:autoSpaceDE w:val="0"/>
        <w:autoSpaceDN w:val="0"/>
        <w:adjustRightInd w:val="0"/>
        <w:jc w:val="both"/>
        <w:rPr>
          <w:rFonts w:cs="Calibri"/>
          <w:color w:val="000000"/>
          <w:lang w:val="es-MX"/>
        </w:rPr>
      </w:pPr>
      <w:r w:rsidRPr="00123EAE">
        <w:rPr>
          <w:rFonts w:cs="Calibri"/>
          <w:color w:val="000000"/>
          <w:lang w:val="es-MX"/>
        </w:rPr>
        <w:t>KBIA = la exigencia de capital en el Método del Indicador Básico</w:t>
      </w:r>
    </w:p>
    <w:p w:rsidR="00EC656B" w:rsidRPr="00123EAE" w:rsidRDefault="00EC656B" w:rsidP="00EC656B">
      <w:pPr>
        <w:autoSpaceDE w:val="0"/>
        <w:autoSpaceDN w:val="0"/>
        <w:adjustRightInd w:val="0"/>
        <w:jc w:val="both"/>
        <w:rPr>
          <w:rFonts w:cs="Calibri"/>
          <w:color w:val="000000"/>
          <w:lang w:val="es-MX"/>
        </w:rPr>
      </w:pPr>
      <w:r w:rsidRPr="00123EAE">
        <w:rPr>
          <w:rFonts w:cs="Calibri"/>
          <w:color w:val="000000"/>
          <w:lang w:val="es-MX"/>
        </w:rPr>
        <w:t>GI = ingresos brutos anuales medios, cuando sean positivos, de los tres últimos años</w:t>
      </w:r>
    </w:p>
    <w:p w:rsidR="00EC656B" w:rsidRPr="00123EAE" w:rsidRDefault="00EC656B" w:rsidP="00EC656B">
      <w:pPr>
        <w:autoSpaceDE w:val="0"/>
        <w:autoSpaceDN w:val="0"/>
        <w:adjustRightInd w:val="0"/>
        <w:jc w:val="both"/>
        <w:rPr>
          <w:rFonts w:cs="Calibri"/>
          <w:color w:val="000000"/>
          <w:lang w:val="es-MX"/>
        </w:rPr>
      </w:pPr>
      <w:r w:rsidRPr="00123EAE">
        <w:rPr>
          <w:rFonts w:cs="Calibri"/>
          <w:color w:val="000000"/>
          <w:lang w:val="es-MX"/>
        </w:rPr>
        <w:t>N = número de años (entre los tres últimos) en los que los ingresos brutos fueron positivos</w:t>
      </w:r>
    </w:p>
    <w:p w:rsidR="00EC656B" w:rsidRPr="00EC656B" w:rsidRDefault="00EC656B" w:rsidP="00E84F65">
      <w:pPr>
        <w:jc w:val="both"/>
        <w:rPr>
          <w:lang w:val="es-MX"/>
        </w:rPr>
      </w:pPr>
    </w:p>
    <w:p w:rsidR="00EC656B" w:rsidRDefault="00E84F65" w:rsidP="00E84F65">
      <w:pPr>
        <w:jc w:val="both"/>
        <w:rPr>
          <w:rFonts w:cs="Calibri"/>
          <w:color w:val="000000"/>
          <w:lang w:val="es-MX"/>
        </w:rPr>
      </w:pPr>
      <w:r>
        <w:t xml:space="preserve">Bajo la metodología estándar, </w:t>
      </w:r>
      <w:r w:rsidRPr="00123EAE">
        <w:rPr>
          <w:rFonts w:cs="Calibri"/>
          <w:color w:val="000000"/>
          <w:lang w:val="es-MX"/>
        </w:rPr>
        <w:t xml:space="preserve">las actividades de los bancos se dividen en </w:t>
      </w:r>
      <w:r w:rsidR="00227CE0">
        <w:rPr>
          <w:rFonts w:cs="Calibri"/>
          <w:color w:val="000000"/>
          <w:lang w:val="es-MX"/>
        </w:rPr>
        <w:t xml:space="preserve">líneas de negocio. </w:t>
      </w:r>
      <w:r>
        <w:rPr>
          <w:rFonts w:cs="Calibri"/>
          <w:color w:val="000000"/>
          <w:lang w:val="es-MX"/>
        </w:rPr>
        <w:t xml:space="preserve">Se calculan los ingresos brutos de cada línea de negocio </w:t>
      </w:r>
      <w:r w:rsidR="00227CE0">
        <w:rPr>
          <w:rFonts w:cs="Calibri"/>
          <w:color w:val="000000"/>
          <w:lang w:val="es-MX"/>
        </w:rPr>
        <w:t>y a cada uno de estos se los multiplica por un factor (beta) que estima la exposición que tiene cada línea de negocio</w:t>
      </w:r>
      <w:r w:rsidR="00EC656B">
        <w:rPr>
          <w:rFonts w:cs="Calibri"/>
          <w:color w:val="000000"/>
          <w:lang w:val="es-MX"/>
        </w:rPr>
        <w:t xml:space="preserve"> y permite calcular la provisión de capital para cada línea de negocio</w:t>
      </w:r>
      <w:r w:rsidR="00227CE0">
        <w:rPr>
          <w:rFonts w:cs="Calibri"/>
          <w:color w:val="000000"/>
          <w:lang w:val="es-MX"/>
        </w:rPr>
        <w:t xml:space="preserve"> (</w:t>
      </w:r>
      <w:r w:rsidR="00227CE0" w:rsidRPr="00123EAE">
        <w:rPr>
          <w:rFonts w:cs="Calibri"/>
          <w:color w:val="000000"/>
          <w:lang w:val="es-MX"/>
        </w:rPr>
        <w:t>finanzas corporativas</w:t>
      </w:r>
      <w:r w:rsidR="00227CE0">
        <w:rPr>
          <w:rFonts w:cs="Calibri"/>
          <w:color w:val="000000"/>
          <w:lang w:val="es-MX"/>
        </w:rPr>
        <w:t>: 18%;</w:t>
      </w:r>
      <w:r w:rsidR="00227CE0" w:rsidRPr="00123EAE">
        <w:rPr>
          <w:rFonts w:cs="Calibri"/>
          <w:color w:val="000000"/>
          <w:lang w:val="es-MX"/>
        </w:rPr>
        <w:t xml:space="preserve"> negociación y ventas</w:t>
      </w:r>
      <w:r w:rsidR="00227CE0">
        <w:rPr>
          <w:rFonts w:cs="Calibri"/>
          <w:color w:val="000000"/>
          <w:lang w:val="es-MX"/>
        </w:rPr>
        <w:t>: 18%;</w:t>
      </w:r>
      <w:r w:rsidR="00227CE0" w:rsidRPr="00123EAE">
        <w:rPr>
          <w:rFonts w:cs="Calibri"/>
          <w:color w:val="000000"/>
          <w:lang w:val="es-MX"/>
        </w:rPr>
        <w:t xml:space="preserve"> banca minorista</w:t>
      </w:r>
      <w:r w:rsidR="00227CE0">
        <w:rPr>
          <w:rFonts w:cs="Calibri"/>
          <w:color w:val="000000"/>
          <w:lang w:val="es-MX"/>
        </w:rPr>
        <w:t>: 21%</w:t>
      </w:r>
      <w:r w:rsidR="00227CE0" w:rsidRPr="00123EAE">
        <w:rPr>
          <w:rFonts w:cs="Calibri"/>
          <w:color w:val="000000"/>
          <w:lang w:val="es-MX"/>
        </w:rPr>
        <w:t>, banca comercial</w:t>
      </w:r>
      <w:r w:rsidR="006E2B18">
        <w:rPr>
          <w:rFonts w:cs="Calibri"/>
          <w:color w:val="000000"/>
          <w:lang w:val="es-MX"/>
        </w:rPr>
        <w:t>: 12%;</w:t>
      </w:r>
      <w:r w:rsidR="00227CE0" w:rsidRPr="00123EAE">
        <w:rPr>
          <w:rFonts w:cs="Calibri"/>
          <w:color w:val="000000"/>
          <w:lang w:val="es-MX"/>
        </w:rPr>
        <w:t xml:space="preserve"> pagos y liquidación</w:t>
      </w:r>
      <w:r w:rsidR="00EC656B">
        <w:rPr>
          <w:rFonts w:cs="Calibri"/>
          <w:color w:val="000000"/>
          <w:lang w:val="es-MX"/>
        </w:rPr>
        <w:t>: 18%;</w:t>
      </w:r>
      <w:r w:rsidR="00227CE0" w:rsidRPr="00123EAE">
        <w:rPr>
          <w:rFonts w:cs="Calibri"/>
          <w:color w:val="000000"/>
          <w:lang w:val="es-MX"/>
        </w:rPr>
        <w:t xml:space="preserve"> servicios de agencia</w:t>
      </w:r>
      <w:r w:rsidR="00EC656B">
        <w:rPr>
          <w:rFonts w:cs="Calibri"/>
          <w:color w:val="000000"/>
          <w:lang w:val="es-MX"/>
        </w:rPr>
        <w:t>: 15%;</w:t>
      </w:r>
      <w:r w:rsidR="00227CE0" w:rsidRPr="00123EAE">
        <w:rPr>
          <w:rFonts w:cs="Calibri"/>
          <w:color w:val="000000"/>
          <w:lang w:val="es-MX"/>
        </w:rPr>
        <w:t xml:space="preserve"> administración de activos</w:t>
      </w:r>
      <w:r w:rsidR="00EC656B">
        <w:rPr>
          <w:rFonts w:cs="Calibri"/>
          <w:color w:val="000000"/>
          <w:lang w:val="es-MX"/>
        </w:rPr>
        <w:t>: 12%;</w:t>
      </w:r>
      <w:r w:rsidR="00227CE0" w:rsidRPr="00123EAE">
        <w:rPr>
          <w:rFonts w:cs="Calibri"/>
          <w:color w:val="000000"/>
          <w:lang w:val="es-MX"/>
        </w:rPr>
        <w:t xml:space="preserve"> intermediación minorista</w:t>
      </w:r>
      <w:r w:rsidR="00EC656B">
        <w:rPr>
          <w:rFonts w:cs="Calibri"/>
          <w:color w:val="000000"/>
          <w:lang w:val="es-MX"/>
        </w:rPr>
        <w:t>: 12%)</w:t>
      </w:r>
      <w:r w:rsidR="00227CE0" w:rsidRPr="00123EAE">
        <w:rPr>
          <w:rFonts w:cs="Calibri"/>
          <w:color w:val="000000"/>
          <w:lang w:val="es-MX"/>
        </w:rPr>
        <w:t>.</w:t>
      </w:r>
      <w:r w:rsidR="00EC656B">
        <w:rPr>
          <w:rFonts w:cs="Calibri"/>
          <w:color w:val="000000"/>
          <w:lang w:val="es-MX"/>
        </w:rPr>
        <w:t xml:space="preserve"> Al final el requerimiento total de capital es la suma de los requerimientos de cada línea.</w:t>
      </w:r>
    </w:p>
    <w:p w:rsidR="00EC656B" w:rsidRPr="00123EAE" w:rsidRDefault="004567C5" w:rsidP="00EC656B">
      <w:pPr>
        <w:autoSpaceDE w:val="0"/>
        <w:autoSpaceDN w:val="0"/>
        <w:adjustRightInd w:val="0"/>
        <w:jc w:val="both"/>
        <w:rPr>
          <w:rFonts w:cs="Calibri"/>
          <w:b/>
          <w:color w:val="000000"/>
          <w:lang w:val="es-MX"/>
        </w:rPr>
      </w:pPr>
      <m:oMathPara>
        <m:oMathParaPr>
          <m:jc m:val="center"/>
        </m:oMathParaPr>
        <m:oMath>
          <m:sSub>
            <m:sSubPr>
              <m:ctrlPr>
                <w:rPr>
                  <w:rFonts w:ascii="Cambria Math" w:hAnsi="Cambria Math" w:cs="Arial"/>
                  <w:b/>
                  <w:i/>
                  <w:color w:val="000000"/>
                  <w:lang w:val="es-MX"/>
                </w:rPr>
              </m:ctrlPr>
            </m:sSubPr>
            <m:e>
              <m:r>
                <m:rPr>
                  <m:sty m:val="b"/>
                </m:rPr>
                <w:rPr>
                  <w:rFonts w:ascii="Cambria Math" w:hAnsi="Cambria Math" w:cs="Arial"/>
                  <w:color w:val="000000"/>
                  <w:lang w:val="es-MX"/>
                </w:rPr>
                <m:t>K</m:t>
              </m:r>
            </m:e>
            <m:sub>
              <m:r>
                <m:rPr>
                  <m:sty m:val="bi"/>
                </m:rPr>
                <w:rPr>
                  <w:rFonts w:ascii="Cambria Math" w:hAnsi="Cambria Math" w:cs="Arial"/>
                  <w:color w:val="000000"/>
                  <w:lang w:val="es-MX"/>
                </w:rPr>
                <m:t>TSA</m:t>
              </m:r>
            </m:sub>
          </m:sSub>
          <m:r>
            <m:rPr>
              <m:sty m:val="bi"/>
            </m:rPr>
            <w:rPr>
              <w:rFonts w:ascii="Cambria Math" w:hAnsi="Cambria Math" w:cs="Arial"/>
              <w:color w:val="000000"/>
              <w:lang w:val="es-MX"/>
            </w:rPr>
            <m:t>=</m:t>
          </m:r>
          <m:d>
            <m:dPr>
              <m:begChr m:val="{"/>
              <m:endChr m:val="}"/>
              <m:ctrlPr>
                <w:rPr>
                  <w:rFonts w:ascii="Cambria Math" w:hAnsi="Cambria Math" w:cs="Arial"/>
                  <w:b/>
                  <w:i/>
                  <w:color w:val="000000"/>
                  <w:lang w:val="es-MX"/>
                </w:rPr>
              </m:ctrlPr>
            </m:dPr>
            <m:e>
              <m:nary>
                <m:naryPr>
                  <m:chr m:val="∑"/>
                  <m:limLoc m:val="undOvr"/>
                  <m:supHide m:val="1"/>
                  <m:ctrlPr>
                    <w:rPr>
                      <w:rFonts w:ascii="Cambria Math" w:hAnsi="Cambria Math" w:cs="Arial"/>
                      <w:b/>
                      <w:i/>
                      <w:color w:val="000000"/>
                      <w:lang w:val="es-MX"/>
                    </w:rPr>
                  </m:ctrlPr>
                </m:naryPr>
                <m:sub>
                  <m:r>
                    <m:rPr>
                      <m:sty m:val="bi"/>
                    </m:rPr>
                    <w:rPr>
                      <w:rFonts w:ascii="Cambria Math" w:hAnsi="Cambria Math" w:cs="Arial"/>
                      <w:color w:val="000000"/>
                      <w:lang w:val="es-MX"/>
                    </w:rPr>
                    <m:t>YEARS</m:t>
                  </m:r>
                  <m:r>
                    <m:rPr>
                      <m:sty m:val="bi"/>
                    </m:rPr>
                    <w:rPr>
                      <w:rFonts w:ascii="Cambria Math" w:hAnsi="Cambria Math" w:cs="Arial"/>
                      <w:color w:val="000000"/>
                      <w:lang w:val="es-MX"/>
                    </w:rPr>
                    <m:t>1-3</m:t>
                  </m:r>
                </m:sub>
                <m:sup/>
                <m:e>
                  <m:r>
                    <m:rPr>
                      <m:sty m:val="b"/>
                    </m:rPr>
                    <w:rPr>
                      <w:rFonts w:ascii="Cambria Math" w:hAnsi="Cambria Math" w:cs="Arial"/>
                      <w:color w:val="000000"/>
                      <w:lang w:val="es-MX"/>
                    </w:rPr>
                    <m:t>MAX</m:t>
                  </m:r>
                  <m:r>
                    <m:rPr>
                      <m:sty m:val="bi"/>
                    </m:rPr>
                    <w:rPr>
                      <w:rFonts w:ascii="Cambria Math" w:hAnsi="Cambria Math" w:cs="Arial"/>
                      <w:color w:val="000000"/>
                      <w:lang w:val="es-MX"/>
                    </w:rPr>
                    <m:t xml:space="preserve"> </m:t>
                  </m:r>
                  <m:d>
                    <m:dPr>
                      <m:begChr m:val="["/>
                      <m:endChr m:val="]"/>
                      <m:ctrlPr>
                        <w:rPr>
                          <w:rFonts w:ascii="Cambria Math" w:hAnsi="Cambria Math" w:cs="Arial"/>
                          <w:b/>
                          <w:i/>
                          <w:color w:val="000000"/>
                          <w:lang w:val="es-MX"/>
                        </w:rPr>
                      </m:ctrlPr>
                    </m:dPr>
                    <m:e>
                      <m:nary>
                        <m:naryPr>
                          <m:chr m:val="∑"/>
                          <m:limLoc m:val="undOvr"/>
                          <m:subHide m:val="1"/>
                          <m:supHide m:val="1"/>
                          <m:ctrlPr>
                            <w:rPr>
                              <w:rFonts w:ascii="Cambria Math" w:hAnsi="Cambria Math" w:cs="Arial"/>
                              <w:b/>
                              <w:i/>
                              <w:color w:val="000000"/>
                              <w:lang w:val="es-MX"/>
                            </w:rPr>
                          </m:ctrlPr>
                        </m:naryPr>
                        <m:sub/>
                        <m:sup/>
                        <m:e>
                          <m:sSub>
                            <m:sSubPr>
                              <m:ctrlPr>
                                <w:rPr>
                                  <w:rFonts w:ascii="Cambria Math" w:hAnsi="Cambria Math" w:cs="Arial"/>
                                  <w:b/>
                                  <w:i/>
                                  <w:color w:val="000000"/>
                                  <w:lang w:val="es-MX"/>
                                </w:rPr>
                              </m:ctrlPr>
                            </m:sSubPr>
                            <m:e>
                              <m:r>
                                <m:rPr>
                                  <m:sty m:val="bi"/>
                                </m:rPr>
                                <w:rPr>
                                  <w:rFonts w:ascii="Cambria Math" w:hAnsi="Cambria Math" w:cs="Arial"/>
                                  <w:color w:val="000000"/>
                                  <w:lang w:val="es-MX"/>
                                </w:rPr>
                                <m:t>(</m:t>
                              </m:r>
                              <m:r>
                                <m:rPr>
                                  <m:sty m:val="b"/>
                                </m:rPr>
                                <w:rPr>
                                  <w:rFonts w:ascii="Cambria Math" w:hAnsi="Cambria Math" w:cs="Arial"/>
                                  <w:color w:val="000000"/>
                                  <w:lang w:val="es-MX"/>
                                </w:rPr>
                                <m:t>Gl</m:t>
                              </m:r>
                            </m:e>
                            <m:sub>
                              <m:r>
                                <m:rPr>
                                  <m:sty m:val="bi"/>
                                </m:rPr>
                                <w:rPr>
                                  <w:rFonts w:ascii="Cambria Math" w:hAnsi="Cambria Math" w:cs="Arial"/>
                                  <w:color w:val="000000"/>
                                  <w:lang w:val="es-MX"/>
                                </w:rPr>
                                <m:t>1-8</m:t>
                              </m:r>
                            </m:sub>
                          </m:sSub>
                          <m:r>
                            <m:rPr>
                              <m:sty m:val="b"/>
                            </m:rPr>
                            <w:rPr>
                              <w:rFonts w:ascii="Cambria Math" w:hAnsi="Cambria Math" w:cs="Arial"/>
                              <w:color w:val="000000"/>
                              <w:lang w:val="es-MX"/>
                            </w:rPr>
                            <m:t>x</m:t>
                          </m:r>
                          <m:sSub>
                            <m:sSubPr>
                              <m:ctrlPr>
                                <w:rPr>
                                  <w:rFonts w:ascii="Cambria Math" w:hAnsi="Cambria Math" w:cs="Arial"/>
                                  <w:b/>
                                  <w:i/>
                                  <w:color w:val="000000"/>
                                  <w:lang w:val="es-MX"/>
                                </w:rPr>
                              </m:ctrlPr>
                            </m:sSubPr>
                            <m:e>
                              <m:r>
                                <m:rPr>
                                  <m:sty m:val="bi"/>
                                </m:rPr>
                                <w:rPr>
                                  <w:rFonts w:ascii="Cambria Math" w:hAnsi="Cambria Math" w:cs="Arial"/>
                                  <w:color w:val="000000"/>
                                  <w:lang w:val="es-MX"/>
                                </w:rPr>
                                <m:t>β</m:t>
                              </m:r>
                            </m:e>
                            <m:sub>
                              <m:r>
                                <m:rPr>
                                  <m:sty m:val="bi"/>
                                </m:rPr>
                                <w:rPr>
                                  <w:rFonts w:ascii="Cambria Math" w:hAnsi="Cambria Math" w:cs="Arial"/>
                                  <w:color w:val="000000"/>
                                  <w:lang w:val="es-MX"/>
                                </w:rPr>
                                <m:t>1-8</m:t>
                              </m:r>
                            </m:sub>
                          </m:sSub>
                          <m:r>
                            <m:rPr>
                              <m:sty m:val="bi"/>
                            </m:rPr>
                            <w:rPr>
                              <w:rFonts w:ascii="Cambria Math" w:hAnsi="Cambria Math" w:cs="Arial"/>
                              <w:color w:val="000000"/>
                              <w:lang w:val="es-MX"/>
                            </w:rPr>
                            <m:t>),0</m:t>
                          </m:r>
                        </m:e>
                      </m:nary>
                    </m:e>
                  </m:d>
                </m:e>
              </m:nary>
            </m:e>
          </m:d>
          <m:r>
            <m:rPr>
              <m:sty m:val="bi"/>
            </m:rPr>
            <w:rPr>
              <w:rFonts w:ascii="Cambria Math" w:hAnsi="Cambria Math" w:cs="Arial"/>
              <w:color w:val="000000"/>
              <w:lang w:val="es-MX"/>
            </w:rPr>
            <m:t>/3</m:t>
          </m:r>
        </m:oMath>
      </m:oMathPara>
    </w:p>
    <w:p w:rsidR="00EC656B" w:rsidRPr="00123EAE" w:rsidRDefault="00637E00" w:rsidP="00EC656B">
      <w:pPr>
        <w:autoSpaceDE w:val="0"/>
        <w:autoSpaceDN w:val="0"/>
        <w:adjustRightInd w:val="0"/>
        <w:jc w:val="both"/>
        <w:rPr>
          <w:rFonts w:cs="Calibri"/>
          <w:color w:val="000000"/>
          <w:lang w:val="es-MX"/>
        </w:rPr>
      </w:pPr>
      <w:r>
        <w:rPr>
          <w:rFonts w:cs="Calibri"/>
          <w:color w:val="000000"/>
          <w:lang w:val="es-MX"/>
        </w:rPr>
        <w:t>Dó</w:t>
      </w:r>
      <w:r w:rsidR="00EC656B" w:rsidRPr="00123EAE">
        <w:rPr>
          <w:rFonts w:cs="Calibri"/>
          <w:color w:val="000000"/>
          <w:lang w:val="es-MX"/>
        </w:rPr>
        <w:t>nde:</w:t>
      </w:r>
    </w:p>
    <w:p w:rsidR="00EC656B" w:rsidRPr="00123EAE" w:rsidRDefault="00EC656B" w:rsidP="00EC656B">
      <w:pPr>
        <w:autoSpaceDE w:val="0"/>
        <w:autoSpaceDN w:val="0"/>
        <w:adjustRightInd w:val="0"/>
        <w:jc w:val="both"/>
        <w:rPr>
          <w:rFonts w:cs="Calibri"/>
          <w:color w:val="000000"/>
          <w:lang w:val="es-MX"/>
        </w:rPr>
      </w:pPr>
      <w:r w:rsidRPr="00123EAE">
        <w:rPr>
          <w:rFonts w:cs="Calibri"/>
          <w:color w:val="000000"/>
          <w:lang w:val="es-MX"/>
        </w:rPr>
        <w:t>KTSA = la exigencia de capital en el Método Estándar</w:t>
      </w:r>
    </w:p>
    <w:p w:rsidR="00EC656B" w:rsidRPr="00123EAE" w:rsidRDefault="00EC656B" w:rsidP="00EC656B">
      <w:pPr>
        <w:autoSpaceDE w:val="0"/>
        <w:autoSpaceDN w:val="0"/>
        <w:adjustRightInd w:val="0"/>
        <w:jc w:val="both"/>
        <w:rPr>
          <w:rFonts w:cs="Calibri"/>
          <w:color w:val="000000"/>
          <w:lang w:val="es-MX"/>
        </w:rPr>
      </w:pPr>
      <w:r w:rsidRPr="00123EAE">
        <w:rPr>
          <w:rFonts w:cs="Calibri"/>
          <w:color w:val="000000"/>
          <w:lang w:val="es-MX"/>
        </w:rPr>
        <w:t xml:space="preserve">GI1-8 = los ingresos brutos anuales de un año dado, como se define en el Método del Indicador Básico, para cada una de las ocho líneas de negocio </w:t>
      </w:r>
    </w:p>
    <w:p w:rsidR="00EC656B" w:rsidRDefault="00EC656B" w:rsidP="00EC656B">
      <w:pPr>
        <w:autoSpaceDE w:val="0"/>
        <w:autoSpaceDN w:val="0"/>
        <w:adjustRightInd w:val="0"/>
        <w:jc w:val="both"/>
        <w:rPr>
          <w:rFonts w:cs="Calibri"/>
          <w:color w:val="000000"/>
          <w:lang w:val="es-MX"/>
        </w:rPr>
      </w:pPr>
      <w:proofErr w:type="gramStart"/>
      <w:r w:rsidRPr="00123EAE">
        <w:rPr>
          <w:rFonts w:cs="Calibri"/>
          <w:color w:val="000000"/>
        </w:rPr>
        <w:t>β</w:t>
      </w:r>
      <w:r w:rsidRPr="00123EAE">
        <w:rPr>
          <w:rFonts w:cs="Calibri"/>
          <w:color w:val="000000"/>
          <w:lang w:val="es-MX"/>
        </w:rPr>
        <w:t>1-8</w:t>
      </w:r>
      <w:proofErr w:type="gramEnd"/>
      <w:r w:rsidRPr="00123EAE">
        <w:rPr>
          <w:rFonts w:cs="Calibri"/>
          <w:color w:val="000000"/>
          <w:lang w:val="es-MX"/>
        </w:rPr>
        <w:t xml:space="preserve"> = un porcentaje fijo, establecido por el Comité, que relaciona la cantidad de capital requerido con el ingreso bruto de cada una de las ocho líneas de negocio.</w:t>
      </w:r>
    </w:p>
    <w:p w:rsidR="00EC656B" w:rsidRPr="00123EAE" w:rsidRDefault="00EC656B" w:rsidP="00EC656B">
      <w:pPr>
        <w:autoSpaceDE w:val="0"/>
        <w:autoSpaceDN w:val="0"/>
        <w:adjustRightInd w:val="0"/>
        <w:jc w:val="both"/>
        <w:rPr>
          <w:rFonts w:cs="Calibri"/>
          <w:color w:val="000000"/>
          <w:lang w:val="es-MX"/>
        </w:rPr>
      </w:pPr>
      <w:r>
        <w:rPr>
          <w:rFonts w:cs="Calibri"/>
          <w:color w:val="000000"/>
          <w:lang w:val="es-MX"/>
        </w:rPr>
        <w:t xml:space="preserve">Finalmente, con el enfoque de medición avanzado (EMA), a través de mecanismos que utilizan en especial la estimación de funciones de distribución de probabilidad, se logra una medición del capital requerido mucho más ajustado a la situación particular de cada entidad.   </w:t>
      </w:r>
    </w:p>
    <w:p w:rsidR="00F2241D" w:rsidRPr="00745759" w:rsidRDefault="00F2241D" w:rsidP="00F2241D">
      <w:pPr>
        <w:jc w:val="both"/>
        <w:rPr>
          <w:b/>
          <w:u w:val="single"/>
        </w:rPr>
      </w:pPr>
      <w:r w:rsidRPr="00745759">
        <w:rPr>
          <w:b/>
          <w:u w:val="single"/>
        </w:rPr>
        <w:lastRenderedPageBreak/>
        <w:t>Intención del EMA</w:t>
      </w:r>
    </w:p>
    <w:p w:rsidR="00F2241D" w:rsidRDefault="00F2241D" w:rsidP="00F2241D">
      <w:pPr>
        <w:jc w:val="both"/>
      </w:pPr>
      <w:r w:rsidRPr="00F2241D">
        <w:t>La necesidad de aplicar metodologías más complejas a la cuantificación del Riesgo operativo radica en que se pueden lograr disminuciones del Capital Requerido para provisión al usar métodos que generen una mejor estimación del riesgo (la cual a veces es exagerada en las metodología</w:t>
      </w:r>
      <w:r>
        <w:t>s</w:t>
      </w:r>
      <w:r w:rsidRPr="00F2241D">
        <w:t xml:space="preserve"> sencillas).</w:t>
      </w:r>
    </w:p>
    <w:p w:rsidR="00F2241D" w:rsidRDefault="00F2241D" w:rsidP="00F2241D">
      <w:pPr>
        <w:jc w:val="center"/>
      </w:pPr>
      <w:r w:rsidRPr="00F2241D">
        <w:rPr>
          <w:noProof/>
          <w:lang w:val="es-ES_tradnl" w:eastAsia="es-ES_tradnl"/>
        </w:rPr>
        <w:drawing>
          <wp:inline distT="0" distB="0" distL="0" distR="0">
            <wp:extent cx="2520544" cy="1424788"/>
            <wp:effectExtent l="171450" t="133350" r="356006" b="308762"/>
            <wp:docPr id="1" name="Imagen 1"/>
            <wp:cNvGraphicFramePr/>
            <a:graphic xmlns:a="http://schemas.openxmlformats.org/drawingml/2006/main">
              <a:graphicData uri="http://schemas.openxmlformats.org/drawingml/2006/picture">
                <pic:pic xmlns:pic="http://schemas.openxmlformats.org/drawingml/2006/picture">
                  <pic:nvPicPr>
                    <pic:cNvPr id="89092" name="Picture 3"/>
                    <pic:cNvPicPr>
                      <a:picLocks noChangeAspect="1" noChangeArrowheads="1"/>
                    </pic:cNvPicPr>
                  </pic:nvPicPr>
                  <pic:blipFill>
                    <a:blip r:embed="rId10" cstate="print"/>
                    <a:srcRect/>
                    <a:stretch>
                      <a:fillRect/>
                    </a:stretch>
                  </pic:blipFill>
                  <pic:spPr bwMode="auto">
                    <a:xfrm>
                      <a:off x="0" y="0"/>
                      <a:ext cx="2521720" cy="1425453"/>
                    </a:xfrm>
                    <a:prstGeom prst="rect">
                      <a:avLst/>
                    </a:prstGeom>
                    <a:ln>
                      <a:noFill/>
                    </a:ln>
                    <a:effectLst>
                      <a:outerShdw blurRad="292100" dist="139700" dir="2700000" algn="tl" rotWithShape="0">
                        <a:srgbClr val="333333">
                          <a:alpha val="65000"/>
                        </a:srgbClr>
                      </a:outerShdw>
                    </a:effectLst>
                  </pic:spPr>
                </pic:pic>
              </a:graphicData>
            </a:graphic>
          </wp:inline>
        </w:drawing>
      </w:r>
    </w:p>
    <w:p w:rsidR="00F2241D" w:rsidRPr="00745759" w:rsidRDefault="00F2241D" w:rsidP="00F2241D">
      <w:pPr>
        <w:jc w:val="both"/>
        <w:rPr>
          <w:b/>
          <w:u w:val="single"/>
        </w:rPr>
      </w:pPr>
      <w:r w:rsidRPr="00745759">
        <w:rPr>
          <w:b/>
          <w:u w:val="single"/>
        </w:rPr>
        <w:t>EMA y Capital Regulatorio</w:t>
      </w:r>
    </w:p>
    <w:p w:rsidR="00F2241D" w:rsidRDefault="00F2241D" w:rsidP="00F2241D">
      <w:pPr>
        <w:jc w:val="both"/>
      </w:pPr>
      <w:r w:rsidRPr="00F2241D">
        <w:t>Según estimaciones presentadas por el Club de Gestión de Riesgos de España, los modelos avanzados pueden permitir una reducción del capital regulatorio por debajo del 10% del margen ordinario.</w:t>
      </w:r>
    </w:p>
    <w:p w:rsidR="00F2241D" w:rsidRDefault="00F2241D" w:rsidP="00F2241D">
      <w:pPr>
        <w:jc w:val="both"/>
      </w:pPr>
      <w:r w:rsidRPr="00F2241D">
        <w:t>Recordemos que el capital regulatorio son aquellos recursos que debe disponer la entidad para absorber las posibles pérdidas a las que se puede enfrentar su negocio.</w:t>
      </w:r>
    </w:p>
    <w:p w:rsidR="00F2241D" w:rsidRPr="00F2241D" w:rsidRDefault="00F2241D" w:rsidP="00F2241D">
      <w:pPr>
        <w:jc w:val="both"/>
      </w:pPr>
      <w:r w:rsidRPr="00F2241D">
        <w:t>Así, las pérdidas a las que se puede enfrentar un negocio son:</w:t>
      </w:r>
    </w:p>
    <w:p w:rsidR="00EF2512" w:rsidRPr="00F2241D" w:rsidRDefault="00550751" w:rsidP="00F2241D">
      <w:pPr>
        <w:numPr>
          <w:ilvl w:val="1"/>
          <w:numId w:val="1"/>
        </w:numPr>
        <w:jc w:val="both"/>
      </w:pPr>
      <w:r w:rsidRPr="00F2241D">
        <w:t>Pérdidas esperadas: lo que realmente se espera perder en promedio.</w:t>
      </w:r>
    </w:p>
    <w:p w:rsidR="00EF2512" w:rsidRPr="00F2241D" w:rsidRDefault="00550751" w:rsidP="00F2241D">
      <w:pPr>
        <w:numPr>
          <w:ilvl w:val="1"/>
          <w:numId w:val="1"/>
        </w:numPr>
        <w:jc w:val="both"/>
      </w:pPr>
      <w:r w:rsidRPr="00F2241D">
        <w:t>Pérdidas inesperadas: son una medida de riesgo, que surgen cuando las pérdidas reales superan a las esperadas.</w:t>
      </w:r>
    </w:p>
    <w:p w:rsidR="00F2241D" w:rsidRPr="00F2241D" w:rsidRDefault="00F2241D" w:rsidP="00F2241D">
      <w:pPr>
        <w:jc w:val="both"/>
      </w:pPr>
      <w:r w:rsidRPr="00F2241D">
        <w:t>El Capital regulatorio debe cubrir las pérdidas inesperadas cuando las esperadas están cubiertas mediante provisiones contables.</w:t>
      </w:r>
    </w:p>
    <w:p w:rsidR="00F2241D" w:rsidRDefault="00F2241D" w:rsidP="00F2241D">
      <w:pPr>
        <w:jc w:val="both"/>
      </w:pPr>
      <w:r w:rsidRPr="00F2241D">
        <w:t>Pero, en el caso del Riesgo operativo, si a priori no existe el aprovisionamiento contable, el Capital Regulatorio debe incluir tanto a pérdidas esperadas como inesperadas.</w:t>
      </w:r>
    </w:p>
    <w:p w:rsidR="00F2241D" w:rsidRDefault="00F2241D" w:rsidP="00F2241D">
      <w:pPr>
        <w:jc w:val="center"/>
      </w:pPr>
      <w:r w:rsidRPr="00F2241D">
        <w:rPr>
          <w:noProof/>
          <w:lang w:val="es-ES_tradnl" w:eastAsia="es-ES_tradnl"/>
        </w:rPr>
        <w:drawing>
          <wp:inline distT="0" distB="0" distL="0" distR="0">
            <wp:extent cx="2439729" cy="1446471"/>
            <wp:effectExtent l="133350" t="95250" r="684471" b="77529"/>
            <wp:docPr id="2" name="Imagen 2"/>
            <wp:cNvGraphicFramePr/>
            <a:graphic xmlns:a="http://schemas.openxmlformats.org/drawingml/2006/main">
              <a:graphicData uri="http://schemas.openxmlformats.org/drawingml/2006/picture">
                <pic:pic xmlns:pic="http://schemas.openxmlformats.org/drawingml/2006/picture">
                  <pic:nvPicPr>
                    <pic:cNvPr id="92164" name="Picture 2"/>
                    <pic:cNvPicPr>
                      <a:picLocks noChangeAspect="1" noChangeArrowheads="1"/>
                    </pic:cNvPicPr>
                  </pic:nvPicPr>
                  <pic:blipFill>
                    <a:blip r:embed="rId11" cstate="print"/>
                    <a:srcRect/>
                    <a:stretch>
                      <a:fillRect/>
                    </a:stretch>
                  </pic:blipFill>
                  <pic:spPr bwMode="auto">
                    <a:xfrm>
                      <a:off x="0" y="0"/>
                      <a:ext cx="2456219" cy="1456248"/>
                    </a:xfrm>
                    <a:prstGeom prst="rect">
                      <a:avLst/>
                    </a:prstGeom>
                    <a:ln w="127000" cap="rnd">
                      <a:solidFill>
                        <a:srgbClr val="FFFFFF"/>
                      </a:solidFill>
                    </a:ln>
                    <a:effectLst>
                      <a:outerShdw blurRad="76200" dir="18900000" sy="23000" kx="-1200000" algn="bl" rotWithShape="0">
                        <a:prstClr val="black">
                          <a:alpha val="20000"/>
                        </a:prst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5F6470" w:rsidRDefault="005F6470" w:rsidP="00F2241D">
      <w:pPr>
        <w:jc w:val="both"/>
        <w:rPr>
          <w:b/>
          <w:u w:val="single"/>
        </w:rPr>
      </w:pPr>
    </w:p>
    <w:p w:rsidR="00F2241D" w:rsidRPr="00745759" w:rsidRDefault="00F2241D" w:rsidP="00F2241D">
      <w:pPr>
        <w:jc w:val="both"/>
        <w:rPr>
          <w:b/>
          <w:u w:val="single"/>
        </w:rPr>
      </w:pPr>
      <w:r w:rsidRPr="00745759">
        <w:rPr>
          <w:b/>
          <w:u w:val="single"/>
        </w:rPr>
        <w:lastRenderedPageBreak/>
        <w:t>EMA y Pérdida operativa</w:t>
      </w:r>
    </w:p>
    <w:p w:rsidR="00F2241D" w:rsidRDefault="00F2241D" w:rsidP="00F2241D">
      <w:pPr>
        <w:jc w:val="both"/>
      </w:pPr>
      <w:r w:rsidRPr="00F2241D">
        <w:t>Las siete categorías de Riesgo operativo propuestas por Basilea quedan agrupadas dentro de las Pérdidas Esperadas e Inesperadas.</w:t>
      </w:r>
    </w:p>
    <w:p w:rsidR="00F2241D" w:rsidRDefault="00F2241D" w:rsidP="00F2241D">
      <w:pPr>
        <w:jc w:val="both"/>
      </w:pPr>
      <w:r w:rsidRPr="00F2241D">
        <w:t xml:space="preserve">Entonces, el conjunto de pérdidas </w:t>
      </w:r>
      <w:proofErr w:type="gramStart"/>
      <w:r w:rsidRPr="00F2241D">
        <w:t>operativos</w:t>
      </w:r>
      <w:proofErr w:type="gramEnd"/>
      <w:r w:rsidRPr="00F2241D">
        <w:t xml:space="preserve"> esperadas recoge aquellas mermas previsibles, habituales e intrínsecas a la actividad ordinaria de la entidad. Ejemplo típico son las “diferencias de caja” registradas, casi a diario, en las oficinas bancarias  pero por importes insignificantes.  </w:t>
      </w:r>
    </w:p>
    <w:p w:rsidR="00F2241D" w:rsidRDefault="00F2241D" w:rsidP="00F2241D">
      <w:pPr>
        <w:jc w:val="both"/>
      </w:pPr>
      <w:r w:rsidRPr="00F2241D">
        <w:t>Dentro de las pérdidas no esperadas se tendrán sucesos no previstos inicialmente por la entidad que, sin embargo, pueden desencadenar situaciones funestas para la institución, que incluso podrían llevar a la quiebra.</w:t>
      </w:r>
    </w:p>
    <w:p w:rsidR="00F2241D" w:rsidRDefault="00F2241D" w:rsidP="00F2241D">
      <w:pPr>
        <w:jc w:val="both"/>
      </w:pPr>
      <w:r w:rsidRPr="00F2241D">
        <w:t>Si bien el Comité sugiere la cobertura de estos eventos con el uso de Fondo Propios, también, para eventos catastróficos se deberán tomar medidas adicionales como la traslación del riesgo usando contratos de seguros.</w:t>
      </w:r>
    </w:p>
    <w:p w:rsidR="00F2241D" w:rsidRPr="00745759" w:rsidRDefault="00F2241D" w:rsidP="00F2241D">
      <w:pPr>
        <w:jc w:val="both"/>
        <w:rPr>
          <w:b/>
          <w:u w:val="single"/>
        </w:rPr>
      </w:pPr>
      <w:r w:rsidRPr="00745759">
        <w:rPr>
          <w:b/>
          <w:u w:val="single"/>
        </w:rPr>
        <w:t>EMA y cobertura por seguros externos</w:t>
      </w:r>
    </w:p>
    <w:p w:rsidR="00F2241D" w:rsidRPr="00F2241D" w:rsidRDefault="00F2241D" w:rsidP="00F2241D">
      <w:pPr>
        <w:jc w:val="both"/>
      </w:pPr>
      <w:r w:rsidRPr="00F2241D">
        <w:t xml:space="preserve">Basilea II establece que el reconocimiento de la cobertura sobre pérdidas asociadas a riesgo operativo por seguros se limita a un máximo del 20% del requerimiento total asociado a este riesgo. </w:t>
      </w:r>
    </w:p>
    <w:p w:rsidR="00F2241D" w:rsidRPr="00F2241D" w:rsidRDefault="00F2241D" w:rsidP="00F2241D">
      <w:pPr>
        <w:jc w:val="both"/>
      </w:pPr>
      <w:r w:rsidRPr="00F2241D">
        <w:t>Para el reconocimiento de seguros en el EMA, Basilea II exige:</w:t>
      </w:r>
    </w:p>
    <w:p w:rsidR="00EF2512" w:rsidRPr="00F2241D" w:rsidRDefault="00550751" w:rsidP="00F2241D">
      <w:pPr>
        <w:numPr>
          <w:ilvl w:val="1"/>
          <w:numId w:val="2"/>
        </w:numPr>
        <w:jc w:val="both"/>
      </w:pPr>
      <w:r w:rsidRPr="00F2241D">
        <w:t>Proveedor del seguro con clasificación internacional mínima de A.</w:t>
      </w:r>
    </w:p>
    <w:p w:rsidR="00EF2512" w:rsidRPr="00F2241D" w:rsidRDefault="00550751" w:rsidP="00F2241D">
      <w:pPr>
        <w:numPr>
          <w:ilvl w:val="1"/>
          <w:numId w:val="2"/>
        </w:numPr>
        <w:jc w:val="both"/>
      </w:pPr>
      <w:r w:rsidRPr="00F2241D">
        <w:t>La póliza del seguro deberá tener un vencimiento residual mayor o igual a un año.</w:t>
      </w:r>
    </w:p>
    <w:p w:rsidR="00F2241D" w:rsidRDefault="00F2241D" w:rsidP="00F2241D">
      <w:pPr>
        <w:jc w:val="both"/>
        <w:rPr>
          <w:b/>
          <w:bCs/>
        </w:rPr>
      </w:pPr>
      <w:r w:rsidRPr="00F2241D">
        <w:t>La póliza no podrá contener exclusiones ni limitaciones por acciones reguladoras.</w:t>
      </w:r>
      <w:r w:rsidRPr="00F2241D">
        <w:rPr>
          <w:b/>
          <w:bCs/>
        </w:rPr>
        <w:tab/>
      </w:r>
    </w:p>
    <w:p w:rsidR="00F2241D" w:rsidRPr="00745759" w:rsidRDefault="00F2241D" w:rsidP="00F2241D">
      <w:pPr>
        <w:jc w:val="both"/>
        <w:rPr>
          <w:b/>
          <w:u w:val="single"/>
        </w:rPr>
      </w:pPr>
      <w:r w:rsidRPr="00745759">
        <w:rPr>
          <w:b/>
          <w:u w:val="single"/>
        </w:rPr>
        <w:t>¿Quiénes pueden aplicar un EMA?</w:t>
      </w:r>
    </w:p>
    <w:p w:rsidR="00F2241D" w:rsidRDefault="00F2241D" w:rsidP="00F2241D">
      <w:pPr>
        <w:jc w:val="both"/>
      </w:pPr>
      <w:r w:rsidRPr="00F2241D">
        <w:t>Si bien en el Nuevo Marco de Acuerdo de Capital de Basilea II no establece recomendaciones explícitas sobre metodologías particulares, el Comité de Basilea ha sugerido varios criterios cualitativos y cuantitativos que las instituciones deben cumplir a fin de que los supervisores locales autoricen la utilización de un EMA.</w:t>
      </w:r>
    </w:p>
    <w:p w:rsidR="00F2241D" w:rsidRDefault="00F2241D" w:rsidP="00F2241D">
      <w:pPr>
        <w:jc w:val="both"/>
      </w:pPr>
      <w:r w:rsidRPr="00F2241D">
        <w:t>Basilea prevé que los EMA sean usados, principalmente, por bancos internacionales y por aquellos con gran exposición al riesgo operativo.</w:t>
      </w:r>
    </w:p>
    <w:p w:rsidR="00F2241D" w:rsidRDefault="00F2241D" w:rsidP="00F2241D">
      <w:pPr>
        <w:jc w:val="both"/>
      </w:pPr>
      <w:r w:rsidRPr="00F2241D">
        <w:t>Se da oportunidad a que las entidades que poseen dificultades como indisponibilidad de recursos técnicos, informáticos o del historial de pérdidas por riesgo operativo apliquen las metodologías no avanzadas.</w:t>
      </w:r>
    </w:p>
    <w:p w:rsidR="00F2241D" w:rsidRPr="00F2241D" w:rsidRDefault="00F2241D" w:rsidP="00F2241D">
      <w:pPr>
        <w:jc w:val="both"/>
      </w:pPr>
      <w:r>
        <w:rPr>
          <w:b/>
          <w:bCs/>
        </w:rPr>
        <w:t xml:space="preserve">+ </w:t>
      </w:r>
      <w:r w:rsidRPr="00F2241D">
        <w:rPr>
          <w:b/>
          <w:bCs/>
        </w:rPr>
        <w:t>Para filiales de grupos bancarios internacionales:</w:t>
      </w:r>
    </w:p>
    <w:p w:rsidR="00F2241D" w:rsidRPr="00F2241D" w:rsidRDefault="00F2241D" w:rsidP="00F2241D">
      <w:pPr>
        <w:jc w:val="both"/>
      </w:pPr>
      <w:r w:rsidRPr="00F2241D">
        <w:t>Los bancos que adopten EMA pueden estimar los beneficios generados por la diversificación (especialmente geográfica) en la estimación del riesgo operativo del grupo y de cada filial.</w:t>
      </w:r>
    </w:p>
    <w:p w:rsidR="00F2241D" w:rsidRPr="00F2241D" w:rsidRDefault="00F2241D" w:rsidP="00F2241D">
      <w:pPr>
        <w:jc w:val="both"/>
      </w:pPr>
      <w:r w:rsidRPr="00F2241D">
        <w:t xml:space="preserve">Para filiales de baja significancia, se pueden usar mecanismos de asignación de requerimientos de capital desde el grupo consolidado hacia las filiales. </w:t>
      </w:r>
    </w:p>
    <w:p w:rsidR="00F2241D" w:rsidRDefault="00F2241D" w:rsidP="00F2241D">
      <w:pPr>
        <w:jc w:val="both"/>
        <w:rPr>
          <w:b/>
          <w:bCs/>
        </w:rPr>
      </w:pPr>
      <w:r>
        <w:rPr>
          <w:b/>
        </w:rPr>
        <w:lastRenderedPageBreak/>
        <w:t xml:space="preserve">+ </w:t>
      </w:r>
      <w:r w:rsidRPr="00F2241D">
        <w:rPr>
          <w:b/>
          <w:bCs/>
        </w:rPr>
        <w:t>Requerimientos cuantitativos:</w:t>
      </w:r>
    </w:p>
    <w:p w:rsidR="00F2241D" w:rsidRPr="00F2241D" w:rsidRDefault="00F2241D" w:rsidP="00F2241D">
      <w:pPr>
        <w:jc w:val="both"/>
      </w:pPr>
      <w:r w:rsidRPr="00F2241D">
        <w:rPr>
          <w:b/>
          <w:bCs/>
        </w:rPr>
        <w:t xml:space="preserve">Solidez: </w:t>
      </w:r>
      <w:r w:rsidRPr="00F2241D">
        <w:t>La entidad debe utilizar criterios similares a los exigidos para métodos basados en calificaciones internas en riesgo crediticio, es decir, probabilidades de pérdidas para un horizonte temporal de un año y un nivel de confianza del 99.9% para la determinación de pérdidas inesperadas.</w:t>
      </w:r>
    </w:p>
    <w:p w:rsidR="00F2241D" w:rsidRPr="00F2241D" w:rsidRDefault="00F2241D" w:rsidP="00F2241D">
      <w:pPr>
        <w:jc w:val="both"/>
      </w:pPr>
      <w:r w:rsidRPr="00F2241D">
        <w:rPr>
          <w:b/>
          <w:bCs/>
        </w:rPr>
        <w:t xml:space="preserve">Fuentes relevantes de información de pérdida: </w:t>
      </w:r>
      <w:r w:rsidRPr="00F2241D">
        <w:t>tomando como fuentes principales:</w:t>
      </w:r>
    </w:p>
    <w:p w:rsidR="00EF2512" w:rsidRPr="00F2241D" w:rsidRDefault="00550751" w:rsidP="00F2241D">
      <w:pPr>
        <w:numPr>
          <w:ilvl w:val="2"/>
          <w:numId w:val="3"/>
        </w:numPr>
        <w:jc w:val="both"/>
      </w:pPr>
      <w:r w:rsidRPr="00F2241D">
        <w:t>Datos internos</w:t>
      </w:r>
    </w:p>
    <w:p w:rsidR="00EF2512" w:rsidRPr="00F2241D" w:rsidRDefault="00550751" w:rsidP="00F2241D">
      <w:pPr>
        <w:numPr>
          <w:ilvl w:val="2"/>
          <w:numId w:val="3"/>
        </w:numPr>
        <w:jc w:val="both"/>
      </w:pPr>
      <w:r w:rsidRPr="00F2241D">
        <w:t>Datos externos</w:t>
      </w:r>
    </w:p>
    <w:p w:rsidR="00EF2512" w:rsidRPr="00F2241D" w:rsidRDefault="00550751" w:rsidP="00F2241D">
      <w:pPr>
        <w:numPr>
          <w:ilvl w:val="2"/>
          <w:numId w:val="3"/>
        </w:numPr>
        <w:jc w:val="both"/>
      </w:pPr>
      <w:r w:rsidRPr="00F2241D">
        <w:t>Análisis de escenarios</w:t>
      </w:r>
    </w:p>
    <w:p w:rsidR="00EF2512" w:rsidRPr="00F2241D" w:rsidRDefault="00550751" w:rsidP="00F2241D">
      <w:pPr>
        <w:numPr>
          <w:ilvl w:val="2"/>
          <w:numId w:val="3"/>
        </w:numPr>
        <w:jc w:val="both"/>
      </w:pPr>
      <w:r w:rsidRPr="00F2241D">
        <w:t>Factores del entorno e internos de control</w:t>
      </w:r>
    </w:p>
    <w:p w:rsidR="00F2241D" w:rsidRPr="00745759" w:rsidRDefault="00745759" w:rsidP="00F2241D">
      <w:pPr>
        <w:jc w:val="both"/>
        <w:rPr>
          <w:b/>
          <w:u w:val="single"/>
        </w:rPr>
      </w:pPr>
      <w:r w:rsidRPr="00745759">
        <w:rPr>
          <w:b/>
          <w:u w:val="single"/>
        </w:rPr>
        <w:t>EMA y Fuentes de Datos</w:t>
      </w:r>
    </w:p>
    <w:p w:rsidR="00745759" w:rsidRDefault="00745759" w:rsidP="00F2241D">
      <w:pPr>
        <w:jc w:val="both"/>
      </w:pPr>
      <w:r w:rsidRPr="00745759">
        <w:t>Debido a las dificultades que pueden presentarse en la obtención de datos, existen bases de dato</w:t>
      </w:r>
      <w:r>
        <w:t>s externas de pérdidas operativa</w:t>
      </w:r>
      <w:r w:rsidRPr="00745759">
        <w:t>s que pueden servir como referencias. Las principales son:</w:t>
      </w:r>
    </w:p>
    <w:p w:rsidR="00745759" w:rsidRDefault="00745759" w:rsidP="00745759">
      <w:pPr>
        <w:jc w:val="center"/>
      </w:pPr>
      <w:r w:rsidRPr="00745759">
        <w:rPr>
          <w:noProof/>
          <w:lang w:val="es-ES_tradnl" w:eastAsia="es-ES_tradnl"/>
        </w:rPr>
        <w:drawing>
          <wp:inline distT="0" distB="0" distL="0" distR="0" wp14:anchorId="75AB65F2" wp14:editId="4B72F0B2">
            <wp:extent cx="4333875" cy="1209675"/>
            <wp:effectExtent l="171450" t="133350" r="371475" b="314325"/>
            <wp:docPr id="3" name="Imagen 3"/>
            <wp:cNvGraphicFramePr/>
            <a:graphic xmlns:a="http://schemas.openxmlformats.org/drawingml/2006/main">
              <a:graphicData uri="http://schemas.openxmlformats.org/drawingml/2006/picture">
                <pic:pic xmlns:pic="http://schemas.openxmlformats.org/drawingml/2006/picture">
                  <pic:nvPicPr>
                    <pic:cNvPr id="110596" name="Picture 2"/>
                    <pic:cNvPicPr>
                      <a:picLocks noChangeAspect="1" noChangeArrowheads="1"/>
                    </pic:cNvPicPr>
                  </pic:nvPicPr>
                  <pic:blipFill>
                    <a:blip r:embed="rId12" cstate="print"/>
                    <a:srcRect/>
                    <a:stretch>
                      <a:fillRect/>
                    </a:stretch>
                  </pic:blipFill>
                  <pic:spPr bwMode="auto">
                    <a:xfrm>
                      <a:off x="0" y="0"/>
                      <a:ext cx="4333875" cy="1209675"/>
                    </a:xfrm>
                    <a:prstGeom prst="rect">
                      <a:avLst/>
                    </a:prstGeom>
                    <a:ln>
                      <a:noFill/>
                    </a:ln>
                    <a:effectLst>
                      <a:outerShdw blurRad="292100" dist="139700" dir="2700000" algn="tl" rotWithShape="0">
                        <a:srgbClr val="333333">
                          <a:alpha val="65000"/>
                        </a:srgbClr>
                      </a:outerShdw>
                    </a:effectLst>
                  </pic:spPr>
                </pic:pic>
              </a:graphicData>
            </a:graphic>
          </wp:inline>
        </w:drawing>
      </w:r>
    </w:p>
    <w:p w:rsidR="00745759" w:rsidRPr="00745759" w:rsidRDefault="00745759" w:rsidP="00745759">
      <w:pPr>
        <w:jc w:val="both"/>
        <w:rPr>
          <w:b/>
          <w:u w:val="single"/>
        </w:rPr>
      </w:pPr>
      <w:r w:rsidRPr="00745759">
        <w:rPr>
          <w:b/>
          <w:u w:val="single"/>
        </w:rPr>
        <w:t>Modelos que componen el EMA</w:t>
      </w:r>
    </w:p>
    <w:p w:rsidR="00745759" w:rsidRPr="00745759" w:rsidRDefault="00745759" w:rsidP="00745759">
      <w:pPr>
        <w:jc w:val="both"/>
      </w:pPr>
      <w:r w:rsidRPr="00745759">
        <w:t>Dentro del EMA, el Comité de Basilea propone tres modelos:</w:t>
      </w:r>
    </w:p>
    <w:p w:rsidR="00EF2512" w:rsidRPr="00745759" w:rsidRDefault="00550751" w:rsidP="00745759">
      <w:pPr>
        <w:numPr>
          <w:ilvl w:val="1"/>
          <w:numId w:val="4"/>
        </w:numPr>
        <w:jc w:val="both"/>
      </w:pPr>
      <w:r w:rsidRPr="00745759">
        <w:t>Cuadros de Mando (</w:t>
      </w:r>
      <w:proofErr w:type="spellStart"/>
      <w:r w:rsidRPr="00745759">
        <w:t>Scorecards</w:t>
      </w:r>
      <w:proofErr w:type="spellEnd"/>
      <w:r w:rsidRPr="00745759">
        <w:t>)</w:t>
      </w:r>
    </w:p>
    <w:p w:rsidR="00EF2512" w:rsidRPr="00745759" w:rsidRDefault="00550751" w:rsidP="00745759">
      <w:pPr>
        <w:numPr>
          <w:ilvl w:val="1"/>
          <w:numId w:val="4"/>
        </w:numPr>
        <w:jc w:val="both"/>
      </w:pPr>
      <w:r w:rsidRPr="00745759">
        <w:t>Modelo de Medición Interna (</w:t>
      </w:r>
      <w:proofErr w:type="spellStart"/>
      <w:r w:rsidRPr="00745759">
        <w:t>Internal</w:t>
      </w:r>
      <w:proofErr w:type="spellEnd"/>
      <w:r w:rsidRPr="00745759">
        <w:t xml:space="preserve"> </w:t>
      </w:r>
      <w:proofErr w:type="spellStart"/>
      <w:r w:rsidRPr="00745759">
        <w:t>Measurement</w:t>
      </w:r>
      <w:proofErr w:type="spellEnd"/>
      <w:r w:rsidRPr="00745759">
        <w:t xml:space="preserve"> </w:t>
      </w:r>
      <w:proofErr w:type="spellStart"/>
      <w:r w:rsidRPr="00745759">
        <w:t>Approach</w:t>
      </w:r>
      <w:proofErr w:type="spellEnd"/>
      <w:r w:rsidRPr="00745759">
        <w:t xml:space="preserve">) </w:t>
      </w:r>
    </w:p>
    <w:p w:rsidR="00EF2512" w:rsidRPr="00745759" w:rsidRDefault="00550751" w:rsidP="00745759">
      <w:pPr>
        <w:numPr>
          <w:ilvl w:val="1"/>
          <w:numId w:val="4"/>
        </w:numPr>
        <w:jc w:val="both"/>
      </w:pPr>
      <w:r w:rsidRPr="00745759">
        <w:t>Modelo de Distribución de Pérdidas (</w:t>
      </w:r>
      <w:proofErr w:type="spellStart"/>
      <w:r w:rsidRPr="00745759">
        <w:t>Loss</w:t>
      </w:r>
      <w:proofErr w:type="spellEnd"/>
      <w:r w:rsidRPr="00745759">
        <w:t xml:space="preserve"> </w:t>
      </w:r>
      <w:proofErr w:type="spellStart"/>
      <w:r w:rsidRPr="00745759">
        <w:t>Distribution</w:t>
      </w:r>
      <w:proofErr w:type="spellEnd"/>
      <w:r w:rsidRPr="00745759">
        <w:t xml:space="preserve"> </w:t>
      </w:r>
      <w:proofErr w:type="spellStart"/>
      <w:r w:rsidRPr="00745759">
        <w:t>Approach</w:t>
      </w:r>
      <w:proofErr w:type="spellEnd"/>
      <w:r w:rsidRPr="00745759">
        <w:t xml:space="preserve">) </w:t>
      </w:r>
    </w:p>
    <w:p w:rsidR="00637E00" w:rsidRPr="005F6470" w:rsidRDefault="00745759" w:rsidP="005F6470">
      <w:pPr>
        <w:jc w:val="center"/>
      </w:pPr>
      <w:r w:rsidRPr="00745759">
        <w:rPr>
          <w:noProof/>
          <w:lang w:val="es-ES_tradnl" w:eastAsia="es-ES_tradnl"/>
        </w:rPr>
        <w:lastRenderedPageBreak/>
        <w:drawing>
          <wp:inline distT="0" distB="0" distL="0" distR="0" wp14:anchorId="4C0EF939" wp14:editId="757BDB7E">
            <wp:extent cx="4257675" cy="1400175"/>
            <wp:effectExtent l="171450" t="133350" r="371475" b="314325"/>
            <wp:docPr id="4" name="Imagen 4"/>
            <wp:cNvGraphicFramePr/>
            <a:graphic xmlns:a="http://schemas.openxmlformats.org/drawingml/2006/main">
              <a:graphicData uri="http://schemas.openxmlformats.org/drawingml/2006/picture">
                <pic:pic xmlns:pic="http://schemas.openxmlformats.org/drawingml/2006/picture">
                  <pic:nvPicPr>
                    <pic:cNvPr id="112644" name="Picture 1"/>
                    <pic:cNvPicPr>
                      <a:picLocks noChangeAspect="1" noChangeArrowheads="1"/>
                    </pic:cNvPicPr>
                  </pic:nvPicPr>
                  <pic:blipFill>
                    <a:blip r:embed="rId13" cstate="print"/>
                    <a:srcRect/>
                    <a:stretch>
                      <a:fillRect/>
                    </a:stretch>
                  </pic:blipFill>
                  <pic:spPr bwMode="auto">
                    <a:xfrm>
                      <a:off x="0" y="0"/>
                      <a:ext cx="4257675" cy="1400175"/>
                    </a:xfrm>
                    <a:prstGeom prst="rect">
                      <a:avLst/>
                    </a:prstGeom>
                    <a:ln>
                      <a:noFill/>
                    </a:ln>
                    <a:effectLst>
                      <a:outerShdw blurRad="292100" dist="139700" dir="2700000" algn="tl" rotWithShape="0">
                        <a:srgbClr val="333333">
                          <a:alpha val="65000"/>
                        </a:srgbClr>
                      </a:outerShdw>
                    </a:effectLst>
                  </pic:spPr>
                </pic:pic>
              </a:graphicData>
            </a:graphic>
          </wp:inline>
        </w:drawing>
      </w:r>
    </w:p>
    <w:p w:rsidR="00745759" w:rsidRDefault="00745759" w:rsidP="00745759">
      <w:pPr>
        <w:jc w:val="both"/>
        <w:rPr>
          <w:b/>
          <w:u w:val="single"/>
        </w:rPr>
      </w:pPr>
      <w:r w:rsidRPr="00745759">
        <w:rPr>
          <w:b/>
          <w:u w:val="single"/>
        </w:rPr>
        <w:t>MODELO DE DISTRIBUCIÓN DE PÉRDIDAS</w:t>
      </w:r>
    </w:p>
    <w:p w:rsidR="00745759" w:rsidRDefault="00745759" w:rsidP="00745759">
      <w:r w:rsidRPr="00745759">
        <w:rPr>
          <w:b/>
          <w:bCs/>
        </w:rPr>
        <w:t>Idea:</w:t>
      </w:r>
    </w:p>
    <w:p w:rsidR="00745759" w:rsidRPr="00745759" w:rsidRDefault="00745759" w:rsidP="00745759">
      <w:pPr>
        <w:jc w:val="both"/>
      </w:pPr>
      <w:r w:rsidRPr="00745759">
        <w:t xml:space="preserve">Modelización de la función de distribución de las pérdidas </w:t>
      </w:r>
      <w:proofErr w:type="gramStart"/>
      <w:r w:rsidRPr="00745759">
        <w:t>operativos</w:t>
      </w:r>
      <w:proofErr w:type="gramEnd"/>
      <w:r w:rsidRPr="00745759">
        <w:t xml:space="preserve"> para cada tipología de evento y línea de negocio durante un determinado periodo de tiempo.</w:t>
      </w:r>
    </w:p>
    <w:p w:rsidR="00745759" w:rsidRPr="00745759" w:rsidRDefault="00745759" w:rsidP="00745759">
      <w:pPr>
        <w:jc w:val="both"/>
      </w:pPr>
      <w:r w:rsidRPr="00745759">
        <w:t>Se tienen las siguientes etapas:</w:t>
      </w:r>
    </w:p>
    <w:p w:rsidR="00EF2512" w:rsidRPr="00745759" w:rsidRDefault="00550751" w:rsidP="00745759">
      <w:pPr>
        <w:numPr>
          <w:ilvl w:val="0"/>
          <w:numId w:val="5"/>
        </w:numPr>
        <w:jc w:val="both"/>
      </w:pPr>
      <w:r w:rsidRPr="00745759">
        <w:t>Modelización de la función de distribución de la frecuencia de ocurrencia de los eventos operativos.</w:t>
      </w:r>
    </w:p>
    <w:p w:rsidR="00EF2512" w:rsidRPr="00745759" w:rsidRDefault="00550751" w:rsidP="00745759">
      <w:pPr>
        <w:numPr>
          <w:ilvl w:val="0"/>
          <w:numId w:val="5"/>
        </w:numPr>
        <w:jc w:val="both"/>
      </w:pPr>
      <w:r w:rsidRPr="00745759">
        <w:t>Modelización de la función de distribución de los impactos o pérdidas por evento (severidades).</w:t>
      </w:r>
    </w:p>
    <w:p w:rsidR="00EF2512" w:rsidRPr="00745759" w:rsidRDefault="00550751" w:rsidP="00745759">
      <w:pPr>
        <w:numPr>
          <w:ilvl w:val="0"/>
          <w:numId w:val="5"/>
        </w:numPr>
        <w:jc w:val="both"/>
      </w:pPr>
      <w:r w:rsidRPr="00745759">
        <w:t>Obtención de la distribución agregada de pérdidas operativos para dicho evento / línea de negocio. Cálculo del Valor en Riesgo operativo, Pérdidas esperadas e inesperadas.</w:t>
      </w:r>
    </w:p>
    <w:p w:rsidR="00745759" w:rsidRDefault="00745759" w:rsidP="00745759">
      <w:pPr>
        <w:rPr>
          <w:b/>
        </w:rPr>
      </w:pPr>
      <w:r w:rsidRPr="00745759">
        <w:rPr>
          <w:b/>
        </w:rPr>
        <w:t>Definiciones</w:t>
      </w:r>
    </w:p>
    <w:p w:rsidR="00745759" w:rsidRDefault="00745759" w:rsidP="00745759">
      <w:pPr>
        <w:jc w:val="both"/>
      </w:pPr>
      <w:r w:rsidRPr="00745759">
        <w:t>En el MDP, la pérdida total está definida como la suma de las distintas pérdidas:</w:t>
      </w:r>
    </w:p>
    <w:p w:rsidR="00745759" w:rsidRDefault="004567C5" w:rsidP="00745759">
      <w:pPr>
        <w:jc w:val="both"/>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168.5pt;margin-top:.15pt;width:83pt;height:38pt;z-index:251658240">
            <v:imagedata r:id="rId14" o:title=""/>
          </v:shape>
          <o:OLEObject Type="Embed" ProgID="Equation.3" ShapeID="Object 2" DrawAspect="Content" ObjectID="_1368353831" r:id="rId15"/>
        </w:pict>
      </w:r>
    </w:p>
    <w:p w:rsidR="00745759" w:rsidRPr="00745759" w:rsidRDefault="004567C5" w:rsidP="00745759">
      <w:pPr>
        <w:jc w:val="both"/>
      </w:pPr>
      <w:r>
        <w:rPr>
          <w:noProof/>
          <w:lang w:eastAsia="es-ES"/>
        </w:rPr>
        <w:pict>
          <v:shape id="Object 3" o:spid="_x0000_s1027" type="#_x0000_t75" style="position:absolute;left:0;text-align:left;margin-left:36.35pt;margin-top:21.85pt;width:13.95pt;height:19pt;z-index:251659264" fillcolor="#4f81bd">
            <v:imagedata r:id="rId16" o:title=""/>
            <v:shadow color="#eeece1"/>
          </v:shape>
          <o:OLEObject Type="Embed" ProgID="Equation.3" ShapeID="Object 3" DrawAspect="Content" ObjectID="_1368353832" r:id="rId17"/>
        </w:pict>
      </w:r>
    </w:p>
    <w:p w:rsidR="00745759" w:rsidRPr="00745759" w:rsidRDefault="00745759" w:rsidP="00745759">
      <w:pPr>
        <w:jc w:val="both"/>
      </w:pPr>
      <w:r w:rsidRPr="00745759">
        <w:t>Donde         es la pérdida total que sufre la línea de negocio i  (ej. Banca Comercial) debida al evento de categoría de riesgo j (ej. Fraude interno)</w:t>
      </w:r>
    </w:p>
    <w:p w:rsidR="00745759" w:rsidRDefault="00745759" w:rsidP="00745759">
      <w:pPr>
        <w:jc w:val="center"/>
      </w:pPr>
      <w:r w:rsidRPr="00745759">
        <w:rPr>
          <w:noProof/>
          <w:lang w:val="es-ES_tradnl" w:eastAsia="es-ES_tradnl"/>
        </w:rPr>
        <w:drawing>
          <wp:inline distT="0" distB="0" distL="0" distR="0">
            <wp:extent cx="3095625" cy="1228725"/>
            <wp:effectExtent l="171450" t="133350" r="371475" b="314325"/>
            <wp:docPr id="5" name="Imagen 5"/>
            <wp:cNvGraphicFramePr/>
            <a:graphic xmlns:a="http://schemas.openxmlformats.org/drawingml/2006/main">
              <a:graphicData uri="http://schemas.openxmlformats.org/drawingml/2006/picture">
                <pic:pic xmlns:pic="http://schemas.openxmlformats.org/drawingml/2006/picture">
                  <pic:nvPicPr>
                    <pic:cNvPr id="117764" name="Picture 2"/>
                    <pic:cNvPicPr>
                      <a:picLocks noChangeAspect="1" noChangeArrowheads="1"/>
                    </pic:cNvPicPr>
                  </pic:nvPicPr>
                  <pic:blipFill>
                    <a:blip r:embed="rId18" cstate="print"/>
                    <a:srcRect/>
                    <a:stretch>
                      <a:fillRect/>
                    </a:stretch>
                  </pic:blipFill>
                  <pic:spPr bwMode="auto">
                    <a:xfrm>
                      <a:off x="0" y="0"/>
                      <a:ext cx="3095625" cy="1228725"/>
                    </a:xfrm>
                    <a:prstGeom prst="rect">
                      <a:avLst/>
                    </a:prstGeom>
                    <a:ln>
                      <a:noFill/>
                    </a:ln>
                    <a:effectLst>
                      <a:outerShdw blurRad="292100" dist="139700" dir="2700000" algn="tl" rotWithShape="0">
                        <a:srgbClr val="333333">
                          <a:alpha val="65000"/>
                        </a:srgbClr>
                      </a:outerShdw>
                    </a:effectLst>
                  </pic:spPr>
                </pic:pic>
              </a:graphicData>
            </a:graphic>
          </wp:inline>
        </w:drawing>
      </w:r>
    </w:p>
    <w:p w:rsidR="00745759" w:rsidRDefault="004567C5" w:rsidP="00745759">
      <w:pPr>
        <w:jc w:val="both"/>
      </w:pPr>
      <w:r>
        <w:rPr>
          <w:noProof/>
          <w:lang w:eastAsia="es-ES"/>
        </w:rPr>
        <w:pict>
          <v:shape id="_x0000_s1029" type="#_x0000_t75" style="position:absolute;left:0;text-align:left;margin-left:206.85pt;margin-top:21.4pt;width:60.95pt;height:39pt;z-index:251661312" fillcolor="#4f81bd">
            <v:imagedata r:id="rId19" o:title=""/>
            <v:shadow color="#eeece1"/>
          </v:shape>
          <o:OLEObject Type="Embed" ProgID="Equation.3" ShapeID="_x0000_s1029" DrawAspect="Content" ObjectID="_1368353833" r:id="rId20"/>
        </w:pict>
      </w:r>
      <w:r>
        <w:rPr>
          <w:noProof/>
          <w:lang w:eastAsia="es-ES"/>
        </w:rPr>
        <w:pict>
          <v:shape id="_x0000_s1028" type="#_x0000_t75" style="position:absolute;left:0;text-align:left;margin-left:100.35pt;margin-top:-2.85pt;width:13.95pt;height:19pt;z-index:251660288" fillcolor="#4f81bd">
            <v:imagedata r:id="rId21" o:title=""/>
            <v:shadow color="#eeece1"/>
          </v:shape>
          <o:OLEObject Type="Embed" ProgID="Equation.3" ShapeID="_x0000_s1028" DrawAspect="Content" ObjectID="_1368353834" r:id="rId22"/>
        </w:pict>
      </w:r>
      <w:r w:rsidR="00745759" w:rsidRPr="00745759">
        <w:t>Las pérdidas parciales        se definen como:</w:t>
      </w:r>
    </w:p>
    <w:p w:rsidR="00745759" w:rsidRDefault="004567C5" w:rsidP="00745759">
      <w:pPr>
        <w:jc w:val="both"/>
      </w:pPr>
      <w:r>
        <w:rPr>
          <w:noProof/>
          <w:lang w:eastAsia="es-ES"/>
        </w:rPr>
        <w:lastRenderedPageBreak/>
        <w:pict>
          <v:shape id="Object 5" o:spid="_x0000_s1030" type="#_x0000_t75" style="position:absolute;left:0;text-align:left;margin-left:3.45pt;margin-top:18.3pt;width:18.3pt;height:26.7pt;z-index:251662336" fillcolor="#4f81bd">
            <v:imagedata r:id="rId23" o:title=""/>
            <v:shadow color="#eeece1"/>
          </v:shape>
          <o:OLEObject Type="Embed" ProgID="Equation.3" ShapeID="Object 5" DrawAspect="Content" ObjectID="_1368353835" r:id="rId24"/>
        </w:pict>
      </w:r>
      <w:proofErr w:type="spellStart"/>
      <w:r w:rsidR="00745759" w:rsidRPr="00745759">
        <w:t>Donde</w:t>
      </w:r>
      <w:proofErr w:type="spellEnd"/>
      <w:r w:rsidR="00745759" w:rsidRPr="00745759">
        <w:t xml:space="preserve">: </w:t>
      </w:r>
    </w:p>
    <w:p w:rsidR="00745759" w:rsidRPr="00745759" w:rsidRDefault="004567C5" w:rsidP="00745759">
      <w:pPr>
        <w:jc w:val="both"/>
      </w:pPr>
      <w:r>
        <w:rPr>
          <w:noProof/>
          <w:lang w:eastAsia="es-ES"/>
        </w:rPr>
        <w:pict>
          <v:shape id="Object 4" o:spid="_x0000_s1031" type="#_x0000_t75" style="position:absolute;left:0;text-align:left;margin-left:4.15pt;margin-top:38.55pt;width:17pt;height:18pt;z-index:251663360" fillcolor="#4f81bd">
            <v:imagedata r:id="rId25" o:title=""/>
            <v:shadow color="#eeece1"/>
          </v:shape>
          <o:OLEObject Type="Embed" ProgID="Equation.3" ShapeID="Object 4" DrawAspect="Content" ObjectID="_1368353836" r:id="rId26"/>
        </w:pict>
      </w:r>
      <w:r w:rsidR="00745759">
        <w:t xml:space="preserve">         </w:t>
      </w:r>
      <w:r w:rsidR="00745759" w:rsidRPr="00745759">
        <w:t xml:space="preserve"> </w:t>
      </w:r>
      <w:proofErr w:type="gramStart"/>
      <w:r w:rsidR="00745759" w:rsidRPr="00745759">
        <w:t>es</w:t>
      </w:r>
      <w:proofErr w:type="gramEnd"/>
      <w:r w:rsidR="00745759" w:rsidRPr="00745759">
        <w:t xml:space="preserve"> una </w:t>
      </w:r>
      <w:proofErr w:type="spellStart"/>
      <w:r w:rsidR="00745759" w:rsidRPr="00745759">
        <w:t>v.a.</w:t>
      </w:r>
      <w:proofErr w:type="spellEnd"/>
      <w:r w:rsidR="00745759" w:rsidRPr="00745759">
        <w:t xml:space="preserve"> discreta que indica el número máximo de eventos de riesgo j (</w:t>
      </w:r>
      <w:r w:rsidR="00745759" w:rsidRPr="00745759">
        <w:rPr>
          <w:b/>
          <w:bCs/>
          <w:u w:val="single"/>
        </w:rPr>
        <w:t>frecuencia</w:t>
      </w:r>
      <w:r w:rsidR="00745759" w:rsidRPr="00745759">
        <w:rPr>
          <w:b/>
          <w:bCs/>
        </w:rPr>
        <w:t xml:space="preserve"> </w:t>
      </w:r>
      <w:r w:rsidR="00745759" w:rsidRPr="00745759">
        <w:t>de los eventos j) presentada en la línea de negocio i.</w:t>
      </w:r>
    </w:p>
    <w:p w:rsidR="00745759" w:rsidRPr="00745759" w:rsidRDefault="00745759" w:rsidP="00745759">
      <w:pPr>
        <w:jc w:val="both"/>
      </w:pPr>
      <w:r>
        <w:t xml:space="preserve">          </w:t>
      </w:r>
      <w:proofErr w:type="gramStart"/>
      <w:r w:rsidRPr="00745759">
        <w:t>es</w:t>
      </w:r>
      <w:proofErr w:type="gramEnd"/>
      <w:r w:rsidRPr="00745759">
        <w:t xml:space="preserve"> una </w:t>
      </w:r>
      <w:proofErr w:type="spellStart"/>
      <w:r w:rsidRPr="00745759">
        <w:t>v.a.</w:t>
      </w:r>
      <w:proofErr w:type="spellEnd"/>
      <w:r w:rsidRPr="00745759">
        <w:t xml:space="preserve"> continua que indica el monto de pérdida asociado a cada ocurrencia de un evento de riesgo j (</w:t>
      </w:r>
      <w:r w:rsidRPr="00745759">
        <w:rPr>
          <w:b/>
          <w:bCs/>
          <w:u w:val="single"/>
        </w:rPr>
        <w:t>severidad</w:t>
      </w:r>
      <w:r w:rsidRPr="00745759">
        <w:t xml:space="preserve">) </w:t>
      </w:r>
    </w:p>
    <w:p w:rsidR="00745759" w:rsidRDefault="00745759" w:rsidP="00745759">
      <w:pPr>
        <w:jc w:val="both"/>
        <w:rPr>
          <w:b/>
        </w:rPr>
      </w:pPr>
      <w:r w:rsidRPr="00745759">
        <w:rPr>
          <w:b/>
        </w:rPr>
        <w:t>Supuestos</w:t>
      </w:r>
    </w:p>
    <w:p w:rsidR="00745759" w:rsidRPr="00745759" w:rsidRDefault="004567C5" w:rsidP="00745759">
      <w:pPr>
        <w:jc w:val="both"/>
      </w:pPr>
      <w:r>
        <w:rPr>
          <w:noProof/>
          <w:lang w:eastAsia="es-ES"/>
        </w:rPr>
        <w:pict>
          <v:shape id="_x0000_s1032" type="#_x0000_t75" style="position:absolute;left:0;text-align:left;margin-left:97.55pt;margin-top:24.65pt;width:21pt;height:20pt;z-index:251664384" fillcolor="#4f81bd">
            <v:imagedata r:id="rId27" o:title=""/>
            <v:shadow color="#eeece1"/>
          </v:shape>
          <o:OLEObject Type="Embed" ProgID="Equation.3" ShapeID="_x0000_s1032" DrawAspect="Content" ObjectID="_1368353837" r:id="rId28"/>
        </w:pict>
      </w:r>
      <w:r>
        <w:rPr>
          <w:noProof/>
          <w:lang w:eastAsia="es-ES"/>
        </w:rPr>
        <w:pict>
          <v:shape id="_x0000_s1035" type="#_x0000_t75" style="position:absolute;left:0;text-align:left;margin-left:73.1pt;margin-top:22.85pt;width:13pt;height:19pt;z-index:251667456" fillcolor="#4f81bd">
            <v:imagedata r:id="rId29" o:title=""/>
            <v:shadow color="#eeece1"/>
          </v:shape>
          <o:OLEObject Type="Embed" ProgID="Equation.3" ShapeID="_x0000_s1035" DrawAspect="Content" ObjectID="_1368353838" r:id="rId30"/>
        </w:pict>
      </w:r>
      <w:r w:rsidR="00745759" w:rsidRPr="00745759">
        <w:t>El MDP usado en riesgo operativo asume los siguientes supuestos:</w:t>
      </w:r>
    </w:p>
    <w:p w:rsidR="00EF2512" w:rsidRPr="00745759" w:rsidRDefault="004567C5" w:rsidP="00745759">
      <w:pPr>
        <w:numPr>
          <w:ilvl w:val="1"/>
          <w:numId w:val="6"/>
        </w:numPr>
        <w:jc w:val="both"/>
      </w:pPr>
      <w:r>
        <w:rPr>
          <w:noProof/>
          <w:lang w:eastAsia="es-ES"/>
        </w:rPr>
        <w:pict>
          <v:shape id="_x0000_s1033" type="#_x0000_t75" style="position:absolute;left:0;text-align:left;margin-left:166.2pt;margin-top:23.45pt;width:21pt;height:20pt;z-index:251665408" fillcolor="#4f81bd">
            <v:imagedata r:id="rId31" o:title=""/>
            <v:shadow color="#eeece1"/>
          </v:shape>
          <o:OLEObject Type="Embed" ProgID="Equation.3" ShapeID="_x0000_s1033" DrawAspect="Content" ObjectID="_1368353839" r:id="rId32"/>
        </w:pict>
      </w:r>
      <w:r>
        <w:rPr>
          <w:noProof/>
          <w:lang w:eastAsia="es-ES"/>
        </w:rPr>
        <w:pict>
          <v:shape id="Object 6" o:spid="_x0000_s1036" type="#_x0000_t75" style="position:absolute;left:0;text-align:left;margin-left:206.95pt;margin-top:25.15pt;width:59.4pt;height:16.1pt;z-index:251668480">
            <v:imagedata r:id="rId33" o:title=""/>
          </v:shape>
          <o:OLEObject Type="Embed" ProgID="Equation.3" ShapeID="Object 6" DrawAspect="Content" ObjectID="_1368353840" r:id="rId34"/>
        </w:pict>
      </w:r>
      <w:r w:rsidR="00550751" w:rsidRPr="00745759">
        <w:t xml:space="preserve">       y        son variables aleatorias independientes.</w:t>
      </w:r>
    </w:p>
    <w:p w:rsidR="00EF2512" w:rsidRPr="00745759" w:rsidRDefault="004567C5" w:rsidP="00745759">
      <w:pPr>
        <w:numPr>
          <w:ilvl w:val="1"/>
          <w:numId w:val="6"/>
        </w:numPr>
        <w:jc w:val="both"/>
      </w:pPr>
      <w:r>
        <w:rPr>
          <w:noProof/>
          <w:lang w:eastAsia="es-ES"/>
        </w:rPr>
        <w:pict>
          <v:shape id="Object 7" o:spid="_x0000_s1037" type="#_x0000_t75" style="position:absolute;left:0;text-align:left;margin-left:213.9pt;margin-top:38.2pt;width:70pt;height:19pt;z-index:251669504">
            <v:imagedata r:id="rId35" o:title=""/>
          </v:shape>
          <o:OLEObject Type="Embed" ProgID="Equation.3" ShapeID="Object 7" DrawAspect="Content" ObjectID="_1368353841" r:id="rId36"/>
        </w:pict>
      </w:r>
      <w:r>
        <w:rPr>
          <w:noProof/>
          <w:lang w:eastAsia="es-ES"/>
        </w:rPr>
        <w:pict>
          <v:shape id="_x0000_s1034" type="#_x0000_t75" style="position:absolute;left:0;text-align:left;margin-left:168.3pt;margin-top:38.9pt;width:21pt;height:20pt;z-index:251666432" fillcolor="#4f81bd">
            <v:imagedata r:id="rId37" o:title=""/>
            <v:shadow color="#eeece1"/>
          </v:shape>
          <o:OLEObject Type="Embed" ProgID="Equation.3" ShapeID="_x0000_s1034" DrawAspect="Content" ObjectID="_1368353842" r:id="rId38"/>
        </w:pict>
      </w:r>
      <w:r w:rsidR="00550751" w:rsidRPr="00745759">
        <w:t xml:space="preserve">Las observaciones de        para                   </w:t>
      </w:r>
      <w:r w:rsidR="00745759">
        <w:t xml:space="preserve">      </w:t>
      </w:r>
      <w:r w:rsidR="00550751" w:rsidRPr="00745759">
        <w:t>dentro de una misma clase de riesgo j se distribuyen idénticamente.</w:t>
      </w:r>
    </w:p>
    <w:p w:rsidR="00EF2512" w:rsidRPr="00745759" w:rsidRDefault="00550751" w:rsidP="00745759">
      <w:pPr>
        <w:numPr>
          <w:ilvl w:val="1"/>
          <w:numId w:val="6"/>
        </w:numPr>
        <w:jc w:val="both"/>
      </w:pPr>
      <w:r w:rsidRPr="00745759">
        <w:t xml:space="preserve">Las observaciones de          para                      </w:t>
      </w:r>
      <w:r w:rsidR="00745759">
        <w:t xml:space="preserve">      </w:t>
      </w:r>
      <w:r w:rsidRPr="00745759">
        <w:t xml:space="preserve">  dentro de una misma clase de riesgo j son independientes.</w:t>
      </w:r>
    </w:p>
    <w:p w:rsidR="00EF2512" w:rsidRDefault="00550751" w:rsidP="00745759">
      <w:pPr>
        <w:numPr>
          <w:ilvl w:val="1"/>
          <w:numId w:val="6"/>
        </w:numPr>
        <w:jc w:val="both"/>
      </w:pPr>
      <w:r w:rsidRPr="00745759">
        <w:t xml:space="preserve">Los supuestos dos y tres implican que dos diferentes pérdidas dentro de una misma clase son </w:t>
      </w:r>
      <w:proofErr w:type="spellStart"/>
      <w:r w:rsidRPr="00745759">
        <w:t>i.i.d</w:t>
      </w:r>
      <w:proofErr w:type="spellEnd"/>
      <w:r w:rsidRPr="00745759">
        <w:t xml:space="preserve">. </w:t>
      </w:r>
    </w:p>
    <w:p w:rsidR="00745759" w:rsidRDefault="00745759" w:rsidP="00745759">
      <w:pPr>
        <w:jc w:val="center"/>
      </w:pPr>
      <w:r w:rsidRPr="00745759">
        <w:rPr>
          <w:noProof/>
          <w:lang w:val="es-ES_tradnl" w:eastAsia="es-ES_tradnl"/>
        </w:rPr>
        <w:drawing>
          <wp:inline distT="0" distB="0" distL="0" distR="0">
            <wp:extent cx="3900218" cy="1591933"/>
            <wp:effectExtent l="171450" t="133350" r="366982" b="313067"/>
            <wp:docPr id="6" name="Imagen 6"/>
            <wp:cNvGraphicFramePr/>
            <a:graphic xmlns:a="http://schemas.openxmlformats.org/drawingml/2006/main">
              <a:graphicData uri="http://schemas.openxmlformats.org/drawingml/2006/picture">
                <pic:pic xmlns:pic="http://schemas.openxmlformats.org/drawingml/2006/picture">
                  <pic:nvPicPr>
                    <pic:cNvPr id="118788" name="Picture 2"/>
                    <pic:cNvPicPr>
                      <a:picLocks noChangeAspect="1" noChangeArrowheads="1"/>
                    </pic:cNvPicPr>
                  </pic:nvPicPr>
                  <pic:blipFill>
                    <a:blip r:embed="rId39" cstate="print"/>
                    <a:srcRect/>
                    <a:stretch>
                      <a:fillRect/>
                    </a:stretch>
                  </pic:blipFill>
                  <pic:spPr bwMode="auto">
                    <a:xfrm>
                      <a:off x="0" y="0"/>
                      <a:ext cx="3897529" cy="1590836"/>
                    </a:xfrm>
                    <a:prstGeom prst="rect">
                      <a:avLst/>
                    </a:prstGeom>
                    <a:ln>
                      <a:noFill/>
                    </a:ln>
                    <a:effectLst>
                      <a:outerShdw blurRad="292100" dist="139700" dir="2700000" algn="tl" rotWithShape="0">
                        <a:srgbClr val="333333">
                          <a:alpha val="65000"/>
                        </a:srgbClr>
                      </a:outerShdw>
                    </a:effectLst>
                  </pic:spPr>
                </pic:pic>
              </a:graphicData>
            </a:graphic>
          </wp:inline>
        </w:drawing>
      </w:r>
    </w:p>
    <w:p w:rsidR="00745759" w:rsidRDefault="004567C5" w:rsidP="00745759">
      <w:pPr>
        <w:jc w:val="both"/>
      </w:pPr>
      <w:r>
        <w:rPr>
          <w:b/>
          <w:noProof/>
          <w:lang w:eastAsia="es-ES"/>
        </w:rPr>
        <w:pict>
          <v:shape id="_x0000_s1038" type="#_x0000_t75" style="position:absolute;left:0;text-align:left;margin-left:132.6pt;margin-top:28.6pt;width:24.85pt;height:36.3pt;z-index:251670528" fillcolor="#4f81bd">
            <v:imagedata r:id="rId40" o:title=""/>
            <v:shadow color="#eeece1"/>
          </v:shape>
          <o:OLEObject Type="Embed" ProgID="Equation.3" ShapeID="_x0000_s1038" DrawAspect="Content" ObjectID="_1368353843" r:id="rId41"/>
        </w:pict>
      </w:r>
      <w:r w:rsidR="00745759" w:rsidRPr="00745759">
        <w:t>Modelización separada de frecuencia de eventos y severidades debida a que determinadas acciones o inacciones operativas no suelen afectar a ambos procesos por igual.</w:t>
      </w:r>
    </w:p>
    <w:p w:rsidR="00745759" w:rsidRDefault="004567C5" w:rsidP="00745759">
      <w:pPr>
        <w:jc w:val="both"/>
        <w:rPr>
          <w:b/>
        </w:rPr>
      </w:pPr>
      <w:r>
        <w:rPr>
          <w:b/>
          <w:noProof/>
          <w:lang w:eastAsia="es-ES"/>
        </w:rPr>
        <w:pict>
          <v:shape id="_x0000_s1039" type="#_x0000_t75" style="position:absolute;left:0;text-align:left;margin-left:381.8pt;margin-top:19.65pt;width:17.65pt;height:25.8pt;z-index:251671552" fillcolor="#4f81bd">
            <v:imagedata r:id="rId42" o:title=""/>
            <v:shadow color="#eeece1"/>
          </v:shape>
          <o:OLEObject Type="Embed" ProgID="Equation.3" ShapeID="_x0000_s1039" DrawAspect="Content" ObjectID="_1368353844" r:id="rId43"/>
        </w:pict>
      </w:r>
      <w:r w:rsidR="00745759">
        <w:rPr>
          <w:b/>
        </w:rPr>
        <w:t>M</w:t>
      </w:r>
      <w:r w:rsidR="00745759" w:rsidRPr="00745759">
        <w:rPr>
          <w:b/>
        </w:rPr>
        <w:t>odelación de la frecuencia</w:t>
      </w:r>
    </w:p>
    <w:p w:rsidR="00745759" w:rsidRPr="00745759" w:rsidRDefault="00745759" w:rsidP="00745759">
      <w:pPr>
        <w:jc w:val="both"/>
      </w:pPr>
      <w:r w:rsidRPr="00745759">
        <w:t xml:space="preserve">Varios autores proponen que para determinar la función de masa de probabilidad de      se recurra a una distribución de </w:t>
      </w:r>
      <w:proofErr w:type="spellStart"/>
      <w:r w:rsidRPr="00745759">
        <w:rPr>
          <w:b/>
          <w:bCs/>
        </w:rPr>
        <w:t>Poisson</w:t>
      </w:r>
      <w:proofErr w:type="spellEnd"/>
      <w:r w:rsidRPr="00745759">
        <w:t xml:space="preserve">. También se recomiendan distribuciones como la </w:t>
      </w:r>
      <w:r w:rsidRPr="00745759">
        <w:rPr>
          <w:b/>
          <w:bCs/>
        </w:rPr>
        <w:t xml:space="preserve">Binomial </w:t>
      </w:r>
      <w:r w:rsidRPr="00745759">
        <w:t xml:space="preserve">o la </w:t>
      </w:r>
      <w:r w:rsidRPr="00745759">
        <w:rPr>
          <w:b/>
          <w:bCs/>
        </w:rPr>
        <w:t>Binomial Negativa</w:t>
      </w:r>
      <w:r w:rsidRPr="00745759">
        <w:t>.</w:t>
      </w:r>
    </w:p>
    <w:p w:rsidR="00745759" w:rsidRDefault="004567C5" w:rsidP="00745759">
      <w:pPr>
        <w:jc w:val="both"/>
      </w:pPr>
      <w:r>
        <w:rPr>
          <w:b/>
          <w:noProof/>
          <w:lang w:eastAsia="es-ES"/>
        </w:rPr>
        <w:pict>
          <v:shape id="_x0000_s1040" type="#_x0000_t75" style="position:absolute;left:0;text-align:left;margin-left:111.45pt;margin-top:29.2pt;width:24.85pt;height:36.3pt;z-index:251672576" fillcolor="#4f81bd">
            <v:imagedata r:id="rId40" o:title=""/>
            <v:shadow color="#eeece1"/>
          </v:shape>
          <o:OLEObject Type="Embed" ProgID="Equation.3" ShapeID="_x0000_s1040" DrawAspect="Content" ObjectID="_1368353845" r:id="rId44"/>
        </w:pict>
      </w:r>
      <w:r w:rsidR="00550751" w:rsidRPr="00550751">
        <w:t>Se utilizan estas distribuciones debido a que permiten determinar la ocurrencia o no ocurrencia de un evento de riesgo operativo.</w:t>
      </w:r>
    </w:p>
    <w:p w:rsidR="00550751" w:rsidRDefault="00550751" w:rsidP="00745759">
      <w:pPr>
        <w:jc w:val="both"/>
        <w:rPr>
          <w:b/>
        </w:rPr>
      </w:pPr>
      <w:r>
        <w:rPr>
          <w:b/>
        </w:rPr>
        <w:t>+ U</w:t>
      </w:r>
      <w:r w:rsidRPr="00550751">
        <w:rPr>
          <w:b/>
        </w:rPr>
        <w:t>sando Binomial para</w:t>
      </w:r>
    </w:p>
    <w:p w:rsidR="00550751" w:rsidRPr="00550751" w:rsidRDefault="00550751" w:rsidP="00550751">
      <w:pPr>
        <w:jc w:val="both"/>
      </w:pPr>
      <w:r w:rsidRPr="00550751">
        <w:t>La distribución Binomial permite describir fenómenos donde solo hay dos resultados posibles en cada ensayo de Bernoulli (para nuestro caso 1 si se da un evento de riesgo operativo j, 0 si no se da).</w:t>
      </w:r>
    </w:p>
    <w:p w:rsidR="00550751" w:rsidRPr="00550751" w:rsidRDefault="00550751" w:rsidP="00550751">
      <w:pPr>
        <w:jc w:val="both"/>
      </w:pPr>
      <w:r w:rsidRPr="00550751">
        <w:lastRenderedPageBreak/>
        <w:t xml:space="preserve">Para que quede definida su función de masa de probabilidad se requiere estimar dos parámetros: </w:t>
      </w:r>
    </w:p>
    <w:p w:rsidR="00EF2512" w:rsidRPr="00550751" w:rsidRDefault="00550751" w:rsidP="00550751">
      <w:pPr>
        <w:numPr>
          <w:ilvl w:val="1"/>
          <w:numId w:val="7"/>
        </w:numPr>
        <w:jc w:val="both"/>
      </w:pPr>
      <w:r w:rsidRPr="00550751">
        <w:t>Probabilidad de ocurrencia del evento en un ensayo.</w:t>
      </w:r>
    </w:p>
    <w:p w:rsidR="00EF2512" w:rsidRDefault="004567C5" w:rsidP="00550751">
      <w:pPr>
        <w:numPr>
          <w:ilvl w:val="1"/>
          <w:numId w:val="7"/>
        </w:numPr>
        <w:jc w:val="both"/>
      </w:pPr>
      <w:r>
        <w:rPr>
          <w:noProof/>
          <w:lang w:eastAsia="es-ES"/>
        </w:rPr>
        <w:pict>
          <v:shape id="_x0000_s1041" type="#_x0000_t75" style="position:absolute;left:0;text-align:left;margin-left:98.9pt;margin-top:23.75pt;width:67.95pt;height:19pt;z-index:251673600">
            <v:imagedata r:id="rId45" o:title=""/>
          </v:shape>
          <o:OLEObject Type="Embed" ProgID="Equation.3" ShapeID="_x0000_s1041" DrawAspect="Content" ObjectID="_1368353846" r:id="rId46"/>
        </w:pict>
      </w:r>
      <w:r>
        <w:rPr>
          <w:noProof/>
          <w:lang w:eastAsia="es-ES"/>
        </w:rPr>
        <w:pict>
          <v:shape id="_x0000_s1042" type="#_x0000_t75" style="position:absolute;left:0;text-align:left;margin-left:211pt;margin-top:20.75pt;width:154pt;height:22pt;z-index:251674624">
            <v:imagedata r:id="rId47" o:title=""/>
          </v:shape>
          <o:OLEObject Type="Embed" ProgID="Equation.3" ShapeID="_x0000_s1042" DrawAspect="Content" ObjectID="_1368353847" r:id="rId48"/>
        </w:pict>
      </w:r>
      <w:r w:rsidR="00550751" w:rsidRPr="00550751">
        <w:t>Número de ensayos.</w:t>
      </w:r>
      <w:r w:rsidR="00550751" w:rsidRPr="00550751">
        <w:tab/>
      </w:r>
    </w:p>
    <w:p w:rsidR="00550751" w:rsidRPr="00550751" w:rsidRDefault="00550751" w:rsidP="00550751">
      <w:pPr>
        <w:jc w:val="both"/>
      </w:pPr>
    </w:p>
    <w:p w:rsidR="00550751" w:rsidRPr="00550751" w:rsidRDefault="00550751" w:rsidP="00550751">
      <w:r w:rsidRPr="00550751">
        <w:t>Para la estimación de parámetros se puede aplicar el método de Máxima Verosimilitud, o el de los momentos propuesto por Karl Pearson consistente en igualar los momentos del modelo con los momentos de la muestra.</w:t>
      </w:r>
    </w:p>
    <w:p w:rsidR="00550751" w:rsidRPr="00550751" w:rsidRDefault="004567C5" w:rsidP="00550751">
      <w:r>
        <w:rPr>
          <w:noProof/>
          <w:lang w:eastAsia="es-ES"/>
        </w:rPr>
        <w:pict>
          <v:shape id="Object 10" o:spid="_x0000_s1049" type="#_x0000_t75" style="position:absolute;margin-left:325.1pt;margin-top:21.4pt;width:60.95pt;height:38pt;z-index:251681792">
            <v:imagedata r:id="rId49" o:title=""/>
          </v:shape>
          <o:OLEObject Type="Embed" ProgID="Equation.3" ShapeID="Object 10" DrawAspect="Content" ObjectID="_1368353848" r:id="rId50"/>
        </w:pict>
      </w:r>
      <w:r w:rsidR="00550751" w:rsidRPr="00550751">
        <w:t>Aplicando el método de los momentos tenemos:</w:t>
      </w:r>
    </w:p>
    <w:p w:rsidR="00550751" w:rsidRDefault="004567C5" w:rsidP="00550751">
      <w:r>
        <w:rPr>
          <w:noProof/>
          <w:lang w:eastAsia="es-ES"/>
        </w:rPr>
        <w:pict>
          <v:shape id="Object 9" o:spid="_x0000_s1048" type="#_x0000_t75" style="position:absolute;margin-left:216.35pt;margin-top:59.15pt;width:82pt;height:21pt;z-index:251680768">
            <v:imagedata r:id="rId51" o:title=""/>
          </v:shape>
          <o:OLEObject Type="Embed" ProgID="Equation.3" ShapeID="Object 9" DrawAspect="Content" ObjectID="_1368353849" r:id="rId52"/>
        </w:pict>
      </w:r>
      <w:r>
        <w:rPr>
          <w:noProof/>
          <w:lang w:eastAsia="es-ES"/>
        </w:rPr>
        <w:pict>
          <v:shape id="_x0000_s1046" type="#_x0000_t75" style="position:absolute;margin-left:131.8pt;margin-top:56.15pt;width:60pt;height:24pt;z-index:251678720">
            <v:imagedata r:id="rId53" o:title=""/>
          </v:shape>
          <o:OLEObject Type="Embed" ProgID="Equation.3" ShapeID="_x0000_s1046" DrawAspect="Content" ObjectID="_1368353850" r:id="rId54"/>
        </w:pict>
      </w:r>
      <w:r>
        <w:rPr>
          <w:noProof/>
          <w:lang w:eastAsia="es-ES"/>
        </w:rPr>
        <w:pict>
          <v:shape id="_x0000_s1044" type="#_x0000_t75" style="position:absolute;margin-left:22.75pt;margin-top:56.15pt;width:96.95pt;height:19pt;z-index:251676672">
            <v:imagedata r:id="rId55" o:title=""/>
          </v:shape>
          <o:OLEObject Type="Embed" ProgID="Equation.3" ShapeID="_x0000_s1044" DrawAspect="Content" ObjectID="_1368353851" r:id="rId56"/>
        </w:pict>
      </w:r>
      <w:r>
        <w:rPr>
          <w:noProof/>
          <w:lang w:eastAsia="es-ES"/>
        </w:rPr>
        <w:pict>
          <v:shape id="Object 11" o:spid="_x0000_s1050" type="#_x0000_t75" style="position:absolute;margin-left:321.5pt;margin-top:48.2pt;width:67.95pt;height:40pt;z-index:251682816">
            <v:imagedata r:id="rId57" o:title=""/>
          </v:shape>
          <o:OLEObject Type="Embed" ProgID="Equation.3" ShapeID="Object 11" DrawAspect="Content" ObjectID="_1368353852" r:id="rId58"/>
        </w:pict>
      </w:r>
      <w:r>
        <w:rPr>
          <w:noProof/>
          <w:lang w:eastAsia="es-ES"/>
        </w:rPr>
        <w:pict>
          <v:shape id="_x0000_s1047" type="#_x0000_t75" style="position:absolute;margin-left:228.45pt;margin-top:13.95pt;width:48pt;height:20pt;z-index:251679744">
            <v:imagedata r:id="rId59" o:title=""/>
          </v:shape>
          <o:OLEObject Type="Embed" ProgID="Equation.3" ShapeID="_x0000_s1047" DrawAspect="Content" ObjectID="_1368353853" r:id="rId60"/>
        </w:pict>
      </w:r>
      <w:r>
        <w:rPr>
          <w:noProof/>
          <w:lang w:eastAsia="es-ES"/>
        </w:rPr>
        <w:pict>
          <v:shape id="_x0000_s1045" type="#_x0000_t75" style="position:absolute;margin-left:127.9pt;margin-top:8.7pt;width:60pt;height:21pt;z-index:251677696">
            <v:imagedata r:id="rId61" o:title=""/>
          </v:shape>
          <o:OLEObject Type="Embed" ProgID="Equation.3" ShapeID="_x0000_s1045" DrawAspect="Content" ObjectID="_1368353854" r:id="rId62"/>
        </w:pict>
      </w:r>
      <w:r>
        <w:rPr>
          <w:noProof/>
          <w:lang w:eastAsia="es-ES"/>
        </w:rPr>
        <w:pict>
          <v:shape id="_x0000_s1043" type="#_x0000_t75" style="position:absolute;margin-left:39.55pt;margin-top:8.7pt;width:65pt;height:19pt;z-index:251675648">
            <v:imagedata r:id="rId63" o:title=""/>
          </v:shape>
          <o:OLEObject Type="Embed" ProgID="Equation.3" ShapeID="_x0000_s1043" DrawAspect="Content" ObjectID="_1368353855" r:id="rId64"/>
        </w:pict>
      </w:r>
    </w:p>
    <w:p w:rsidR="00550751" w:rsidRPr="00550751" w:rsidRDefault="00550751" w:rsidP="00550751"/>
    <w:p w:rsidR="00550751" w:rsidRPr="00550751" w:rsidRDefault="00550751" w:rsidP="00550751"/>
    <w:p w:rsidR="00550751" w:rsidRDefault="004567C5" w:rsidP="00550751">
      <w:r>
        <w:rPr>
          <w:noProof/>
          <w:lang w:eastAsia="es-ES"/>
        </w:rPr>
        <w:pict>
          <v:shape id="_x0000_s1051" type="#_x0000_t75" style="position:absolute;margin-left:104.75pt;margin-top:13.3pt;width:24.85pt;height:36.3pt;z-index:251683840" fillcolor="#4f81bd">
            <v:imagedata r:id="rId40" o:title=""/>
            <v:shadow color="#eeece1"/>
          </v:shape>
          <o:OLEObject Type="Embed" ProgID="Equation.3" ShapeID="_x0000_s1051" DrawAspect="Content" ObjectID="_1368353856" r:id="rId65"/>
        </w:pict>
      </w:r>
    </w:p>
    <w:p w:rsidR="00550751" w:rsidRDefault="00550751" w:rsidP="00550751">
      <w:pPr>
        <w:rPr>
          <w:b/>
        </w:rPr>
      </w:pPr>
      <w:r w:rsidRPr="00550751">
        <w:rPr>
          <w:b/>
        </w:rPr>
        <w:t xml:space="preserve">+ Usando </w:t>
      </w:r>
      <w:proofErr w:type="spellStart"/>
      <w:r w:rsidRPr="00550751">
        <w:rPr>
          <w:b/>
        </w:rPr>
        <w:t>Poisson</w:t>
      </w:r>
      <w:proofErr w:type="spellEnd"/>
      <w:r w:rsidRPr="00550751">
        <w:rPr>
          <w:b/>
        </w:rPr>
        <w:t xml:space="preserve"> para  </w:t>
      </w:r>
    </w:p>
    <w:p w:rsidR="00550751" w:rsidRPr="00550751" w:rsidRDefault="00550751" w:rsidP="00550751">
      <w:pPr>
        <w:jc w:val="both"/>
      </w:pPr>
      <w:r w:rsidRPr="00550751">
        <w:t xml:space="preserve">La distribución de probabilidad de </w:t>
      </w:r>
      <w:proofErr w:type="spellStart"/>
      <w:r w:rsidRPr="00550751">
        <w:t>Poisson</w:t>
      </w:r>
      <w:proofErr w:type="spellEnd"/>
      <w:r w:rsidRPr="00550751">
        <w:t xml:space="preserve"> describe la cantidad de veces que ocurre un evento en un intervalo determinado (en nuestro caso, un intervalo de tiempo).</w:t>
      </w:r>
    </w:p>
    <w:p w:rsidR="00550751" w:rsidRDefault="004567C5" w:rsidP="00550751">
      <w:pPr>
        <w:jc w:val="both"/>
      </w:pPr>
      <w:r>
        <w:rPr>
          <w:noProof/>
          <w:lang w:eastAsia="es-ES"/>
        </w:rPr>
        <w:pict>
          <v:shape id="_x0000_s1053" type="#_x0000_t75" style="position:absolute;left:0;text-align:left;margin-left:260pt;margin-top:53.95pt;width:105pt;height:38pt;z-index:251685888" fillcolor="#4f81bd">
            <v:imagedata r:id="rId66" o:title=""/>
            <v:shadow color="#eeece1"/>
          </v:shape>
          <o:OLEObject Type="Embed" ProgID="Equation.3" ShapeID="_x0000_s1053" DrawAspect="Content" ObjectID="_1368353857" r:id="rId67"/>
        </w:pict>
      </w:r>
      <w:r w:rsidR="00550751" w:rsidRPr="00550751">
        <w:t xml:space="preserve">Esta distribución es una forma límite de la distribución binomial, cuando la probabilidad de ocurrencia de un evento es muy pequeña y el número de “ensayos” es muy grande. Esta distribución a veces se la llama “ley de los eventos improbables” </w:t>
      </w:r>
    </w:p>
    <w:p w:rsidR="00550751" w:rsidRPr="00550751" w:rsidRDefault="004567C5" w:rsidP="00550751">
      <w:pPr>
        <w:jc w:val="both"/>
      </w:pPr>
      <w:r>
        <w:rPr>
          <w:noProof/>
          <w:lang w:eastAsia="es-ES"/>
        </w:rPr>
        <w:pict>
          <v:shape id="_x0000_s1052" type="#_x0000_t75" style="position:absolute;left:0;text-align:left;margin-left:111.45pt;margin-top:9.5pt;width:85pt;height:19pt;z-index:251684864">
            <v:imagedata r:id="rId68" o:title=""/>
          </v:shape>
          <o:OLEObject Type="Embed" ProgID="Equation.3" ShapeID="_x0000_s1052" DrawAspect="Content" ObjectID="_1368353858" r:id="rId69"/>
        </w:pict>
      </w:r>
    </w:p>
    <w:p w:rsidR="00550751" w:rsidRDefault="004567C5" w:rsidP="00550751">
      <w:r>
        <w:rPr>
          <w:noProof/>
          <w:lang w:eastAsia="es-ES"/>
        </w:rPr>
        <w:pict>
          <v:shape id="_x0000_s1054" type="#_x0000_t75" style="position:absolute;margin-left:260pt;margin-top:19.3pt;width:16.45pt;height:20.85pt;z-index:251686912" fillcolor="#4f81bd">
            <v:imagedata r:id="rId70" o:title=""/>
            <v:shadow color="#eeece1"/>
          </v:shape>
          <o:OLEObject Type="Embed" ProgID="Equation.3" ShapeID="_x0000_s1054" DrawAspect="Content" ObjectID="_1368353859" r:id="rId71"/>
        </w:pict>
      </w:r>
    </w:p>
    <w:p w:rsidR="00550751" w:rsidRDefault="004567C5" w:rsidP="00550751">
      <w:pPr>
        <w:jc w:val="both"/>
      </w:pPr>
      <w:r>
        <w:rPr>
          <w:noProof/>
          <w:lang w:eastAsia="es-ES"/>
        </w:rPr>
        <w:pict>
          <v:shape id="_x0000_s1055" type="#_x0000_t75" style="position:absolute;left:0;text-align:left;margin-left:174.9pt;margin-top:32.7pt;width:101.55pt;height:20.3pt;z-index:251687936">
            <v:imagedata r:id="rId72" o:title=""/>
          </v:shape>
          <o:OLEObject Type="Embed" ProgID="Equation.3" ShapeID="_x0000_s1055" DrawAspect="Content" ObjectID="_1368353860" r:id="rId73"/>
        </w:pict>
      </w:r>
      <w:r w:rsidR="00550751" w:rsidRPr="00550751">
        <w:t xml:space="preserve">Aquí solo necesitamos estimar el valor del parámetro </w:t>
      </w:r>
      <w:r w:rsidR="00550751">
        <w:t xml:space="preserve">     </w:t>
      </w:r>
      <w:r w:rsidR="00550751" w:rsidRPr="00550751">
        <w:t>. Aplicando el método de momentos tenemos y recordando que:</w:t>
      </w:r>
    </w:p>
    <w:p w:rsidR="00550751" w:rsidRDefault="00550751" w:rsidP="00550751">
      <w:pPr>
        <w:jc w:val="both"/>
      </w:pPr>
    </w:p>
    <w:p w:rsidR="00550751" w:rsidRDefault="004567C5" w:rsidP="00550751">
      <w:r>
        <w:rPr>
          <w:noProof/>
          <w:lang w:eastAsia="es-ES"/>
        </w:rPr>
        <w:pict>
          <v:shape id="_x0000_s1056" type="#_x0000_t75" style="position:absolute;margin-left:177.8pt;margin-top:23.4pt;width:92.75pt;height:31.9pt;z-index:251688960">
            <v:imagedata r:id="rId74" o:title=""/>
          </v:shape>
          <o:OLEObject Type="Embed" ProgID="Equation.3" ShapeID="_x0000_s1056" DrawAspect="Content" ObjectID="_1368353861" r:id="rId75"/>
        </w:pict>
      </w:r>
      <w:r w:rsidR="00550751" w:rsidRPr="00550751">
        <w:t>Se obtiene el parámetro estimado</w:t>
      </w:r>
    </w:p>
    <w:p w:rsidR="00550751" w:rsidRDefault="00550751" w:rsidP="00550751"/>
    <w:p w:rsidR="00550751" w:rsidRDefault="00550751" w:rsidP="00550751"/>
    <w:p w:rsidR="00550751" w:rsidRDefault="004567C5" w:rsidP="00550751">
      <w:pPr>
        <w:jc w:val="both"/>
        <w:rPr>
          <w:b/>
        </w:rPr>
      </w:pPr>
      <w:r>
        <w:rPr>
          <w:noProof/>
          <w:lang w:eastAsia="es-ES"/>
        </w:rPr>
        <w:pict>
          <v:shape id="_x0000_s1057" type="#_x0000_t75" style="position:absolute;left:0;text-align:left;margin-left:152.75pt;margin-top:-11.15pt;width:24.85pt;height:36.3pt;z-index:251689984" fillcolor="#4f81bd">
            <v:imagedata r:id="rId40" o:title=""/>
            <v:shadow color="#eeece1"/>
          </v:shape>
          <o:OLEObject Type="Embed" ProgID="Equation.3" ShapeID="_x0000_s1057" DrawAspect="Content" ObjectID="_1368353862" r:id="rId76"/>
        </w:pict>
      </w:r>
      <w:r w:rsidR="00550751">
        <w:rPr>
          <w:b/>
        </w:rPr>
        <w:t>+ U</w:t>
      </w:r>
      <w:r w:rsidR="00550751" w:rsidRPr="00550751">
        <w:rPr>
          <w:b/>
        </w:rPr>
        <w:t xml:space="preserve">sando Binomial Negativa para  </w:t>
      </w:r>
    </w:p>
    <w:p w:rsidR="00550751" w:rsidRDefault="00550751" w:rsidP="00550751">
      <w:pPr>
        <w:jc w:val="both"/>
      </w:pPr>
      <w:r w:rsidRPr="00550751">
        <w:t>La distribución Binomial Negativa describe aquellos fenómenos en donde se da una cantidad de ensayos de Bernoulli (</w:t>
      </w:r>
      <w:r w:rsidRPr="00550751">
        <w:rPr>
          <w:b/>
          <w:bCs/>
        </w:rPr>
        <w:t>r</w:t>
      </w:r>
      <w:r w:rsidRPr="00550751">
        <w:t xml:space="preserve">) hasta la consecución de un determinado número de éxitos. Aquí la variable aleatoria es el número de fallos hasta llegar a </w:t>
      </w:r>
      <w:r w:rsidRPr="00550751">
        <w:rPr>
          <w:b/>
          <w:bCs/>
        </w:rPr>
        <w:t>r</w:t>
      </w:r>
      <w:r w:rsidRPr="00550751">
        <w:t>.</w:t>
      </w:r>
    </w:p>
    <w:p w:rsidR="00550751" w:rsidRDefault="00550751" w:rsidP="00550751">
      <w:pPr>
        <w:jc w:val="both"/>
      </w:pPr>
      <w:r w:rsidRPr="00550751">
        <w:lastRenderedPageBreak/>
        <w:t xml:space="preserve">Para nuestro caso la frecuencia de un determinado número de evento de riesgo estará asociado al evento fracaso, pues el “éxito” en esta distribución es un parámetro a estimar.  </w:t>
      </w:r>
    </w:p>
    <w:p w:rsidR="00550751" w:rsidRPr="00550751" w:rsidRDefault="004567C5" w:rsidP="00550751">
      <w:pPr>
        <w:jc w:val="both"/>
      </w:pPr>
      <w:r>
        <w:rPr>
          <w:noProof/>
          <w:lang w:eastAsia="es-ES"/>
        </w:rPr>
        <w:pict>
          <v:shape id="_x0000_s1059" type="#_x0000_t75" style="position:absolute;left:0;text-align:left;margin-left:231.8pt;margin-top:2.9pt;width:164pt;height:36pt;z-index:251692032">
            <v:imagedata r:id="rId77" o:title=""/>
          </v:shape>
          <o:OLEObject Type="Embed" ProgID="Equation.3" ShapeID="_x0000_s1059" DrawAspect="Content" ObjectID="_1368353863" r:id="rId78"/>
        </w:pict>
      </w:r>
      <w:r>
        <w:rPr>
          <w:noProof/>
          <w:lang w:eastAsia="es-ES"/>
        </w:rPr>
        <w:pict>
          <v:shape id="_x0000_s1058" type="#_x0000_t75" style="position:absolute;left:0;text-align:left;margin-left:114.2pt;margin-top:8.8pt;width:71pt;height:19pt;z-index:251691008">
            <v:imagedata r:id="rId79" o:title=""/>
          </v:shape>
          <o:OLEObject Type="Embed" ProgID="Equation.3" ShapeID="_x0000_s1058" DrawAspect="Content" ObjectID="_1368353864" r:id="rId80"/>
        </w:pict>
      </w:r>
    </w:p>
    <w:p w:rsidR="000A70AD" w:rsidRDefault="000A70AD" w:rsidP="000A70AD">
      <w:pPr>
        <w:jc w:val="both"/>
      </w:pPr>
      <w:r w:rsidRPr="000A70AD">
        <w:t>De igual forma que en los casos anteriores, estimamos los parámetros:</w:t>
      </w:r>
    </w:p>
    <w:p w:rsidR="000A70AD" w:rsidRDefault="004567C5" w:rsidP="000A70AD">
      <w:pPr>
        <w:jc w:val="both"/>
      </w:pPr>
      <w:r>
        <w:rPr>
          <w:noProof/>
          <w:lang w:eastAsia="es-ES"/>
        </w:rPr>
        <w:pict>
          <v:shape id="_x0000_s1065" type="#_x0000_t75" style="position:absolute;left:0;text-align:left;margin-left:301.1pt;margin-top:62.7pt;width:64pt;height:40pt;z-index:251698176">
            <v:imagedata r:id="rId81" o:title=""/>
          </v:shape>
          <o:OLEObject Type="Embed" ProgID="Equation.3" ShapeID="_x0000_s1065" DrawAspect="Content" ObjectID="_1368353865" r:id="rId82"/>
        </w:pict>
      </w:r>
      <w:r>
        <w:rPr>
          <w:noProof/>
          <w:lang w:eastAsia="es-ES"/>
        </w:rPr>
        <w:pict>
          <v:shape id="_x0000_s1061" type="#_x0000_t75" style="position:absolute;left:0;text-align:left;margin-left:47.5pt;margin-top:63.55pt;width:84pt;height:33pt;z-index:251694080">
            <v:imagedata r:id="rId83" o:title=""/>
          </v:shape>
          <o:OLEObject Type="Embed" ProgID="Equation.3" ShapeID="_x0000_s1061" DrawAspect="Content" ObjectID="_1368353866" r:id="rId84"/>
        </w:pict>
      </w:r>
      <w:r>
        <w:rPr>
          <w:noProof/>
          <w:lang w:eastAsia="es-ES"/>
        </w:rPr>
        <w:pict>
          <v:shape id="Object 8" o:spid="_x0000_s1063" type="#_x0000_t75" style="position:absolute;left:0;text-align:left;margin-left:177.6pt;margin-top:63.55pt;width:67.95pt;height:33pt;z-index:251696128">
            <v:imagedata r:id="rId85" o:title=""/>
          </v:shape>
          <o:OLEObject Type="Embed" ProgID="Equation.3" ShapeID="Object 8" DrawAspect="Content" ObjectID="_1368353867" r:id="rId86"/>
        </w:pict>
      </w:r>
      <w:r>
        <w:rPr>
          <w:noProof/>
          <w:lang w:eastAsia="es-ES"/>
        </w:rPr>
        <w:pict>
          <v:shape id="_x0000_s1064" type="#_x0000_t75" style="position:absolute;left:0;text-align:left;margin-left:304.5pt;margin-top:6.6pt;width:41pt;height:40pt;z-index:251697152">
            <v:imagedata r:id="rId87" o:title=""/>
          </v:shape>
          <o:OLEObject Type="Embed" ProgID="Equation.3" ShapeID="_x0000_s1064" DrawAspect="Content" ObjectID="_1368353868" r:id="rId88"/>
        </w:pict>
      </w:r>
      <w:r>
        <w:rPr>
          <w:noProof/>
          <w:lang w:eastAsia="es-ES"/>
        </w:rPr>
        <w:pict>
          <v:shape id="_x0000_s1062" type="#_x0000_t75" style="position:absolute;left:0;text-align:left;margin-left:177.6pt;margin-top:13.6pt;width:67pt;height:33pt;z-index:251695104">
            <v:imagedata r:id="rId89" o:title=""/>
          </v:shape>
          <o:OLEObject Type="Embed" ProgID="Equation.3" ShapeID="_x0000_s1062" DrawAspect="Content" ObjectID="_1368353869" r:id="rId90"/>
        </w:pict>
      </w:r>
      <w:r>
        <w:rPr>
          <w:noProof/>
          <w:lang w:eastAsia="es-ES"/>
        </w:rPr>
        <w:pict>
          <v:shape id="_x0000_s1060" type="#_x0000_t75" style="position:absolute;left:0;text-align:left;margin-left:39.25pt;margin-top:13.6pt;width:84pt;height:33pt;z-index:251693056">
            <v:imagedata r:id="rId91" o:title=""/>
          </v:shape>
          <o:OLEObject Type="Embed" ProgID="Equation.3" ShapeID="_x0000_s1060" DrawAspect="Content" ObjectID="_1368353870" r:id="rId92"/>
        </w:pict>
      </w:r>
    </w:p>
    <w:p w:rsidR="000A70AD" w:rsidRPr="000A70AD" w:rsidRDefault="000A70AD" w:rsidP="000A70AD"/>
    <w:p w:rsidR="000A70AD" w:rsidRPr="000A70AD" w:rsidRDefault="000A70AD" w:rsidP="000A70AD"/>
    <w:p w:rsidR="000A70AD" w:rsidRDefault="000A70AD" w:rsidP="000A70AD"/>
    <w:p w:rsidR="000A70AD" w:rsidRDefault="000A70AD" w:rsidP="000A70AD">
      <w:pPr>
        <w:jc w:val="both"/>
      </w:pPr>
    </w:p>
    <w:p w:rsidR="000A70AD" w:rsidRPr="000A70AD" w:rsidRDefault="000A70AD" w:rsidP="000A70AD">
      <w:pPr>
        <w:jc w:val="both"/>
        <w:rPr>
          <w:b/>
        </w:rPr>
      </w:pPr>
      <w:r>
        <w:rPr>
          <w:b/>
        </w:rPr>
        <w:t>A</w:t>
      </w:r>
      <w:r w:rsidRPr="000A70AD">
        <w:rPr>
          <w:b/>
        </w:rPr>
        <w:t>juste de la frecuencia</w:t>
      </w:r>
    </w:p>
    <w:p w:rsidR="000A70AD" w:rsidRPr="000A70AD" w:rsidRDefault="000A70AD" w:rsidP="000A70AD">
      <w:pPr>
        <w:jc w:val="both"/>
      </w:pPr>
      <w:r w:rsidRPr="000A70AD">
        <w:t>Una vez que obtenemos los estimadores de los parámetros de cada distribución, podemos hacer un primer acercamiento hacia cuál distribución puede ajustar a nuestras mediciones de frecuencia del evento j en la línea de negocio i:</w:t>
      </w:r>
    </w:p>
    <w:p w:rsidR="005F4464" w:rsidRPr="000A70AD" w:rsidRDefault="005F4464" w:rsidP="000A70AD">
      <w:pPr>
        <w:numPr>
          <w:ilvl w:val="1"/>
          <w:numId w:val="8"/>
        </w:numPr>
        <w:jc w:val="both"/>
      </w:pPr>
      <w:r w:rsidRPr="000A70AD">
        <w:t>Si media &gt; varianza de la muestra de frecuencia de eventos, se tenderá por una Binomial.</w:t>
      </w:r>
    </w:p>
    <w:p w:rsidR="005F4464" w:rsidRPr="000A70AD" w:rsidRDefault="005F4464" w:rsidP="000A70AD">
      <w:pPr>
        <w:numPr>
          <w:ilvl w:val="1"/>
          <w:numId w:val="8"/>
        </w:numPr>
        <w:jc w:val="both"/>
      </w:pPr>
      <w:r w:rsidRPr="000A70AD">
        <w:t>Si media &lt; varianza se tenderá por una Binomial Negativa.</w:t>
      </w:r>
    </w:p>
    <w:p w:rsidR="005F4464" w:rsidRPr="000A70AD" w:rsidRDefault="005F4464" w:rsidP="000A70AD">
      <w:pPr>
        <w:numPr>
          <w:ilvl w:val="1"/>
          <w:numId w:val="8"/>
        </w:numPr>
        <w:jc w:val="both"/>
      </w:pPr>
      <w:r w:rsidRPr="000A70AD">
        <w:t xml:space="preserve">Si media y varianza no poseen una diferencia significativa, se tiende por una </w:t>
      </w:r>
      <w:proofErr w:type="spellStart"/>
      <w:r w:rsidRPr="000A70AD">
        <w:t>Poisson</w:t>
      </w:r>
      <w:proofErr w:type="spellEnd"/>
      <w:r w:rsidRPr="000A70AD">
        <w:t>.</w:t>
      </w:r>
    </w:p>
    <w:p w:rsidR="000A70AD" w:rsidRPr="000A70AD" w:rsidRDefault="004567C5" w:rsidP="000A70AD">
      <w:pPr>
        <w:jc w:val="both"/>
      </w:pPr>
      <w:r>
        <w:rPr>
          <w:b/>
          <w:noProof/>
          <w:lang w:eastAsia="es-ES"/>
        </w:rPr>
        <w:pict>
          <v:shape id="_x0000_s1066" type="#_x0000_t75" style="position:absolute;left:0;text-align:left;margin-left:124.7pt;margin-top:13.4pt;width:31.9pt;height:39.9pt;z-index:251699200" fillcolor="#4f81bd">
            <v:imagedata r:id="rId93" o:title=""/>
            <v:shadow color="#eeece1"/>
          </v:shape>
          <o:OLEObject Type="Embed" ProgID="Equation.3" ShapeID="_x0000_s1066" DrawAspect="Content" ObjectID="_1368353871" r:id="rId94"/>
        </w:pict>
      </w:r>
      <w:r w:rsidR="000A70AD" w:rsidRPr="000A70AD">
        <w:t>Este criterio de elección suele denominarse “regla sencilla de ajuste”</w:t>
      </w:r>
    </w:p>
    <w:p w:rsidR="000A70AD" w:rsidRDefault="000A70AD" w:rsidP="000A70AD">
      <w:pPr>
        <w:jc w:val="both"/>
        <w:rPr>
          <w:b/>
        </w:rPr>
      </w:pPr>
      <w:r>
        <w:rPr>
          <w:b/>
        </w:rPr>
        <w:t>M</w:t>
      </w:r>
      <w:r w:rsidRPr="000A70AD">
        <w:rPr>
          <w:b/>
        </w:rPr>
        <w:t>odelación de la severidad</w:t>
      </w:r>
      <w:r>
        <w:rPr>
          <w:b/>
        </w:rPr>
        <w:t xml:space="preserve"> </w:t>
      </w:r>
    </w:p>
    <w:p w:rsidR="000A70AD" w:rsidRPr="000A70AD" w:rsidRDefault="000A70AD" w:rsidP="000A70AD">
      <w:pPr>
        <w:jc w:val="both"/>
      </w:pPr>
      <w:r w:rsidRPr="000A70AD">
        <w:t xml:space="preserve">Aquí buscamos modelos de distribución probabilística que se ajusten a una serie de datos </w:t>
      </w:r>
      <w:r>
        <w:t>históricos de pérdidas operativa</w:t>
      </w:r>
      <w:r w:rsidRPr="000A70AD">
        <w:t>s desglosadas por su tipología para una determinada línea de negocio y evento de pérdida.</w:t>
      </w:r>
    </w:p>
    <w:p w:rsidR="000A70AD" w:rsidRPr="000A70AD" w:rsidRDefault="000A70AD" w:rsidP="000A70AD">
      <w:pPr>
        <w:jc w:val="both"/>
      </w:pPr>
      <w:r w:rsidRPr="000A70AD">
        <w:t xml:space="preserve">Igualmente, varios autores proponen la distribución </w:t>
      </w:r>
      <w:proofErr w:type="spellStart"/>
      <w:r w:rsidRPr="000A70AD">
        <w:rPr>
          <w:b/>
          <w:bCs/>
        </w:rPr>
        <w:t>Lognormal</w:t>
      </w:r>
      <w:proofErr w:type="spellEnd"/>
      <w:r w:rsidRPr="000A70AD">
        <w:t xml:space="preserve">, </w:t>
      </w:r>
      <w:proofErr w:type="spellStart"/>
      <w:r w:rsidRPr="000A70AD">
        <w:rPr>
          <w:b/>
          <w:bCs/>
        </w:rPr>
        <w:t>Weibull</w:t>
      </w:r>
      <w:proofErr w:type="spellEnd"/>
      <w:r w:rsidRPr="000A70AD">
        <w:rPr>
          <w:b/>
          <w:bCs/>
        </w:rPr>
        <w:t xml:space="preserve"> </w:t>
      </w:r>
      <w:r w:rsidRPr="000A70AD">
        <w:t xml:space="preserve">(pero no se descartan otras opciones como </w:t>
      </w:r>
      <w:r w:rsidRPr="000A70AD">
        <w:rPr>
          <w:b/>
          <w:bCs/>
        </w:rPr>
        <w:t>Gamma, Beta, Pareto</w:t>
      </w:r>
      <w:r w:rsidRPr="000A70AD">
        <w:t xml:space="preserve">), aunque en la práctica ninguna distribución simple se ajusta a los datos satisfactoriamente, por lo que se suele recurrir a una mixtura de distribuciones de variables aleatorias </w:t>
      </w:r>
      <w:proofErr w:type="gramStart"/>
      <w:r w:rsidRPr="000A70AD">
        <w:t>continuas</w:t>
      </w:r>
      <w:proofErr w:type="gramEnd"/>
      <w:r w:rsidRPr="000A70AD">
        <w:t xml:space="preserve">. </w:t>
      </w:r>
    </w:p>
    <w:p w:rsidR="005F4464" w:rsidRDefault="005F4464" w:rsidP="000A70AD">
      <w:pPr>
        <w:jc w:val="both"/>
        <w:rPr>
          <w:b/>
          <w:u w:val="single"/>
        </w:rPr>
      </w:pPr>
    </w:p>
    <w:p w:rsidR="000A70AD" w:rsidRDefault="000A70AD" w:rsidP="000A70AD">
      <w:pPr>
        <w:jc w:val="both"/>
        <w:rPr>
          <w:b/>
          <w:u w:val="single"/>
        </w:rPr>
      </w:pPr>
      <w:r>
        <w:rPr>
          <w:b/>
          <w:u w:val="single"/>
        </w:rPr>
        <w:t xml:space="preserve">Obtención de la </w:t>
      </w:r>
      <w:r w:rsidRPr="000A70AD">
        <w:rPr>
          <w:b/>
          <w:u w:val="single"/>
        </w:rPr>
        <w:t>Distribución Pérdidas  Agregada</w:t>
      </w:r>
    </w:p>
    <w:p w:rsidR="000A70AD" w:rsidRPr="000A70AD" w:rsidRDefault="000A70AD" w:rsidP="000A70AD">
      <w:pPr>
        <w:jc w:val="both"/>
      </w:pPr>
      <w:r w:rsidRPr="000A70AD">
        <w:t>Caracterizadas las distribuciones de frecuencia y severidad de un evento de riesgo operativo j de una línea de negocio i, el siguiente paso es obtener la Distribución de Pérdidas Agregada por medio de la combinación de ambas.</w:t>
      </w:r>
    </w:p>
    <w:p w:rsidR="000A70AD" w:rsidRPr="000A70AD" w:rsidRDefault="000A70AD" w:rsidP="000A70AD">
      <w:pPr>
        <w:jc w:val="both"/>
      </w:pPr>
      <w:r w:rsidRPr="000A70AD">
        <w:t>A continuación se presenta como se forma esta Distribución Agregada.</w:t>
      </w:r>
    </w:p>
    <w:p w:rsidR="000A70AD" w:rsidRDefault="004567C5" w:rsidP="000A70AD">
      <w:pPr>
        <w:jc w:val="both"/>
      </w:pPr>
      <w:r>
        <w:rPr>
          <w:noProof/>
          <w:lang w:eastAsia="es-ES"/>
        </w:rPr>
        <w:lastRenderedPageBreak/>
        <w:pict>
          <v:shape id="_x0000_s1067" type="#_x0000_t75" style="position:absolute;left:0;text-align:left;margin-left:108.35pt;margin-top:11.4pt;width:241.2pt;height:50.85pt;z-index:251700224" fillcolor="#4f81bd">
            <v:imagedata r:id="rId95" o:title=""/>
            <v:shadow color="#eeece1"/>
          </v:shape>
          <o:OLEObject Type="Embed" ProgID="Equation.3" ShapeID="_x0000_s1067" DrawAspect="Content" ObjectID="_1368353872" r:id="rId96"/>
        </w:pict>
      </w:r>
      <w:r w:rsidR="000A70AD" w:rsidRPr="000A70AD">
        <w:t>Recordando que:</w:t>
      </w:r>
    </w:p>
    <w:p w:rsidR="000A70AD" w:rsidRDefault="000A70AD" w:rsidP="000A70AD">
      <w:pPr>
        <w:jc w:val="both"/>
      </w:pPr>
    </w:p>
    <w:p w:rsidR="000A70AD" w:rsidRDefault="000A70AD" w:rsidP="000A70AD">
      <w:pPr>
        <w:jc w:val="both"/>
      </w:pPr>
    </w:p>
    <w:p w:rsidR="000A70AD" w:rsidRPr="000A70AD" w:rsidRDefault="004567C5" w:rsidP="000A70AD">
      <w:pPr>
        <w:jc w:val="both"/>
      </w:pPr>
      <w:r>
        <w:rPr>
          <w:noProof/>
          <w:lang w:eastAsia="es-ES"/>
        </w:rPr>
        <w:pict>
          <v:shape id="_x0000_s1068" type="#_x0000_t75" style="position:absolute;left:0;text-align:left;margin-left:55.25pt;margin-top:15.55pt;width:21pt;height:20pt;z-index:251701248" fillcolor="#4f81bd">
            <v:imagedata r:id="rId97" o:title=""/>
            <v:shadow color="#eeece1"/>
          </v:shape>
          <o:OLEObject Type="Embed" ProgID="Equation.3" ShapeID="_x0000_s1068" DrawAspect="Content" ObjectID="_1368353873" r:id="rId98"/>
        </w:pict>
      </w:r>
      <w:r w:rsidR="000A70AD" w:rsidRPr="000A70AD">
        <w:t>Entonces la probabilidad de que la pérdida ocasionada en una línea de negocio i por un evento de riesgo j sea         es:</w:t>
      </w:r>
    </w:p>
    <w:p w:rsidR="005F4464" w:rsidRPr="000A70AD" w:rsidRDefault="004567C5" w:rsidP="000A70AD">
      <w:pPr>
        <w:numPr>
          <w:ilvl w:val="1"/>
          <w:numId w:val="9"/>
        </w:numPr>
        <w:jc w:val="both"/>
      </w:pPr>
      <w:r>
        <w:rPr>
          <w:noProof/>
          <w:lang w:eastAsia="es-ES"/>
        </w:rPr>
        <w:pict>
          <v:shape id="_x0000_s1070" type="#_x0000_t75" style="position:absolute;left:0;text-align:left;margin-left:195.05pt;margin-top:35.35pt;width:96pt;height:20pt;z-index:251703296">
            <v:imagedata r:id="rId99" o:title=""/>
          </v:shape>
          <o:OLEObject Type="Embed" ProgID="Equation.3" ShapeID="_x0000_s1070" DrawAspect="Content" ObjectID="_1368353874" r:id="rId100"/>
        </w:pict>
      </w:r>
      <w:r>
        <w:rPr>
          <w:noProof/>
          <w:lang w:eastAsia="es-ES"/>
        </w:rPr>
        <w:pict>
          <v:shape id="_x0000_s1069" type="#_x0000_t75" style="position:absolute;left:0;text-align:left;margin-left:139.1pt;margin-top:15.35pt;width:20pt;height:20pt;z-index:251702272" fillcolor="#4f81bd">
            <v:imagedata r:id="rId101" o:title=""/>
            <v:shadow color="#eeece1"/>
          </v:shape>
          <o:OLEObject Type="Embed" ProgID="Equation.3" ShapeID="_x0000_s1069" DrawAspect="Content" ObjectID="_1368353875" r:id="rId102"/>
        </w:pict>
      </w:r>
      <w:r w:rsidR="005F4464" w:rsidRPr="000A70AD">
        <w:t xml:space="preserve">La probabilidad de que ocurra un evento y que la severidad de ese evento sea su valor asociado </w:t>
      </w:r>
    </w:p>
    <w:p w:rsidR="000A70AD" w:rsidRDefault="000A70AD" w:rsidP="000A70AD">
      <w:pPr>
        <w:jc w:val="both"/>
      </w:pPr>
    </w:p>
    <w:p w:rsidR="000A70AD" w:rsidRPr="000A70AD" w:rsidRDefault="000A70AD" w:rsidP="000A70AD">
      <w:pPr>
        <w:jc w:val="both"/>
      </w:pPr>
      <w:r w:rsidRPr="000A70AD">
        <w:t>Donde se multiplican la función de masa de probabilidad de la frecuencia y la de densidad de probabilidad de la severidad.</w:t>
      </w:r>
    </w:p>
    <w:p w:rsidR="000A70AD" w:rsidRDefault="004567C5" w:rsidP="000A70AD">
      <w:pPr>
        <w:numPr>
          <w:ilvl w:val="1"/>
          <w:numId w:val="10"/>
        </w:numPr>
        <w:jc w:val="both"/>
      </w:pPr>
      <w:r>
        <w:rPr>
          <w:noProof/>
          <w:lang w:eastAsia="es-ES"/>
        </w:rPr>
        <w:pict>
          <v:shape id="_x0000_s1071" type="#_x0000_t75" style="position:absolute;left:0;text-align:left;margin-left:207.75pt;margin-top:14.6pt;width:49pt;height:20pt;z-index:251704320" fillcolor="#4f81bd">
            <v:imagedata r:id="rId103" o:title=""/>
            <v:shadow color="#eeece1"/>
          </v:shape>
          <o:OLEObject Type="Embed" ProgID="Equation.3" ShapeID="_x0000_s1071" DrawAspect="Content" ObjectID="_1368353876" r:id="rId104"/>
        </w:pict>
      </w:r>
      <w:r w:rsidR="005F4464" w:rsidRPr="000A70AD">
        <w:t xml:space="preserve">La probabilidad de que ocurran dos eventos y que la suma de severidades de esos eventos sea su valor asociado </w:t>
      </w:r>
    </w:p>
    <w:p w:rsidR="000A70AD" w:rsidRDefault="004567C5" w:rsidP="000A70AD">
      <w:pPr>
        <w:jc w:val="both"/>
      </w:pPr>
      <w:r>
        <w:rPr>
          <w:noProof/>
          <w:lang w:eastAsia="es-ES"/>
        </w:rPr>
        <w:pict>
          <v:shape id="_x0000_s1072" type="#_x0000_t75" style="position:absolute;left:0;text-align:left;margin-left:188.5pt;margin-top:10.75pt;width:130pt;height:20pt;z-index:251705344">
            <v:imagedata r:id="rId105" o:title=""/>
          </v:shape>
          <o:OLEObject Type="Embed" ProgID="Equation.3" ShapeID="_x0000_s1072" DrawAspect="Content" ObjectID="_1368353877" r:id="rId106"/>
        </w:pict>
      </w:r>
    </w:p>
    <w:p w:rsidR="000A70AD" w:rsidRDefault="000A70AD" w:rsidP="000A70AD">
      <w:pPr>
        <w:jc w:val="both"/>
      </w:pPr>
    </w:p>
    <w:p w:rsidR="005F4464" w:rsidRPr="000A70AD" w:rsidRDefault="004567C5" w:rsidP="000A70AD">
      <w:pPr>
        <w:numPr>
          <w:ilvl w:val="1"/>
          <w:numId w:val="11"/>
        </w:numPr>
        <w:jc w:val="both"/>
      </w:pPr>
      <w:r>
        <w:rPr>
          <w:noProof/>
          <w:lang w:eastAsia="es-ES"/>
        </w:rPr>
        <w:pict>
          <v:shape id="_x0000_s1073" type="#_x0000_t75" style="position:absolute;left:0;text-align:left;margin-left:207.95pt;margin-top:15.5pt;width:78pt;height:20pt;z-index:251706368" fillcolor="#4f81bd">
            <v:imagedata r:id="rId107" o:title=""/>
            <v:shadow color="#eeece1"/>
          </v:shape>
          <o:OLEObject Type="Embed" ProgID="Equation.3" ShapeID="_x0000_s1073" DrawAspect="Content" ObjectID="_1368353878" r:id="rId108"/>
        </w:pict>
      </w:r>
      <w:r w:rsidR="005F4464" w:rsidRPr="000A70AD">
        <w:t xml:space="preserve">La probabilidad de que ocurran tres eventos y que la suma de severidades de esos eventos sea su valor asociado </w:t>
      </w:r>
    </w:p>
    <w:p w:rsidR="000A70AD" w:rsidRDefault="004567C5" w:rsidP="000A70AD">
      <w:pPr>
        <w:jc w:val="both"/>
      </w:pPr>
      <w:r>
        <w:rPr>
          <w:noProof/>
          <w:lang w:eastAsia="es-ES"/>
        </w:rPr>
        <w:pict>
          <v:shape id="_x0000_s1074" type="#_x0000_t75" style="position:absolute;left:0;text-align:left;margin-left:165.9pt;margin-top:9.8pt;width:157.95pt;height:20pt;z-index:251707392">
            <v:imagedata r:id="rId109" o:title=""/>
          </v:shape>
          <o:OLEObject Type="Embed" ProgID="Equation.3" ShapeID="_x0000_s1074" DrawAspect="Content" ObjectID="_1368353879" r:id="rId110"/>
        </w:pict>
      </w:r>
    </w:p>
    <w:p w:rsidR="000A70AD" w:rsidRDefault="000A70AD" w:rsidP="000A70AD"/>
    <w:p w:rsidR="000A70AD" w:rsidRPr="000A70AD" w:rsidRDefault="000A70AD" w:rsidP="000A70AD">
      <w:pPr>
        <w:jc w:val="both"/>
      </w:pPr>
      <w:r w:rsidRPr="000A70AD">
        <w:t>Como buscamos determinar una función de densidad de la pérdida operativ</w:t>
      </w:r>
      <w:r>
        <w:t>a</w:t>
      </w:r>
      <w:r w:rsidRPr="000A70AD">
        <w:t>, llevamos el proceso hasta el infinito. Agregando todas las probabilidades obtenemos:</w:t>
      </w:r>
    </w:p>
    <w:p w:rsidR="005F4464" w:rsidRDefault="004567C5" w:rsidP="000A70AD">
      <w:pPr>
        <w:jc w:val="both"/>
      </w:pPr>
      <w:r>
        <w:rPr>
          <w:noProof/>
          <w:lang w:eastAsia="es-ES"/>
        </w:rPr>
        <w:pict>
          <v:shape id="_x0000_s1075" type="#_x0000_t75" style="position:absolute;left:0;text-align:left;margin-left:48.8pt;margin-top:2.3pt;width:377pt;height:20pt;z-index:251708416">
            <v:imagedata r:id="rId111" o:title=""/>
          </v:shape>
          <o:OLEObject Type="Embed" ProgID="Equation.3" ShapeID="_x0000_s1075" DrawAspect="Content" ObjectID="_1368353880" r:id="rId112"/>
        </w:pict>
      </w:r>
    </w:p>
    <w:p w:rsidR="005F4464" w:rsidRPr="005F4464" w:rsidRDefault="004567C5" w:rsidP="005F4464">
      <w:r>
        <w:rPr>
          <w:noProof/>
          <w:lang w:eastAsia="es-ES"/>
        </w:rPr>
        <w:pict>
          <v:shape id="_x0000_s1076" type="#_x0000_t75" style="position:absolute;margin-left:139.1pt;margin-top:1.8pt;width:166pt;height:42pt;z-index:251709440">
            <v:imagedata r:id="rId113" o:title=""/>
          </v:shape>
          <o:OLEObject Type="Embed" ProgID="Equation.3" ShapeID="_x0000_s1076" DrawAspect="Content" ObjectID="_1368353881" r:id="rId114"/>
        </w:pict>
      </w:r>
    </w:p>
    <w:p w:rsidR="005F4464" w:rsidRDefault="004567C5" w:rsidP="005F4464">
      <w:r>
        <w:rPr>
          <w:noProof/>
          <w:lang w:eastAsia="es-ES"/>
        </w:rPr>
        <w:pict>
          <v:shape id="_x0000_s1078" type="#_x0000_t75" style="position:absolute;margin-left:235.1pt;margin-top:23.1pt;width:70pt;height:19pt;z-index:251711488">
            <v:imagedata r:id="rId115" o:title=""/>
          </v:shape>
          <o:OLEObject Type="Embed" ProgID="Equation.3" ShapeID="_x0000_s1078" DrawAspect="Content" ObjectID="_1368353882" r:id="rId116"/>
        </w:pict>
      </w:r>
      <w:r>
        <w:rPr>
          <w:noProof/>
          <w:lang w:eastAsia="es-ES"/>
        </w:rPr>
        <w:pict>
          <v:shape id="_x0000_s1077" type="#_x0000_t75" style="position:absolute;margin-left:81pt;margin-top:22.15pt;width:21pt;height:20pt;z-index:251710464" fillcolor="#4f81bd">
            <v:imagedata r:id="rId117" o:title=""/>
            <v:shadow color="#eeece1"/>
          </v:shape>
          <o:OLEObject Type="Embed" ProgID="Equation.3" ShapeID="_x0000_s1077" DrawAspect="Content" ObjectID="_1368353883" r:id="rId118"/>
        </w:pict>
      </w:r>
    </w:p>
    <w:p w:rsidR="005F4464" w:rsidRPr="005F4464" w:rsidRDefault="004567C5" w:rsidP="005F4464">
      <w:pPr>
        <w:jc w:val="both"/>
      </w:pPr>
      <w:r>
        <w:rPr>
          <w:noProof/>
          <w:lang w:eastAsia="es-ES"/>
        </w:rPr>
        <w:pict>
          <v:shape id="_x0000_s1079" type="#_x0000_t75" style="position:absolute;left:0;text-align:left;margin-left:199.75pt;margin-top:39.25pt;width:73pt;height:20pt;z-index:251712512" fillcolor="#4f81bd">
            <v:imagedata r:id="rId119" o:title=""/>
            <v:shadow color="#eeece1"/>
          </v:shape>
          <o:OLEObject Type="Embed" ProgID="Equation.3" ShapeID="_x0000_s1079" DrawAspect="Content" ObjectID="_1368353884" r:id="rId120"/>
        </w:pict>
      </w:r>
      <w:r w:rsidR="005F4464" w:rsidRPr="005F4464">
        <w:t xml:space="preserve">Como la variable    </w:t>
      </w:r>
      <w:r w:rsidR="005F4464">
        <w:t xml:space="preserve">   </w:t>
      </w:r>
      <w:r w:rsidR="005F4464" w:rsidRPr="005F4464">
        <w:t xml:space="preserve">     es continua e </w:t>
      </w:r>
      <w:proofErr w:type="spellStart"/>
      <w:r w:rsidR="005F4464" w:rsidRPr="005F4464">
        <w:t>i.i.d</w:t>
      </w:r>
      <w:proofErr w:type="spellEnd"/>
      <w:r w:rsidR="005F4464" w:rsidRPr="005F4464">
        <w:t xml:space="preserve">. para todo                       </w:t>
      </w:r>
      <w:r w:rsidR="005F4464">
        <w:t xml:space="preserve">     </w:t>
      </w:r>
      <w:r w:rsidR="005F4464" w:rsidRPr="005F4464">
        <w:t>entonces la función de densidad de probabilidad de la pérdida agregada para el caso de dos eventos de riesgo:</w:t>
      </w:r>
    </w:p>
    <w:p w:rsidR="005F4464" w:rsidRDefault="005F4464" w:rsidP="005F4464">
      <w:pPr>
        <w:jc w:val="both"/>
      </w:pPr>
    </w:p>
    <w:p w:rsidR="005F4464" w:rsidRDefault="005F4464" w:rsidP="005F4464">
      <w:pPr>
        <w:jc w:val="both"/>
      </w:pPr>
    </w:p>
    <w:p w:rsidR="005F4464" w:rsidRPr="005F4464" w:rsidRDefault="005F4464" w:rsidP="005F4464">
      <w:pPr>
        <w:jc w:val="both"/>
      </w:pPr>
      <w:r w:rsidRPr="005F4464">
        <w:t xml:space="preserve">Es la </w:t>
      </w:r>
      <w:proofErr w:type="spellStart"/>
      <w:r w:rsidRPr="005F4464">
        <w:t>convolución</w:t>
      </w:r>
      <w:proofErr w:type="spellEnd"/>
      <w:r w:rsidRPr="005F4464">
        <w:t xml:space="preserve"> de la función de densidad de la severidad </w:t>
      </w:r>
      <w:r w:rsidRPr="005F4464">
        <w:rPr>
          <w:b/>
          <w:bCs/>
        </w:rPr>
        <w:t xml:space="preserve">f </w:t>
      </w:r>
      <w:r w:rsidRPr="005F4464">
        <w:t xml:space="preserve">consigo misma: </w:t>
      </w:r>
    </w:p>
    <w:p w:rsidR="005F4464" w:rsidRDefault="004567C5" w:rsidP="005F4464">
      <w:pPr>
        <w:jc w:val="both"/>
      </w:pPr>
      <w:r>
        <w:rPr>
          <w:noProof/>
          <w:lang w:eastAsia="es-ES"/>
        </w:rPr>
        <w:pict>
          <v:shape id="_x0000_s1080" type="#_x0000_t75" style="position:absolute;left:0;text-align:left;margin-left:83.15pt;margin-top:3.35pt;width:294.95pt;height:37pt;z-index:251713536">
            <v:imagedata r:id="rId121" o:title=""/>
          </v:shape>
          <o:OLEObject Type="Embed" ProgID="Equation.3" ShapeID="_x0000_s1080" DrawAspect="Content" ObjectID="_1368353885" r:id="rId122"/>
        </w:pict>
      </w:r>
    </w:p>
    <w:p w:rsidR="005F4464" w:rsidRDefault="005F4464" w:rsidP="005F4464"/>
    <w:p w:rsidR="005F4464" w:rsidRDefault="005F4464" w:rsidP="005F4464">
      <w:pPr>
        <w:jc w:val="both"/>
      </w:pPr>
      <w:r w:rsidRPr="005F4464">
        <w:lastRenderedPageBreak/>
        <w:t>De igual manera, la función de densidad de probabilidad de pérdidas agregada para el caso de tres eventos de riesgo:</w:t>
      </w:r>
    </w:p>
    <w:p w:rsidR="005F4464" w:rsidRDefault="004567C5" w:rsidP="005F4464">
      <w:pPr>
        <w:jc w:val="both"/>
      </w:pPr>
      <w:r>
        <w:rPr>
          <w:noProof/>
          <w:lang w:eastAsia="es-ES"/>
        </w:rPr>
        <w:pict>
          <v:shape id="_x0000_s1082" type="#_x0000_t75" style="position:absolute;left:0;text-align:left;margin-left:180.25pt;margin-top:10.05pt;width:102pt;height:20pt;z-index:251715584" fillcolor="#4f81bd">
            <v:imagedata r:id="rId123" o:title=""/>
            <v:shadow color="#eeece1"/>
          </v:shape>
          <o:OLEObject Type="Embed" ProgID="Equation.3" ShapeID="_x0000_s1082" DrawAspect="Content" ObjectID="_1368353886" r:id="rId124"/>
        </w:pict>
      </w:r>
    </w:p>
    <w:p w:rsidR="005F4464" w:rsidRPr="005F4464" w:rsidRDefault="005F4464" w:rsidP="005F4464">
      <w:pPr>
        <w:jc w:val="both"/>
      </w:pPr>
    </w:p>
    <w:p w:rsidR="005F4464" w:rsidRDefault="005F4464" w:rsidP="005F4464">
      <w:pPr>
        <w:jc w:val="both"/>
      </w:pPr>
      <w:r w:rsidRPr="005F4464">
        <w:t xml:space="preserve">Será la </w:t>
      </w:r>
      <w:proofErr w:type="spellStart"/>
      <w:r w:rsidRPr="005F4464">
        <w:t>convolución</w:t>
      </w:r>
      <w:proofErr w:type="spellEnd"/>
      <w:r w:rsidRPr="005F4464">
        <w:t xml:space="preserve"> de </w:t>
      </w:r>
      <w:r w:rsidRPr="005F4464">
        <w:rPr>
          <w:b/>
          <w:bCs/>
        </w:rPr>
        <w:t xml:space="preserve">f </w:t>
      </w:r>
      <w:r w:rsidRPr="005F4464">
        <w:t>consigo misma 3 veces:</w:t>
      </w:r>
    </w:p>
    <w:p w:rsidR="005F4464" w:rsidRDefault="004567C5" w:rsidP="005F4464">
      <w:pPr>
        <w:jc w:val="both"/>
      </w:pPr>
      <w:r>
        <w:rPr>
          <w:noProof/>
          <w:lang w:eastAsia="es-ES"/>
        </w:rPr>
        <w:pict>
          <v:shape id="_x0000_s1081" type="#_x0000_t75" style="position:absolute;left:0;text-align:left;margin-left:71.95pt;margin-top:10.75pt;width:296pt;height:20pt;z-index:251714560">
            <v:imagedata r:id="rId125" o:title=""/>
          </v:shape>
          <o:OLEObject Type="Embed" ProgID="Equation.3" ShapeID="_x0000_s1081" DrawAspect="Content" ObjectID="_1368353887" r:id="rId126"/>
        </w:pict>
      </w:r>
    </w:p>
    <w:p w:rsidR="005F4464" w:rsidRPr="005F4464" w:rsidRDefault="005F4464" w:rsidP="005F4464">
      <w:pPr>
        <w:jc w:val="both"/>
      </w:pPr>
    </w:p>
    <w:p w:rsidR="005F4464" w:rsidRPr="005F4464" w:rsidRDefault="005F4464" w:rsidP="005F4464">
      <w:pPr>
        <w:jc w:val="both"/>
      </w:pPr>
      <w:r w:rsidRPr="005F4464">
        <w:t>Reemplazando estos resultados en la expresión de agregación de probabilidades de pérdidas:</w:t>
      </w:r>
    </w:p>
    <w:p w:rsidR="005F4464" w:rsidRDefault="004567C5" w:rsidP="005F4464">
      <w:pPr>
        <w:jc w:val="both"/>
      </w:pPr>
      <w:r>
        <w:rPr>
          <w:noProof/>
          <w:lang w:eastAsia="es-ES"/>
        </w:rPr>
        <w:pict>
          <v:shape id="_x0000_s1083" type="#_x0000_t75" style="position:absolute;left:0;text-align:left;margin-left:39.45pt;margin-top:5pt;width:377pt;height:20pt;z-index:251716608">
            <v:imagedata r:id="rId127" o:title=""/>
          </v:shape>
          <o:OLEObject Type="Embed" ProgID="Equation.3" ShapeID="_x0000_s1083" DrawAspect="Content" ObjectID="_1368353888" r:id="rId128"/>
        </w:pict>
      </w:r>
    </w:p>
    <w:p w:rsidR="005F4464" w:rsidRDefault="005F4464" w:rsidP="005F4464"/>
    <w:p w:rsidR="005F4464" w:rsidRDefault="004567C5" w:rsidP="005F4464">
      <w:pPr>
        <w:jc w:val="both"/>
      </w:pPr>
      <w:r>
        <w:rPr>
          <w:noProof/>
          <w:lang w:eastAsia="es-ES"/>
        </w:rPr>
        <w:pict>
          <v:shape id="_x0000_s1084" type="#_x0000_t75" style="position:absolute;left:0;text-align:left;margin-left:83.15pt;margin-top:20.25pt;width:282pt;height:20pt;z-index:251717632">
            <v:imagedata r:id="rId129" o:title=""/>
          </v:shape>
          <o:OLEObject Type="Embed" ProgID="Equation.3" ShapeID="_x0000_s1084" DrawAspect="Content" ObjectID="_1368353889" r:id="rId130"/>
        </w:pict>
      </w:r>
      <w:r w:rsidR="005F4464" w:rsidRPr="005F4464">
        <w:t>Obtenemos el resultado:</w:t>
      </w:r>
    </w:p>
    <w:p w:rsidR="005F4464" w:rsidRPr="005F4464" w:rsidRDefault="005F4464" w:rsidP="005F4464">
      <w:pPr>
        <w:jc w:val="both"/>
      </w:pPr>
    </w:p>
    <w:p w:rsidR="005F4464" w:rsidRDefault="004567C5" w:rsidP="005F4464">
      <w:pPr>
        <w:jc w:val="both"/>
      </w:pPr>
      <w:r>
        <w:rPr>
          <w:noProof/>
          <w:lang w:eastAsia="es-ES"/>
        </w:rPr>
        <w:pict>
          <v:shape id="_x0000_s1085" type="#_x0000_t75" style="position:absolute;left:0;text-align:left;margin-left:152.85pt;margin-top:18.25pt;width:141pt;height:37pt;z-index:251718656">
            <v:imagedata r:id="rId131" o:title=""/>
          </v:shape>
          <o:OLEObject Type="Embed" ProgID="Equation.3" ShapeID="_x0000_s1085" DrawAspect="Content" ObjectID="_1368353890" r:id="rId132"/>
        </w:pict>
      </w:r>
      <w:r w:rsidR="005F4464" w:rsidRPr="005F4464">
        <w:t>Es decir:</w:t>
      </w:r>
    </w:p>
    <w:p w:rsidR="005F4464" w:rsidRDefault="005F4464" w:rsidP="005F4464">
      <w:pPr>
        <w:jc w:val="both"/>
      </w:pPr>
    </w:p>
    <w:p w:rsidR="005F4464" w:rsidRPr="005F4464" w:rsidRDefault="004567C5" w:rsidP="005F4464">
      <w:pPr>
        <w:jc w:val="both"/>
      </w:pPr>
      <w:r>
        <w:rPr>
          <w:noProof/>
          <w:lang w:eastAsia="es-ES"/>
        </w:rPr>
        <w:pict>
          <v:shape id="_x0000_s1086" type="#_x0000_t75" style="position:absolute;left:0;text-align:left;margin-left:155.45pt;margin-top:24.2pt;width:33pt;height:19pt;z-index:251719680" fillcolor="#4f81bd">
            <v:imagedata r:id="rId133" o:title=""/>
            <v:shadow color="#eeece1"/>
          </v:shape>
          <o:OLEObject Type="Embed" ProgID="Equation.3" ShapeID="_x0000_s1086" DrawAspect="Content" ObjectID="_1368353891" r:id="rId134"/>
        </w:pict>
      </w:r>
    </w:p>
    <w:p w:rsidR="005F4464" w:rsidRPr="005F4464" w:rsidRDefault="004567C5" w:rsidP="005F4464">
      <w:pPr>
        <w:jc w:val="both"/>
      </w:pPr>
      <w:r>
        <w:rPr>
          <w:noProof/>
          <w:lang w:eastAsia="es-ES"/>
        </w:rPr>
        <w:pict>
          <v:shape id="_x0000_s1087" type="#_x0000_t75" style="position:absolute;left:0;text-align:left;margin-left:226.05pt;margin-top:.45pt;width:36pt;height:19pt;z-index:251720704" fillcolor="#4f81bd">
            <v:imagedata r:id="rId135" o:title=""/>
            <v:shadow color="#eeece1"/>
          </v:shape>
          <o:OLEObject Type="Embed" ProgID="Equation.3" ShapeID="_x0000_s1087" DrawAspect="Content" ObjectID="_1368353892" r:id="rId136"/>
        </w:pict>
      </w:r>
      <w:r>
        <w:rPr>
          <w:noProof/>
          <w:lang w:eastAsia="es-ES"/>
        </w:rPr>
        <w:pict>
          <v:shape id="_x0000_s1088" type="#_x0000_t75" style="position:absolute;left:0;text-align:left;margin-left:36.6pt;margin-top:23.85pt;width:33pt;height:19pt;z-index:251721728" fillcolor="#4f81bd">
            <v:imagedata r:id="rId137" o:title=""/>
            <v:shadow color="#eeece1"/>
          </v:shape>
          <o:OLEObject Type="Embed" ProgID="Equation.3" ShapeID="_x0000_s1088" DrawAspect="Content" ObjectID="_1368353893" r:id="rId138"/>
        </w:pict>
      </w:r>
      <w:r w:rsidR="005F4464" w:rsidRPr="005F4464">
        <w:t>La función toma este valor cuando             es decir</w:t>
      </w:r>
    </w:p>
    <w:p w:rsidR="005F4464" w:rsidRPr="005F4464" w:rsidRDefault="004567C5" w:rsidP="005F4464">
      <w:pPr>
        <w:jc w:val="both"/>
      </w:pPr>
      <w:r>
        <w:rPr>
          <w:noProof/>
          <w:lang w:eastAsia="es-ES"/>
        </w:rPr>
        <w:pict>
          <v:shape id="_x0000_s1089" type="#_x0000_t75" style="position:absolute;left:0;text-align:left;margin-left:168.9pt;margin-top:36.3pt;width:89pt;height:19pt;z-index:251722752">
            <v:imagedata r:id="rId139" o:title=""/>
          </v:shape>
          <o:OLEObject Type="Embed" ProgID="Equation.3" ShapeID="_x0000_s1089" DrawAspect="Content" ObjectID="_1368353894" r:id="rId140"/>
        </w:pict>
      </w:r>
      <w:r w:rsidR="005F4464" w:rsidRPr="005F4464">
        <w:t xml:space="preserve">Cuando              entonces la función de densidad agregada tomará la probabilidad de que no se den eventos de riesgo, es decir:         </w:t>
      </w:r>
    </w:p>
    <w:p w:rsidR="005F4464" w:rsidRDefault="005F4464" w:rsidP="005F4464">
      <w:pPr>
        <w:jc w:val="both"/>
      </w:pPr>
    </w:p>
    <w:p w:rsidR="005F4464" w:rsidRPr="005F4464" w:rsidRDefault="005F4464" w:rsidP="005F4464">
      <w:pPr>
        <w:jc w:val="both"/>
      </w:pPr>
      <w:r w:rsidRPr="005F4464">
        <w:t>Así, la función de distribución de pérdidas agregada asociada a un evento de riesgo j en una línea de negocio i es:</w:t>
      </w:r>
    </w:p>
    <w:p w:rsidR="005F4464" w:rsidRDefault="004567C5" w:rsidP="005F4464">
      <w:pPr>
        <w:jc w:val="both"/>
      </w:pPr>
      <w:r>
        <w:rPr>
          <w:noProof/>
          <w:lang w:eastAsia="es-ES"/>
        </w:rPr>
        <w:pict>
          <v:shape id="_x0000_s1090" type="#_x0000_t75" style="position:absolute;left:0;text-align:left;margin-left:120.25pt;margin-top:.05pt;width:211pt;height:85.95pt;z-index:251723776">
            <v:imagedata r:id="rId141" o:title=""/>
          </v:shape>
          <o:OLEObject Type="Embed" ProgID="Equation.3" ShapeID="_x0000_s1090" DrawAspect="Content" ObjectID="_1368353895" r:id="rId142"/>
        </w:pict>
      </w:r>
    </w:p>
    <w:p w:rsidR="005F4464" w:rsidRDefault="005F4464" w:rsidP="005F4464">
      <w:pPr>
        <w:jc w:val="both"/>
      </w:pPr>
    </w:p>
    <w:p w:rsidR="005F4464" w:rsidRDefault="005F4464" w:rsidP="005F4464">
      <w:pPr>
        <w:jc w:val="both"/>
      </w:pPr>
    </w:p>
    <w:p w:rsidR="005F4464" w:rsidRDefault="005F4464" w:rsidP="005F4464">
      <w:pPr>
        <w:jc w:val="both"/>
      </w:pPr>
    </w:p>
    <w:p w:rsidR="005F4464" w:rsidRPr="005F4464" w:rsidRDefault="004567C5" w:rsidP="005F4464">
      <w:pPr>
        <w:jc w:val="both"/>
      </w:pPr>
      <w:r>
        <w:rPr>
          <w:noProof/>
          <w:lang w:eastAsia="es-ES"/>
        </w:rPr>
        <w:pict>
          <v:shape id="_x0000_s1091" type="#_x0000_t75" style="position:absolute;left:0;text-align:left;margin-left:311.95pt;margin-top:-2.45pt;width:31pt;height:19pt;z-index:251724800" fillcolor="#4f81bd">
            <v:imagedata r:id="rId143" o:title=""/>
            <v:shadow color="#eeece1"/>
          </v:shape>
          <o:OLEObject Type="Embed" ProgID="Equation.3" ShapeID="_x0000_s1091" DrawAspect="Content" ObjectID="_1368353896" r:id="rId144"/>
        </w:pict>
      </w:r>
      <w:r w:rsidR="005F4464" w:rsidRPr="005F4464">
        <w:t xml:space="preserve">El proceso de agregación o </w:t>
      </w:r>
      <w:proofErr w:type="spellStart"/>
      <w:r w:rsidR="005F4464" w:rsidRPr="005F4464">
        <w:t>convolución</w:t>
      </w:r>
      <w:proofErr w:type="spellEnd"/>
      <w:r w:rsidR="005F4464" w:rsidRPr="005F4464">
        <w:t xml:space="preserve"> se puede usar para obtener                por medio de modelos paramétricos y no paramétricos.</w:t>
      </w:r>
    </w:p>
    <w:p w:rsidR="005F4464" w:rsidRPr="005F4464" w:rsidRDefault="005F4464" w:rsidP="005F4464">
      <w:pPr>
        <w:jc w:val="both"/>
      </w:pPr>
      <w:r w:rsidRPr="005F4464">
        <w:t xml:space="preserve">Sin embargo, dado que los primeros no son muy exactos ni fáciles de aplicar, se propone un modelo no paramétrico: </w:t>
      </w:r>
      <w:r w:rsidRPr="005F4464">
        <w:rPr>
          <w:b/>
          <w:bCs/>
        </w:rPr>
        <w:t>Simulación de Montecarlo</w:t>
      </w:r>
      <w:r w:rsidRPr="005F4464">
        <w:t xml:space="preserve"> </w:t>
      </w:r>
    </w:p>
    <w:p w:rsidR="005F4464" w:rsidRDefault="005F4464" w:rsidP="005F4464">
      <w:pPr>
        <w:jc w:val="both"/>
        <w:rPr>
          <w:b/>
        </w:rPr>
      </w:pPr>
      <w:r>
        <w:rPr>
          <w:b/>
        </w:rPr>
        <w:lastRenderedPageBreak/>
        <w:t>Pasos simulación Montecarlo</w:t>
      </w:r>
    </w:p>
    <w:p w:rsidR="005F4464" w:rsidRPr="005F4464" w:rsidRDefault="005F4464" w:rsidP="005F4464">
      <w:pPr>
        <w:numPr>
          <w:ilvl w:val="1"/>
          <w:numId w:val="12"/>
        </w:numPr>
        <w:tabs>
          <w:tab w:val="clear" w:pos="1440"/>
          <w:tab w:val="num" w:pos="993"/>
        </w:tabs>
        <w:ind w:hanging="873"/>
        <w:jc w:val="both"/>
      </w:pPr>
      <w:r w:rsidRPr="005F4464">
        <w:t>Generación de escenarios aleatorios de la frecuencia de ocurrencia de los eventos operativos</w:t>
      </w:r>
    </w:p>
    <w:p w:rsidR="005F4464" w:rsidRPr="005F4464" w:rsidRDefault="005F4464" w:rsidP="005F4464">
      <w:pPr>
        <w:numPr>
          <w:ilvl w:val="1"/>
          <w:numId w:val="12"/>
        </w:numPr>
        <w:tabs>
          <w:tab w:val="clear" w:pos="1440"/>
          <w:tab w:val="num" w:pos="993"/>
        </w:tabs>
        <w:ind w:hanging="873"/>
        <w:jc w:val="both"/>
      </w:pPr>
      <w:r w:rsidRPr="005F4464">
        <w:t>Generación de tantos escenarios aleatorios para la severidad como señale la frecuencia generada para dicho escenario en el paso anterior.</w:t>
      </w:r>
    </w:p>
    <w:p w:rsidR="005F4464" w:rsidRPr="005F4464" w:rsidRDefault="005F4464" w:rsidP="005F4464">
      <w:pPr>
        <w:numPr>
          <w:ilvl w:val="1"/>
          <w:numId w:val="12"/>
        </w:numPr>
        <w:tabs>
          <w:tab w:val="clear" w:pos="1440"/>
          <w:tab w:val="num" w:pos="993"/>
        </w:tabs>
        <w:ind w:hanging="873"/>
        <w:jc w:val="both"/>
      </w:pPr>
      <w:r w:rsidRPr="005F4464">
        <w:t>Para cada escenario, sumar las severidades generadas.</w:t>
      </w:r>
    </w:p>
    <w:p w:rsidR="005F4464" w:rsidRPr="005F4464" w:rsidRDefault="005F4464" w:rsidP="005F4464">
      <w:pPr>
        <w:numPr>
          <w:ilvl w:val="1"/>
          <w:numId w:val="12"/>
        </w:numPr>
        <w:tabs>
          <w:tab w:val="clear" w:pos="1440"/>
          <w:tab w:val="num" w:pos="993"/>
        </w:tabs>
        <w:ind w:hanging="873"/>
        <w:jc w:val="both"/>
      </w:pPr>
      <w:r w:rsidRPr="005F4464">
        <w:t xml:space="preserve">Cálculo del Var operativo con un nivel de confianza determinado (99.9% según Basilea) </w:t>
      </w:r>
    </w:p>
    <w:p w:rsidR="005F4464" w:rsidRDefault="005F4464" w:rsidP="005F4464">
      <w:pPr>
        <w:jc w:val="both"/>
        <w:rPr>
          <w:b/>
        </w:rPr>
      </w:pPr>
      <w:r>
        <w:rPr>
          <w:b/>
        </w:rPr>
        <w:t>Var y Car</w:t>
      </w:r>
    </w:p>
    <w:p w:rsidR="005F4464" w:rsidRDefault="004567C5" w:rsidP="005F4464">
      <w:pPr>
        <w:jc w:val="both"/>
      </w:pPr>
      <w:r>
        <w:rPr>
          <w:noProof/>
          <w:lang w:eastAsia="es-ES"/>
        </w:rPr>
        <w:pict>
          <v:shape id="_x0000_s1092" type="#_x0000_t75" style="position:absolute;left:0;text-align:left;margin-left:250.2pt;margin-top:13.45pt;width:31pt;height:19pt;z-index:251725824" fillcolor="#4f81bd">
            <v:imagedata r:id="rId145" o:title=""/>
            <v:shadow color="#eeece1"/>
          </v:shape>
          <o:OLEObject Type="Embed" ProgID="Equation.3" ShapeID="_x0000_s1092" DrawAspect="Content" ObjectID="_1368353897" r:id="rId146"/>
        </w:pict>
      </w:r>
      <w:r>
        <w:rPr>
          <w:noProof/>
          <w:lang w:eastAsia="es-ES"/>
        </w:rPr>
        <w:pict>
          <v:shape id="_x0000_s1093" type="#_x0000_t75" style="position:absolute;left:0;text-align:left;margin-left:173.6pt;margin-top:39.55pt;width:114.95pt;height:19pt;z-index:251726848">
            <v:imagedata r:id="rId147" o:title=""/>
          </v:shape>
          <o:OLEObject Type="Embed" ProgID="Equation.3" ShapeID="_x0000_s1093" DrawAspect="Content" ObjectID="_1368353898" r:id="rId148"/>
        </w:pict>
      </w:r>
      <w:r w:rsidR="005F4464" w:rsidRPr="005F4464">
        <w:t>Para el caso en el que no exista ninguna provisión para las pérdidas esperadas por evento de riesgo operativo, la carga de capital es el percentil 99.9% de la</w:t>
      </w:r>
    </w:p>
    <w:p w:rsidR="005F4464" w:rsidRPr="005F4464" w:rsidRDefault="005F4464" w:rsidP="005F4464">
      <w:pPr>
        <w:jc w:val="both"/>
      </w:pPr>
    </w:p>
    <w:p w:rsidR="005F4464" w:rsidRPr="005F4464" w:rsidRDefault="004567C5" w:rsidP="005F4464">
      <w:pPr>
        <w:jc w:val="both"/>
      </w:pPr>
      <w:r>
        <w:rPr>
          <w:noProof/>
          <w:lang w:eastAsia="es-ES"/>
        </w:rPr>
        <w:pict>
          <v:shape id="_x0000_s1094" type="#_x0000_t75" style="position:absolute;left:0;text-align:left;margin-left:158.95pt;margin-top:22.6pt;width:153pt;height:19pt;z-index:251727872">
            <v:imagedata r:id="rId149" o:title=""/>
          </v:shape>
          <o:OLEObject Type="Embed" ProgID="Equation.3" ShapeID="_x0000_s1094" DrawAspect="Content" ObjectID="_1368353899" r:id="rId150"/>
        </w:pict>
      </w:r>
      <w:r w:rsidR="005F4464" w:rsidRPr="005F4464">
        <w:t xml:space="preserve">Si existe provisión para las pérdidas esperadas, entonces la carga de capital es: </w:t>
      </w:r>
    </w:p>
    <w:p w:rsidR="005F4464" w:rsidRPr="005F4464" w:rsidRDefault="005F4464" w:rsidP="005F4464">
      <w:pPr>
        <w:jc w:val="both"/>
      </w:pPr>
    </w:p>
    <w:p w:rsidR="000A70AD" w:rsidRDefault="00F948E3" w:rsidP="00F948E3">
      <w:pPr>
        <w:jc w:val="center"/>
      </w:pPr>
      <w:r w:rsidRPr="00F948E3">
        <w:rPr>
          <w:noProof/>
          <w:lang w:val="es-ES_tradnl" w:eastAsia="es-ES_tradnl"/>
        </w:rPr>
        <w:drawing>
          <wp:inline distT="0" distB="0" distL="0" distR="0">
            <wp:extent cx="4044290" cy="2954234"/>
            <wp:effectExtent l="171450" t="133350" r="356260" b="303316"/>
            <wp:docPr id="7" name="Imagen 1"/>
            <wp:cNvGraphicFramePr/>
            <a:graphic xmlns:a="http://schemas.openxmlformats.org/drawingml/2006/main">
              <a:graphicData uri="http://schemas.openxmlformats.org/drawingml/2006/picture">
                <pic:pic xmlns:pic="http://schemas.openxmlformats.org/drawingml/2006/picture">
                  <pic:nvPicPr>
                    <pic:cNvPr id="121860" name="Picture 2"/>
                    <pic:cNvPicPr>
                      <a:picLocks noChangeAspect="1" noChangeArrowheads="1"/>
                    </pic:cNvPicPr>
                  </pic:nvPicPr>
                  <pic:blipFill>
                    <a:blip r:embed="rId151" cstate="print"/>
                    <a:srcRect/>
                    <a:stretch>
                      <a:fillRect/>
                    </a:stretch>
                  </pic:blipFill>
                  <pic:spPr bwMode="auto">
                    <a:xfrm>
                      <a:off x="0" y="0"/>
                      <a:ext cx="4045539" cy="2955146"/>
                    </a:xfrm>
                    <a:prstGeom prst="rect">
                      <a:avLst/>
                    </a:prstGeom>
                    <a:ln>
                      <a:noFill/>
                    </a:ln>
                    <a:effectLst>
                      <a:outerShdw blurRad="292100" dist="139700" dir="2700000" algn="tl" rotWithShape="0">
                        <a:srgbClr val="333333">
                          <a:alpha val="65000"/>
                        </a:srgbClr>
                      </a:outerShdw>
                    </a:effectLst>
                  </pic:spPr>
                </pic:pic>
              </a:graphicData>
            </a:graphic>
          </wp:inline>
        </w:drawing>
      </w:r>
    </w:p>
    <w:p w:rsidR="00F948E3" w:rsidRDefault="00F948E3" w:rsidP="00F948E3">
      <w:pPr>
        <w:jc w:val="both"/>
      </w:pPr>
    </w:p>
    <w:p w:rsidR="00D20A8C" w:rsidRDefault="00D20A8C" w:rsidP="00F948E3">
      <w:pPr>
        <w:jc w:val="both"/>
      </w:pPr>
    </w:p>
    <w:p w:rsidR="00D20A8C" w:rsidRDefault="00D20A8C" w:rsidP="00F948E3">
      <w:pPr>
        <w:jc w:val="both"/>
      </w:pPr>
    </w:p>
    <w:p w:rsidR="00D20A8C" w:rsidRDefault="00D20A8C" w:rsidP="00F948E3">
      <w:pPr>
        <w:jc w:val="both"/>
      </w:pPr>
    </w:p>
    <w:p w:rsidR="00D20A8C" w:rsidRDefault="00D20A8C" w:rsidP="00F948E3">
      <w:pPr>
        <w:jc w:val="both"/>
      </w:pPr>
    </w:p>
    <w:p w:rsidR="00F948E3" w:rsidRDefault="00F948E3" w:rsidP="00F948E3">
      <w:pPr>
        <w:jc w:val="both"/>
        <w:rPr>
          <w:b/>
          <w:u w:val="single"/>
        </w:rPr>
      </w:pPr>
      <w:bookmarkStart w:id="0" w:name="_GoBack"/>
      <w:bookmarkEnd w:id="0"/>
      <w:r w:rsidRPr="00F948E3">
        <w:rPr>
          <w:b/>
          <w:u w:val="single"/>
        </w:rPr>
        <w:lastRenderedPageBreak/>
        <w:t>MODELO DE MEDICIÓN INTERNA</w:t>
      </w:r>
    </w:p>
    <w:p w:rsidR="00F948E3" w:rsidRPr="00F948E3" w:rsidRDefault="00F948E3" w:rsidP="00F948E3">
      <w:pPr>
        <w:jc w:val="both"/>
      </w:pPr>
      <w:r w:rsidRPr="00F948E3">
        <w:t>En enero del 2001 el Comité introdujo por primera vez un enfoque basado en medidas internas para la estimación de los requerimientos de capital por riesgo operativo. Este es el enfoque MMI (</w:t>
      </w:r>
      <w:proofErr w:type="spellStart"/>
      <w:r w:rsidRPr="00F948E3">
        <w:t>Internal</w:t>
      </w:r>
      <w:proofErr w:type="spellEnd"/>
      <w:r w:rsidRPr="00F948E3">
        <w:t xml:space="preserve"> </w:t>
      </w:r>
      <w:proofErr w:type="spellStart"/>
      <w:r w:rsidRPr="00F948E3">
        <w:t>Measurement</w:t>
      </w:r>
      <w:proofErr w:type="spellEnd"/>
      <w:r w:rsidRPr="00F948E3">
        <w:t xml:space="preserve"> </w:t>
      </w:r>
      <w:proofErr w:type="spellStart"/>
      <w:r w:rsidRPr="00F948E3">
        <w:t>Approach</w:t>
      </w:r>
      <w:proofErr w:type="spellEnd"/>
      <w:r w:rsidRPr="00F948E3">
        <w:t xml:space="preserve">).  </w:t>
      </w:r>
    </w:p>
    <w:p w:rsidR="00F948E3" w:rsidRDefault="004567C5" w:rsidP="00F948E3">
      <w:pPr>
        <w:jc w:val="both"/>
      </w:pPr>
      <w:r>
        <w:rPr>
          <w:noProof/>
          <w:lang w:eastAsia="es-ES"/>
        </w:rPr>
        <w:pict>
          <v:shape id="_x0000_s1095" type="#_x0000_t75" style="position:absolute;left:0;text-align:left;margin-left:126.5pt;margin-top:39.65pt;width:174pt;height:20pt;z-index:251728896">
            <v:imagedata r:id="rId152" o:title=""/>
          </v:shape>
          <o:OLEObject Type="Embed" ProgID="Equation.3" ShapeID="_x0000_s1095" DrawAspect="Content" ObjectID="_1368353900" r:id="rId153"/>
        </w:pict>
      </w:r>
      <w:r w:rsidR="00F948E3" w:rsidRPr="00F948E3">
        <w:t xml:space="preserve">Buscamos determinar la pérdida esperada de cada línea de negocio i generada por cada evento de riesgo operativo j. </w:t>
      </w:r>
    </w:p>
    <w:p w:rsidR="00F948E3" w:rsidRDefault="00F948E3" w:rsidP="00F948E3">
      <w:pPr>
        <w:jc w:val="both"/>
      </w:pPr>
    </w:p>
    <w:p w:rsidR="00F948E3" w:rsidRPr="00F948E3" w:rsidRDefault="00F948E3" w:rsidP="00F948E3">
      <w:pPr>
        <w:jc w:val="both"/>
      </w:pPr>
    </w:p>
    <w:p w:rsidR="00F948E3" w:rsidRPr="00F948E3" w:rsidRDefault="004567C5" w:rsidP="00F948E3">
      <w:pPr>
        <w:jc w:val="both"/>
      </w:pPr>
      <w:r>
        <w:rPr>
          <w:noProof/>
          <w:lang w:eastAsia="es-ES"/>
        </w:rPr>
        <w:pict>
          <v:shape id="_x0000_s1096" type="#_x0000_t75" style="position:absolute;left:0;text-align:left;margin-left:103.7pt;margin-top:24.85pt;width:35pt;height:19pt;z-index:251729920" fillcolor="#4f81bd">
            <v:imagedata r:id="rId154" o:title=""/>
            <v:shadow color="#eeece1"/>
          </v:shape>
          <o:OLEObject Type="Embed" ProgID="Equation.3" ShapeID="_x0000_s1096" DrawAspect="Content" ObjectID="_1368353901" r:id="rId155"/>
        </w:pict>
      </w:r>
      <w:r w:rsidR="00637E00">
        <w:tab/>
        <w:t>Dó</w:t>
      </w:r>
      <w:r w:rsidR="00F948E3" w:rsidRPr="00F948E3">
        <w:t>nde:</w:t>
      </w:r>
    </w:p>
    <w:p w:rsidR="00F948E3" w:rsidRPr="00F948E3" w:rsidRDefault="004567C5" w:rsidP="00F948E3">
      <w:pPr>
        <w:jc w:val="both"/>
      </w:pPr>
      <w:r>
        <w:rPr>
          <w:noProof/>
          <w:lang w:eastAsia="es-ES"/>
        </w:rPr>
        <w:pict>
          <v:shape id="_x0000_s1097" type="#_x0000_t75" style="position:absolute;left:0;text-align:left;margin-left:111.25pt;margin-top:24.15pt;width:24.95pt;height:19pt;z-index:251730944" fillcolor="#4f81bd">
            <v:imagedata r:id="rId156" o:title=""/>
            <v:shadow color="#eeece1"/>
          </v:shape>
          <o:OLEObject Type="Embed" ProgID="Equation.3" ShapeID="_x0000_s1097" DrawAspect="Content" ObjectID="_1368353902" r:id="rId157"/>
        </w:pict>
      </w:r>
      <w:r w:rsidR="00F948E3" w:rsidRPr="00F948E3">
        <w:tab/>
      </w:r>
      <w:r w:rsidR="00F948E3" w:rsidRPr="00F948E3">
        <w:tab/>
      </w:r>
      <w:r w:rsidR="00F948E3" w:rsidRPr="00F948E3">
        <w:tab/>
      </w:r>
      <w:r w:rsidR="00F948E3" w:rsidRPr="00F948E3">
        <w:tab/>
        <w:t>Pérdida esperada</w:t>
      </w:r>
    </w:p>
    <w:p w:rsidR="00F948E3" w:rsidRPr="00F948E3" w:rsidRDefault="004567C5" w:rsidP="00F948E3">
      <w:pPr>
        <w:jc w:val="both"/>
      </w:pPr>
      <w:r>
        <w:rPr>
          <w:noProof/>
          <w:lang w:eastAsia="es-ES"/>
        </w:rPr>
        <w:pict>
          <v:shape id="_x0000_s1098" type="#_x0000_t75" style="position:absolute;left:0;text-align:left;margin-left:80.75pt;margin-top:24.35pt;width:58pt;height:19pt;z-index:251731968" fillcolor="#4f81bd">
            <v:imagedata r:id="rId158" o:title=""/>
            <v:shadow color="#eeece1"/>
          </v:shape>
          <o:OLEObject Type="Embed" ProgID="Equation.3" ShapeID="_x0000_s1098" DrawAspect="Content" ObjectID="_1368353903" r:id="rId159"/>
        </w:pict>
      </w:r>
      <w:r w:rsidR="00F948E3" w:rsidRPr="00F948E3">
        <w:tab/>
      </w:r>
      <w:r w:rsidR="00F948E3" w:rsidRPr="00F948E3">
        <w:tab/>
      </w:r>
      <w:r w:rsidR="00F948E3" w:rsidRPr="00F948E3">
        <w:tab/>
      </w:r>
      <w:r w:rsidR="00F948E3" w:rsidRPr="00F948E3">
        <w:tab/>
        <w:t>Indicador de exposición</w:t>
      </w:r>
    </w:p>
    <w:p w:rsidR="00F948E3" w:rsidRPr="00F948E3" w:rsidRDefault="00F948E3" w:rsidP="00F948E3">
      <w:pPr>
        <w:jc w:val="both"/>
      </w:pPr>
      <w:r w:rsidRPr="00F948E3">
        <w:tab/>
      </w:r>
      <w:r w:rsidRPr="00F948E3">
        <w:tab/>
      </w:r>
      <w:r w:rsidRPr="00F948E3">
        <w:tab/>
      </w:r>
      <w:r w:rsidRPr="00F948E3">
        <w:tab/>
        <w:t>Proba</w:t>
      </w:r>
      <w:r>
        <w:t xml:space="preserve">bilidad de que se dé un </w:t>
      </w:r>
      <w:r w:rsidRPr="00F948E3">
        <w:t>evento de Riesgo operativo j</w:t>
      </w:r>
    </w:p>
    <w:p w:rsidR="00F948E3" w:rsidRPr="00F948E3" w:rsidRDefault="004567C5" w:rsidP="00F948E3">
      <w:pPr>
        <w:jc w:val="both"/>
      </w:pPr>
      <w:r>
        <w:rPr>
          <w:noProof/>
          <w:lang w:eastAsia="es-ES"/>
        </w:rPr>
        <w:pict>
          <v:shape id="_x0000_s1099" type="#_x0000_t75" style="position:absolute;left:0;text-align:left;margin-left:98.65pt;margin-top:.35pt;width:41pt;height:20pt;z-index:251732992" fillcolor="#4f81bd">
            <v:imagedata r:id="rId160" o:title=""/>
            <v:shadow color="#eeece1"/>
          </v:shape>
          <o:OLEObject Type="Embed" ProgID="Equation.3" ShapeID="_x0000_s1099" DrawAspect="Content" ObjectID="_1368353904" r:id="rId161"/>
        </w:pict>
      </w:r>
      <w:r w:rsidR="00F948E3" w:rsidRPr="00F948E3">
        <w:tab/>
      </w:r>
      <w:r w:rsidR="00F948E3" w:rsidRPr="00F948E3">
        <w:tab/>
      </w:r>
      <w:r w:rsidR="00F948E3" w:rsidRPr="00F948E3">
        <w:tab/>
      </w:r>
      <w:r w:rsidR="00F948E3" w:rsidRPr="00F948E3">
        <w:tab/>
        <w:t>Sev</w:t>
      </w:r>
      <w:r w:rsidR="00F948E3">
        <w:t xml:space="preserve">eridad media asociada a la </w:t>
      </w:r>
      <w:r w:rsidR="00F948E3" w:rsidRPr="00F948E3">
        <w:t>ocurrencia de un evento j</w:t>
      </w:r>
    </w:p>
    <w:p w:rsidR="00F948E3" w:rsidRPr="00F948E3" w:rsidRDefault="004567C5" w:rsidP="00F948E3">
      <w:pPr>
        <w:jc w:val="both"/>
      </w:pPr>
      <w:r>
        <w:rPr>
          <w:noProof/>
          <w:lang w:eastAsia="es-ES"/>
        </w:rPr>
        <w:pict>
          <v:shape id="_x0000_s1100" type="#_x0000_t75" style="position:absolute;left:0;text-align:left;margin-left:106.15pt;margin-top:2.15pt;width:31.95pt;height:19pt;z-index:251734016" fillcolor="#4f81bd">
            <v:imagedata r:id="rId162" o:title=""/>
            <v:shadow color="#eeece1"/>
          </v:shape>
          <o:OLEObject Type="Embed" ProgID="Equation.3" ShapeID="_x0000_s1100" DrawAspect="Content" ObjectID="_1368353905" r:id="rId163"/>
        </w:pict>
      </w:r>
      <w:r w:rsidR="00F948E3" w:rsidRPr="00F948E3">
        <w:tab/>
      </w:r>
      <w:r w:rsidR="00F948E3" w:rsidRPr="00F948E3">
        <w:tab/>
      </w:r>
      <w:r w:rsidR="00F948E3" w:rsidRPr="00F948E3">
        <w:tab/>
      </w:r>
      <w:r w:rsidR="00F948E3" w:rsidRPr="00F948E3">
        <w:tab/>
        <w:t>Índice del perfil de</w:t>
      </w:r>
      <w:r w:rsidR="00F948E3">
        <w:t xml:space="preserve"> riesgo (diferencia entre el </w:t>
      </w:r>
      <w:r w:rsidR="00F948E3" w:rsidRPr="00F948E3">
        <w:t>perf</w:t>
      </w:r>
      <w:r w:rsidR="00F948E3">
        <w:t xml:space="preserve">il </w:t>
      </w:r>
      <w:r w:rsidR="00F948E3" w:rsidRPr="00F948E3">
        <w:t xml:space="preserve">de riesgo de la </w:t>
      </w:r>
      <w:r w:rsidR="00F948E3">
        <w:t xml:space="preserve">    </w:t>
      </w:r>
      <w:r w:rsidR="00F948E3" w:rsidRPr="00F948E3">
        <w:rPr>
          <w:color w:val="FFFFFF" w:themeColor="background1"/>
        </w:rPr>
        <w:t>e</w:t>
      </w:r>
      <w:r w:rsidR="00F948E3">
        <w:t xml:space="preserve">                                                      Institución comparado con el </w:t>
      </w:r>
      <w:r w:rsidR="00F948E3" w:rsidRPr="00F948E3">
        <w:t>de la industria.</w:t>
      </w:r>
    </w:p>
    <w:p w:rsidR="00F948E3" w:rsidRPr="00F948E3" w:rsidRDefault="00F948E3" w:rsidP="00F948E3">
      <w:pPr>
        <w:jc w:val="both"/>
      </w:pPr>
      <w:r w:rsidRPr="00F948E3">
        <w:t>Para la obtención de cada elemento de la ecuación descrita debe darse que:</w:t>
      </w:r>
    </w:p>
    <w:p w:rsidR="0064005C" w:rsidRPr="00F948E3" w:rsidRDefault="008964F2" w:rsidP="00F948E3">
      <w:pPr>
        <w:numPr>
          <w:ilvl w:val="1"/>
          <w:numId w:val="13"/>
        </w:numPr>
        <w:jc w:val="both"/>
      </w:pPr>
      <w:r w:rsidRPr="00F948E3">
        <w:t>El uso de datos internos y externos y técnicas estadísticas para establecer la probabilidad de cada evento de pérdida y la pérdida dado aquel evento sobre cada línea de negocio.</w:t>
      </w:r>
    </w:p>
    <w:p w:rsidR="00F948E3" w:rsidRDefault="008964F2" w:rsidP="00F948E3">
      <w:pPr>
        <w:numPr>
          <w:ilvl w:val="1"/>
          <w:numId w:val="13"/>
        </w:numPr>
        <w:jc w:val="both"/>
      </w:pPr>
      <w:r w:rsidRPr="00F948E3">
        <w:t>Aparece un Factor de exposición asociado a cada combinación i/j el cual debe ser provisto directamente por cada supervisor local o por las propias entidades previa autorización del supervisor.</w:t>
      </w:r>
    </w:p>
    <w:p w:rsidR="00F948E3" w:rsidRPr="00F948E3" w:rsidRDefault="004567C5" w:rsidP="00F948E3">
      <w:pPr>
        <w:jc w:val="both"/>
      </w:pPr>
      <w:r>
        <w:rPr>
          <w:noProof/>
          <w:lang w:eastAsia="es-ES"/>
        </w:rPr>
        <w:pict>
          <v:shape id="_x0000_s1101" type="#_x0000_t75" style="position:absolute;left:0;text-align:left;margin-left:177.85pt;margin-top:33pt;width:71pt;height:19pt;z-index:251735040">
            <v:imagedata r:id="rId164" o:title=""/>
          </v:shape>
          <o:OLEObject Type="Embed" ProgID="Equation.3" ShapeID="_x0000_s1101" DrawAspect="Content" ObjectID="_1368353906" r:id="rId165"/>
        </w:pict>
      </w:r>
      <w:r w:rsidR="00F948E3" w:rsidRPr="00F948E3">
        <w:t>La entidad determina un factor gamma para cada combinación i/j. Este factor convierte la pérdida esperada en una carga de capital:</w:t>
      </w:r>
    </w:p>
    <w:p w:rsidR="0064005C" w:rsidRPr="00F948E3" w:rsidRDefault="008964F2" w:rsidP="00F948E3">
      <w:pPr>
        <w:jc w:val="both"/>
      </w:pPr>
      <w:r w:rsidRPr="00F948E3">
        <w:t xml:space="preserve"> </w:t>
      </w:r>
    </w:p>
    <w:p w:rsidR="00F948E3" w:rsidRPr="00F948E3" w:rsidRDefault="004567C5" w:rsidP="00F948E3">
      <w:pPr>
        <w:jc w:val="both"/>
      </w:pPr>
      <w:r>
        <w:rPr>
          <w:noProof/>
          <w:lang w:eastAsia="es-ES"/>
        </w:rPr>
        <w:pict>
          <v:shape id="_x0000_s1102" type="#_x0000_t75" style="position:absolute;left:0;text-align:left;margin-left:164.55pt;margin-top:23.85pt;width:108pt;height:35pt;z-index:251736064">
            <v:imagedata r:id="rId166" o:title=""/>
          </v:shape>
          <o:OLEObject Type="Embed" ProgID="Equation.3" ShapeID="_x0000_s1102" DrawAspect="Content" ObjectID="_1368353907" r:id="rId167"/>
        </w:pict>
      </w:r>
      <w:r w:rsidR="00F948E3" w:rsidRPr="00F948E3">
        <w:t>Así, el total de capital requerido por riesgo operativo es:</w:t>
      </w:r>
      <w:r w:rsidR="00F948E3" w:rsidRPr="00F948E3">
        <w:tab/>
      </w:r>
    </w:p>
    <w:p w:rsidR="00F948E3" w:rsidRDefault="00F948E3" w:rsidP="00F948E3">
      <w:pPr>
        <w:jc w:val="both"/>
      </w:pPr>
    </w:p>
    <w:p w:rsidR="00F948E3" w:rsidRDefault="00F948E3" w:rsidP="00F948E3"/>
    <w:p w:rsidR="00F948E3" w:rsidRDefault="00F948E3" w:rsidP="00F948E3">
      <w:pPr>
        <w:jc w:val="both"/>
      </w:pPr>
      <w:r w:rsidRPr="00F948E3">
        <w:t xml:space="preserve">En ninguno de los documentos de Basilea donde se proponía el enfoque de Medición Interna existe un pronunciamiento sobre la distribución de probabilidades adecuadas para estimar los factores gamma. De manera general suelen usarse distribuciones como </w:t>
      </w:r>
      <w:r w:rsidRPr="00F948E3">
        <w:rPr>
          <w:b/>
          <w:bCs/>
        </w:rPr>
        <w:t>Normal</w:t>
      </w:r>
      <w:r w:rsidRPr="00F948E3">
        <w:t xml:space="preserve">, </w:t>
      </w:r>
      <w:r w:rsidRPr="00F948E3">
        <w:rPr>
          <w:b/>
          <w:bCs/>
        </w:rPr>
        <w:t>Gamma</w:t>
      </w:r>
      <w:r w:rsidRPr="00F948E3">
        <w:t xml:space="preserve"> entre otras.</w:t>
      </w:r>
    </w:p>
    <w:p w:rsidR="00F948E3" w:rsidRDefault="00F948E3" w:rsidP="00F948E3">
      <w:pPr>
        <w:jc w:val="both"/>
      </w:pPr>
    </w:p>
    <w:p w:rsidR="00F948E3" w:rsidRPr="00F948E3" w:rsidRDefault="00F948E3" w:rsidP="00F948E3">
      <w:pPr>
        <w:jc w:val="both"/>
      </w:pPr>
      <w:r w:rsidRPr="00F948E3">
        <w:lastRenderedPageBreak/>
        <w:t>Si hacemos una analogía entre los elementos de MMI y una distribución binomial, podemos establecer el siguiente modelo:</w:t>
      </w:r>
    </w:p>
    <w:p w:rsidR="00F948E3" w:rsidRDefault="004567C5" w:rsidP="00F948E3">
      <w:pPr>
        <w:jc w:val="both"/>
      </w:pPr>
      <w:r>
        <w:rPr>
          <w:noProof/>
          <w:lang w:eastAsia="es-ES"/>
        </w:rPr>
        <w:pict>
          <v:shape id="_x0000_s1103" type="#_x0000_t75" style="position:absolute;left:0;text-align:left;margin-left:145.45pt;margin-top:.55pt;width:154pt;height:22pt;z-index:251737088">
            <v:imagedata r:id="rId168" o:title=""/>
          </v:shape>
          <o:OLEObject Type="Embed" ProgID="Equation.3" ShapeID="_x0000_s1103" DrawAspect="Content" ObjectID="_1368353908" r:id="rId169"/>
        </w:pict>
      </w:r>
    </w:p>
    <w:p w:rsidR="00F948E3" w:rsidRDefault="004567C5" w:rsidP="00F948E3">
      <w:pPr>
        <w:jc w:val="both"/>
      </w:pPr>
      <w:r>
        <w:rPr>
          <w:noProof/>
          <w:lang w:eastAsia="es-ES"/>
        </w:rPr>
        <w:pict>
          <v:shape id="_x0000_s1104" type="#_x0000_t75" style="position:absolute;left:0;text-align:left;margin-left:99.05pt;margin-top:21.8pt;width:73pt;height:19pt;z-index:251738112" fillcolor="#4f81bd">
            <v:imagedata r:id="rId170" o:title=""/>
            <v:shadow color="#eeece1"/>
          </v:shape>
          <o:OLEObject Type="Embed" ProgID="Equation.3" ShapeID="_x0000_s1104" DrawAspect="Content" ObjectID="_1368353909" r:id="rId171"/>
        </w:pict>
      </w:r>
      <w:r>
        <w:rPr>
          <w:noProof/>
          <w:lang w:eastAsia="es-ES"/>
        </w:rPr>
        <w:pict>
          <v:shape id="_x0000_s1105" type="#_x0000_t75" style="position:absolute;left:0;text-align:left;margin-left:305.6pt;margin-top:21.8pt;width:41pt;height:19pt;z-index:251739136" fillcolor="#4f81bd">
            <v:imagedata r:id="rId172" o:title=""/>
            <v:shadow color="#eeece1"/>
          </v:shape>
          <o:OLEObject Type="Embed" ProgID="Equation.3" ShapeID="_x0000_s1105" DrawAspect="Content" ObjectID="_1368353910" r:id="rId173"/>
        </w:pict>
      </w:r>
    </w:p>
    <w:p w:rsidR="00F948E3" w:rsidRDefault="00637E00" w:rsidP="00F948E3">
      <w:pPr>
        <w:jc w:val="both"/>
      </w:pPr>
      <w:r>
        <w:t>Dó</w:t>
      </w:r>
      <w:r w:rsidR="00F948E3" w:rsidRPr="00F948E3">
        <w:t>nde:</w:t>
      </w:r>
    </w:p>
    <w:p w:rsidR="00F948E3" w:rsidRDefault="004567C5" w:rsidP="00F948E3">
      <w:pPr>
        <w:jc w:val="both"/>
      </w:pPr>
      <w:r>
        <w:rPr>
          <w:noProof/>
          <w:lang w:eastAsia="es-ES"/>
        </w:rPr>
        <w:pict>
          <v:shape id="_x0000_s1106" type="#_x0000_t75" style="position:absolute;left:0;text-align:left;margin-left:197.25pt;margin-top:21.7pt;width:65pt;height:19pt;z-index:251740160">
            <v:imagedata r:id="rId174" o:title=""/>
          </v:shape>
          <o:OLEObject Type="Embed" ProgID="Equation.3" ShapeID="_x0000_s1106" DrawAspect="Content" ObjectID="_1368353911" r:id="rId175"/>
        </w:pict>
      </w:r>
      <w:r w:rsidR="00F948E3" w:rsidRPr="00F948E3">
        <w:t xml:space="preserve">Entonces, la cantidad esperada de veces en que sucederá un determinado evento es: </w:t>
      </w:r>
    </w:p>
    <w:p w:rsidR="00F948E3" w:rsidRPr="00F948E3" w:rsidRDefault="00F948E3" w:rsidP="00F948E3">
      <w:pPr>
        <w:jc w:val="both"/>
      </w:pPr>
    </w:p>
    <w:p w:rsidR="00F948E3" w:rsidRPr="00F948E3" w:rsidRDefault="004567C5" w:rsidP="00F948E3">
      <w:pPr>
        <w:jc w:val="both"/>
      </w:pPr>
      <w:r>
        <w:rPr>
          <w:noProof/>
          <w:lang w:eastAsia="es-ES"/>
        </w:rPr>
        <w:pict>
          <v:shape id="_x0000_s1107" type="#_x0000_t75" style="position:absolute;left:0;text-align:left;margin-left:172.05pt;margin-top:22.8pt;width:121pt;height:20pt;z-index:251741184">
            <v:imagedata r:id="rId176" o:title=""/>
          </v:shape>
          <o:OLEObject Type="Embed" ProgID="Equation.3" ShapeID="_x0000_s1107" DrawAspect="Content" ObjectID="_1368353912" r:id="rId177"/>
        </w:pict>
      </w:r>
      <w:r w:rsidR="00F948E3" w:rsidRPr="00F948E3">
        <w:t>Como conocemos la pérdida asociada a un evento de riesgo, entonces su valor esperado es:</w:t>
      </w:r>
    </w:p>
    <w:p w:rsidR="00F948E3" w:rsidRPr="00F948E3" w:rsidRDefault="00F948E3" w:rsidP="00F948E3">
      <w:pPr>
        <w:jc w:val="both"/>
      </w:pPr>
    </w:p>
    <w:p w:rsidR="00F948E3" w:rsidRDefault="004567C5" w:rsidP="00F948E3">
      <w:pPr>
        <w:jc w:val="both"/>
      </w:pPr>
      <w:r>
        <w:rPr>
          <w:noProof/>
          <w:lang w:eastAsia="es-ES"/>
        </w:rPr>
        <w:pict>
          <v:shape id="_x0000_s1108" type="#_x0000_t75" style="position:absolute;left:0;text-align:left;margin-left:161.45pt;margin-top:27.65pt;width:138pt;height:21pt;z-index:251742208">
            <v:imagedata r:id="rId178" o:title=""/>
          </v:shape>
          <o:OLEObject Type="Embed" ProgID="Equation.3" ShapeID="_x0000_s1108" DrawAspect="Content" ObjectID="_1368353913" r:id="rId179"/>
        </w:pict>
      </w:r>
      <w:r w:rsidR="00F948E3" w:rsidRPr="00F948E3">
        <w:t>Podemos establecer que el capital requerido sea un múltiplo de la desviación estándar, lo que nos lleva a:</w:t>
      </w:r>
    </w:p>
    <w:p w:rsidR="00F948E3" w:rsidRPr="00F948E3" w:rsidRDefault="00F948E3" w:rsidP="00F948E3">
      <w:pPr>
        <w:jc w:val="both"/>
      </w:pPr>
    </w:p>
    <w:p w:rsidR="00F948E3" w:rsidRPr="00F948E3" w:rsidRDefault="004567C5" w:rsidP="00F948E3">
      <w:pPr>
        <w:jc w:val="both"/>
      </w:pPr>
      <w:r>
        <w:rPr>
          <w:noProof/>
          <w:lang w:eastAsia="es-ES"/>
        </w:rPr>
        <w:pict>
          <v:shape id="_x0000_s1109" type="#_x0000_t75" style="position:absolute;left:0;text-align:left;margin-left:231.6pt;margin-top:34.9pt;width:74pt;height:21pt;z-index:251743232">
            <v:imagedata r:id="rId180" o:title=""/>
          </v:shape>
          <o:OLEObject Type="Embed" ProgID="Equation.3" ShapeID="_x0000_s1109" DrawAspect="Content" ObjectID="_1368353914" r:id="rId181"/>
        </w:pict>
      </w:r>
      <w:r>
        <w:rPr>
          <w:noProof/>
          <w:lang w:eastAsia="es-ES"/>
        </w:rPr>
        <w:pict>
          <v:shape id="_x0000_s1110" type="#_x0000_t75" style="position:absolute;left:0;text-align:left;margin-left:126.05pt;margin-top:39.9pt;width:46pt;height:16pt;z-index:251744256">
            <v:imagedata r:id="rId182" o:title=""/>
          </v:shape>
          <o:OLEObject Type="Embed" ProgID="Equation.3" ShapeID="_x0000_s1110" DrawAspect="Content" ObjectID="_1368353915" r:id="rId183"/>
        </w:pict>
      </w:r>
      <w:r w:rsidR="00F948E3" w:rsidRPr="00F948E3">
        <w:t>Como tenemos una Binomial y asumiendo que la ocurrencia de un evento de riesgo tiene una probabilidad muy baja:</w:t>
      </w:r>
    </w:p>
    <w:p w:rsidR="00F948E3" w:rsidRDefault="00F948E3" w:rsidP="00F948E3">
      <w:pPr>
        <w:jc w:val="both"/>
      </w:pPr>
    </w:p>
    <w:p w:rsidR="006928F2" w:rsidRPr="006928F2" w:rsidRDefault="006928F2" w:rsidP="006928F2">
      <w:pPr>
        <w:jc w:val="both"/>
      </w:pPr>
      <w:r w:rsidRPr="006928F2">
        <w:t xml:space="preserve">Reemplazando este resultado en la equivalencia  de capital requerido y desviaciones estándar: </w:t>
      </w:r>
    </w:p>
    <w:p w:rsidR="006928F2" w:rsidRDefault="004567C5" w:rsidP="00F948E3">
      <w:pPr>
        <w:jc w:val="both"/>
      </w:pPr>
      <w:r>
        <w:rPr>
          <w:noProof/>
          <w:lang w:eastAsia="es-ES"/>
        </w:rPr>
        <w:pict>
          <v:shape id="_x0000_s1114" type="#_x0000_t75" style="position:absolute;left:0;text-align:left;margin-left:226.9pt;margin-top:89.1pt;width:107pt;height:22pt;z-index:251748352">
            <v:imagedata r:id="rId184" o:title=""/>
          </v:shape>
          <o:OLEObject Type="Embed" ProgID="Equation.3" ShapeID="_x0000_s1114" DrawAspect="Content" ObjectID="_1368353916" r:id="rId185"/>
        </w:pict>
      </w:r>
      <w:r>
        <w:rPr>
          <w:noProof/>
          <w:lang w:eastAsia="es-ES"/>
        </w:rPr>
        <w:pict>
          <v:shape id="_x0000_s1113" type="#_x0000_t75" style="position:absolute;left:0;text-align:left;margin-left:115.05pt;margin-top:82.4pt;width:57pt;height:37pt;z-index:251747328">
            <v:imagedata r:id="rId186" o:title=""/>
          </v:shape>
          <o:OLEObject Type="Embed" ProgID="Equation.3" ShapeID="_x0000_s1113" DrawAspect="Content" ObjectID="_1368353917" r:id="rId187"/>
        </w:pict>
      </w:r>
      <w:r>
        <w:rPr>
          <w:noProof/>
          <w:lang w:eastAsia="es-ES"/>
        </w:rPr>
        <w:pict>
          <v:shape id="_x0000_s1112" type="#_x0000_t75" style="position:absolute;left:0;text-align:left;margin-left:137.4pt;margin-top:42.5pt;width:149pt;height:22pt;z-index:251746304">
            <v:imagedata r:id="rId188" o:title=""/>
          </v:shape>
          <o:OLEObject Type="Embed" ProgID="Equation.3" ShapeID="_x0000_s1112" DrawAspect="Content" ObjectID="_1368353918" r:id="rId189"/>
        </w:pict>
      </w:r>
      <w:r>
        <w:rPr>
          <w:noProof/>
          <w:lang w:eastAsia="es-ES"/>
        </w:rPr>
        <w:pict>
          <v:shape id="_x0000_s1111" type="#_x0000_t75" style="position:absolute;left:0;text-align:left;margin-left:184.95pt;margin-top:4.35pt;width:62pt;height:19pt;z-index:251745280">
            <v:imagedata r:id="rId190" o:title=""/>
          </v:shape>
          <o:OLEObject Type="Embed" ProgID="Equation.3" ShapeID="_x0000_s1111" DrawAspect="Content" ObjectID="_1368353919" r:id="rId191"/>
        </w:pict>
      </w:r>
    </w:p>
    <w:p w:rsidR="006928F2" w:rsidRPr="006928F2" w:rsidRDefault="006928F2" w:rsidP="006928F2"/>
    <w:p w:rsidR="006928F2" w:rsidRPr="006928F2" w:rsidRDefault="006928F2" w:rsidP="006928F2"/>
    <w:p w:rsidR="006928F2" w:rsidRPr="006928F2" w:rsidRDefault="006928F2" w:rsidP="006928F2"/>
    <w:p w:rsidR="006928F2" w:rsidRPr="006928F2" w:rsidRDefault="006928F2" w:rsidP="006928F2"/>
    <w:p w:rsidR="006928F2" w:rsidRDefault="006928F2" w:rsidP="006928F2">
      <w:pPr>
        <w:jc w:val="both"/>
      </w:pPr>
    </w:p>
    <w:p w:rsidR="006928F2" w:rsidRPr="006928F2" w:rsidRDefault="006928F2" w:rsidP="006928F2">
      <w:pPr>
        <w:jc w:val="both"/>
      </w:pPr>
      <w:r w:rsidRPr="006928F2">
        <w:t>Entonces para sucesos de baja frecuencia, tenemos que a medida que aumenta la exposición, disminuye el factor gamma, lo que significa que eventos de alta frecuencia generan un bajo requerimiento de capital (debido a que si bien se dan varias veces, su severidad asociada en realidad es baja).</w:t>
      </w:r>
    </w:p>
    <w:p w:rsidR="006928F2" w:rsidRPr="006928F2" w:rsidRDefault="006928F2" w:rsidP="006928F2">
      <w:pPr>
        <w:jc w:val="both"/>
      </w:pPr>
      <w:r w:rsidRPr="006928F2">
        <w:t xml:space="preserve">Esto supone una relación inversa entre severidad y frecuencia de eventos de riesgo. </w:t>
      </w:r>
    </w:p>
    <w:p w:rsidR="00F948E3" w:rsidRDefault="00F948E3" w:rsidP="006928F2"/>
    <w:p w:rsidR="006928F2" w:rsidRDefault="006928F2" w:rsidP="006928F2"/>
    <w:p w:rsidR="006928F2" w:rsidRDefault="006928F2" w:rsidP="006928F2"/>
    <w:p w:rsidR="006928F2" w:rsidRDefault="006928F2" w:rsidP="006928F2">
      <w:pPr>
        <w:rPr>
          <w:b/>
          <w:u w:val="single"/>
        </w:rPr>
      </w:pPr>
      <w:r>
        <w:rPr>
          <w:b/>
          <w:u w:val="single"/>
        </w:rPr>
        <w:lastRenderedPageBreak/>
        <w:t>CUADROS DE MANDO</w:t>
      </w:r>
    </w:p>
    <w:p w:rsidR="006928F2" w:rsidRPr="006928F2" w:rsidRDefault="006928F2" w:rsidP="006928F2">
      <w:pPr>
        <w:jc w:val="both"/>
      </w:pPr>
      <w:r w:rsidRPr="006928F2">
        <w:t>Los métodos de cuadros de mando (MCM) (</w:t>
      </w:r>
      <w:proofErr w:type="spellStart"/>
      <w:r w:rsidRPr="006928F2">
        <w:t>scorecards</w:t>
      </w:r>
      <w:proofErr w:type="spellEnd"/>
      <w:r w:rsidRPr="006928F2">
        <w:t>) se basan en indicadores representativos de la exposición, desempeño y del control del riesgo operativo para cada línea de negocio de la entidad.</w:t>
      </w:r>
    </w:p>
    <w:p w:rsidR="006928F2" w:rsidRDefault="006928F2" w:rsidP="006928F2">
      <w:pPr>
        <w:jc w:val="both"/>
      </w:pPr>
      <w:r w:rsidRPr="006928F2">
        <w:t xml:space="preserve">Proporcionan un medio para traducir las evaluaciones cualitativas en datos cuantitativos y fortalece el control de la gestión empresarial. </w:t>
      </w:r>
    </w:p>
    <w:p w:rsidR="006928F2" w:rsidRPr="006928F2" w:rsidRDefault="006928F2" w:rsidP="006928F2">
      <w:pPr>
        <w:jc w:val="both"/>
      </w:pPr>
      <w:r w:rsidRPr="006928F2">
        <w:tab/>
        <w:t>El desarrollo de un MCM suele seguir los siguientes pasos:</w:t>
      </w:r>
    </w:p>
    <w:p w:rsidR="0064005C" w:rsidRPr="006928F2" w:rsidRDefault="008964F2" w:rsidP="006928F2">
      <w:pPr>
        <w:numPr>
          <w:ilvl w:val="1"/>
          <w:numId w:val="14"/>
        </w:numPr>
        <w:jc w:val="both"/>
      </w:pPr>
      <w:r w:rsidRPr="006928F2">
        <w:t>Desarrollo de un cuestionario sobre los índices para evaluar los principales factores y controles de riesgo operativo por cada una de las líneas de negocio de la organización.</w:t>
      </w:r>
    </w:p>
    <w:p w:rsidR="0064005C" w:rsidRPr="006928F2" w:rsidRDefault="008964F2" w:rsidP="006928F2">
      <w:pPr>
        <w:numPr>
          <w:ilvl w:val="1"/>
          <w:numId w:val="14"/>
        </w:numPr>
        <w:jc w:val="both"/>
      </w:pPr>
      <w:r w:rsidRPr="006928F2">
        <w:t>Identificación de los indicadores relevantes según las respuestas del cuestionario por parte de asesores en gestión de riesgo y direcciones de cada línea de negocio.</w:t>
      </w:r>
    </w:p>
    <w:p w:rsidR="0064005C" w:rsidRPr="006928F2" w:rsidRDefault="008964F2" w:rsidP="006928F2">
      <w:pPr>
        <w:numPr>
          <w:ilvl w:val="1"/>
          <w:numId w:val="14"/>
        </w:numPr>
        <w:jc w:val="both"/>
      </w:pPr>
      <w:r w:rsidRPr="006928F2">
        <w:t>Investigación sobre los niveles de los factores de riesgo operativo y de la calidad de los controles de los eventos/tipos de pérdidas.</w:t>
      </w:r>
    </w:p>
    <w:p w:rsidR="0064005C" w:rsidRPr="006928F2" w:rsidRDefault="008964F2" w:rsidP="006928F2">
      <w:pPr>
        <w:numPr>
          <w:ilvl w:val="1"/>
          <w:numId w:val="14"/>
        </w:numPr>
        <w:jc w:val="both"/>
      </w:pPr>
      <w:r w:rsidRPr="006928F2">
        <w:t>Asignación de requerimiento inicial de capital.</w:t>
      </w:r>
    </w:p>
    <w:p w:rsidR="0064005C" w:rsidRPr="006928F2" w:rsidRDefault="008964F2" w:rsidP="006928F2">
      <w:pPr>
        <w:numPr>
          <w:ilvl w:val="1"/>
          <w:numId w:val="14"/>
        </w:numPr>
        <w:jc w:val="both"/>
      </w:pPr>
      <w:r w:rsidRPr="006928F2">
        <w:t>Distribución inicial del capital asignado para cada combinación Línea de negocio/ Tipo de Riesgo.</w:t>
      </w:r>
    </w:p>
    <w:p w:rsidR="006928F2" w:rsidRDefault="00B82822" w:rsidP="006928F2">
      <w:pPr>
        <w:jc w:val="both"/>
      </w:pPr>
      <w:r w:rsidRPr="00B82822">
        <w:t>Si bien los cuadros de mando permiten tener una visión predictiva y de causalidad, la dificultad de encontrar y demostrar que ciertos indicadores reflejan fielmente el perfil de riesgo operativo de la institución, vuelven a este método como una primera aproximación a los EMA.</w:t>
      </w:r>
    </w:p>
    <w:p w:rsidR="00B82822" w:rsidRDefault="00B82822" w:rsidP="006928F2">
      <w:pPr>
        <w:jc w:val="both"/>
      </w:pPr>
      <w:r w:rsidRPr="00B82822">
        <w:t>En la actualidad existen aplicaciones que combinan Cuadros de Mando y la Distribución de Pérdidas Agregada. Métodos bayesianos y especialmente redes bayesianas últimamente han aparecido como herramientas para integrar criterios cualitativos subjetivos con datos internos y/o externos, además de facilitar la comprensión causal dentro de las estimaciones.</w:t>
      </w:r>
    </w:p>
    <w:p w:rsidR="006928F2" w:rsidRDefault="006928F2" w:rsidP="006928F2">
      <w:pPr>
        <w:jc w:val="both"/>
      </w:pPr>
    </w:p>
    <w:p w:rsidR="006928F2" w:rsidRDefault="006928F2" w:rsidP="006928F2">
      <w:pPr>
        <w:jc w:val="both"/>
      </w:pPr>
    </w:p>
    <w:p w:rsidR="006928F2" w:rsidRDefault="006928F2" w:rsidP="006928F2">
      <w:pPr>
        <w:jc w:val="both"/>
      </w:pPr>
    </w:p>
    <w:p w:rsidR="006928F2" w:rsidRDefault="006928F2" w:rsidP="006928F2">
      <w:pPr>
        <w:jc w:val="both"/>
      </w:pPr>
    </w:p>
    <w:p w:rsidR="006928F2" w:rsidRDefault="006928F2" w:rsidP="006928F2">
      <w:pPr>
        <w:jc w:val="both"/>
      </w:pPr>
    </w:p>
    <w:p w:rsidR="00EC656B" w:rsidRDefault="00EC656B" w:rsidP="006928F2">
      <w:pPr>
        <w:jc w:val="both"/>
      </w:pPr>
    </w:p>
    <w:p w:rsidR="006928F2" w:rsidRDefault="006928F2" w:rsidP="006928F2">
      <w:pPr>
        <w:jc w:val="both"/>
      </w:pPr>
    </w:p>
    <w:p w:rsidR="00D20A8C" w:rsidRDefault="00D20A8C" w:rsidP="006928F2">
      <w:pPr>
        <w:jc w:val="both"/>
      </w:pPr>
    </w:p>
    <w:p w:rsidR="006928F2" w:rsidRDefault="006928F2" w:rsidP="006928F2">
      <w:pPr>
        <w:jc w:val="both"/>
      </w:pPr>
    </w:p>
    <w:p w:rsidR="006928F2" w:rsidRDefault="008964F2" w:rsidP="006928F2">
      <w:pPr>
        <w:jc w:val="both"/>
        <w:rPr>
          <w:b/>
          <w:u w:val="single"/>
        </w:rPr>
      </w:pPr>
      <w:r>
        <w:rPr>
          <w:b/>
          <w:u w:val="single"/>
        </w:rPr>
        <w:lastRenderedPageBreak/>
        <w:t>BIBLIOGRAFÍA</w:t>
      </w:r>
    </w:p>
    <w:p w:rsidR="0064005C" w:rsidRPr="008964F2" w:rsidRDefault="008964F2" w:rsidP="008964F2">
      <w:pPr>
        <w:numPr>
          <w:ilvl w:val="1"/>
          <w:numId w:val="15"/>
        </w:numPr>
        <w:tabs>
          <w:tab w:val="clear" w:pos="1440"/>
          <w:tab w:val="num" w:pos="426"/>
          <w:tab w:val="left" w:pos="2552"/>
        </w:tabs>
        <w:ind w:left="426" w:hanging="426"/>
        <w:jc w:val="both"/>
      </w:pPr>
      <w:r w:rsidRPr="008964F2">
        <w:rPr>
          <w:b/>
          <w:bCs/>
        </w:rPr>
        <w:t>Normas generales para la aplicación de la ley general de instituciones del sistema financiero, Cap. V De la Gestión del Riesgo Operativo</w:t>
      </w:r>
      <w:r w:rsidRPr="008964F2">
        <w:t>, Superintendencia de Bancos y Seguros del Ecuador, 2005.</w:t>
      </w:r>
    </w:p>
    <w:p w:rsidR="0064005C" w:rsidRPr="008964F2" w:rsidRDefault="008964F2" w:rsidP="008964F2">
      <w:pPr>
        <w:numPr>
          <w:ilvl w:val="1"/>
          <w:numId w:val="15"/>
        </w:numPr>
        <w:tabs>
          <w:tab w:val="clear" w:pos="1440"/>
          <w:tab w:val="num" w:pos="426"/>
          <w:tab w:val="left" w:pos="2552"/>
        </w:tabs>
        <w:ind w:left="426" w:hanging="426"/>
        <w:jc w:val="both"/>
      </w:pPr>
      <w:r w:rsidRPr="008964F2">
        <w:t xml:space="preserve">Financiera Eléctrica Nacional S.A., </w:t>
      </w:r>
      <w:r w:rsidRPr="008964F2">
        <w:rPr>
          <w:b/>
          <w:bCs/>
        </w:rPr>
        <w:t>Manual de Riesgo Operativo</w:t>
      </w:r>
      <w:r w:rsidRPr="008964F2">
        <w:t xml:space="preserve">, Bogotá, 2007 </w:t>
      </w:r>
    </w:p>
    <w:p w:rsidR="0064005C" w:rsidRPr="008964F2" w:rsidRDefault="008964F2" w:rsidP="008964F2">
      <w:pPr>
        <w:numPr>
          <w:ilvl w:val="1"/>
          <w:numId w:val="15"/>
        </w:numPr>
        <w:tabs>
          <w:tab w:val="clear" w:pos="1440"/>
          <w:tab w:val="num" w:pos="426"/>
          <w:tab w:val="left" w:pos="2552"/>
        </w:tabs>
        <w:ind w:left="426" w:hanging="426"/>
        <w:jc w:val="both"/>
      </w:pPr>
      <w:r w:rsidRPr="008964F2">
        <w:t xml:space="preserve">Comité de Basilea, </w:t>
      </w:r>
      <w:r w:rsidRPr="008964F2">
        <w:rPr>
          <w:b/>
          <w:bCs/>
        </w:rPr>
        <w:t>El Nuevo Acuerdo de Capital de Basilea</w:t>
      </w:r>
      <w:r w:rsidRPr="008964F2">
        <w:t>, Basilea, 2001.</w:t>
      </w:r>
    </w:p>
    <w:p w:rsidR="0064005C" w:rsidRPr="008964F2" w:rsidRDefault="008964F2" w:rsidP="008964F2">
      <w:pPr>
        <w:numPr>
          <w:ilvl w:val="1"/>
          <w:numId w:val="15"/>
        </w:numPr>
        <w:tabs>
          <w:tab w:val="clear" w:pos="1440"/>
          <w:tab w:val="num" w:pos="426"/>
          <w:tab w:val="left" w:pos="2552"/>
        </w:tabs>
        <w:ind w:left="426" w:hanging="426"/>
        <w:jc w:val="both"/>
      </w:pPr>
      <w:r w:rsidRPr="008964F2">
        <w:t xml:space="preserve">José Ignacio Giménez Martínez, </w:t>
      </w:r>
      <w:r w:rsidRPr="008964F2">
        <w:rPr>
          <w:b/>
          <w:bCs/>
        </w:rPr>
        <w:t>Sistema de Medición Cuantitativa del Riesgo operativo en Entidades Financieras</w:t>
      </w:r>
      <w:r w:rsidRPr="008964F2">
        <w:t>,  Universidad Pontificia Comillas, Madrid 2006</w:t>
      </w:r>
    </w:p>
    <w:p w:rsidR="0064005C" w:rsidRPr="008964F2" w:rsidRDefault="008964F2" w:rsidP="008964F2">
      <w:pPr>
        <w:numPr>
          <w:ilvl w:val="1"/>
          <w:numId w:val="15"/>
        </w:numPr>
        <w:tabs>
          <w:tab w:val="clear" w:pos="1440"/>
          <w:tab w:val="num" w:pos="426"/>
          <w:tab w:val="left" w:pos="2552"/>
        </w:tabs>
        <w:ind w:left="426" w:hanging="426"/>
        <w:jc w:val="both"/>
      </w:pPr>
      <w:r w:rsidRPr="008964F2">
        <w:t xml:space="preserve">Santiago Carrillo Menéndez, </w:t>
      </w:r>
      <w:r w:rsidRPr="008964F2">
        <w:rPr>
          <w:b/>
          <w:bCs/>
        </w:rPr>
        <w:t>Modelos avanzados en riesgo operativo: algunas consideraciones prácticas</w:t>
      </w:r>
      <w:r w:rsidRPr="008964F2">
        <w:t>, Club de Gestión de Riesgos de España, Madrid 2007.</w:t>
      </w:r>
    </w:p>
    <w:p w:rsidR="0064005C" w:rsidRPr="008964F2" w:rsidRDefault="008964F2" w:rsidP="008964F2">
      <w:pPr>
        <w:numPr>
          <w:ilvl w:val="1"/>
          <w:numId w:val="15"/>
        </w:numPr>
        <w:tabs>
          <w:tab w:val="clear" w:pos="1440"/>
          <w:tab w:val="num" w:pos="426"/>
          <w:tab w:val="left" w:pos="2552"/>
        </w:tabs>
        <w:ind w:left="426" w:hanging="426"/>
        <w:jc w:val="both"/>
      </w:pPr>
      <w:r w:rsidRPr="008964F2">
        <w:t xml:space="preserve">David Pacheco López,  </w:t>
      </w:r>
      <w:r w:rsidRPr="008964F2">
        <w:rPr>
          <w:b/>
          <w:bCs/>
        </w:rPr>
        <w:t>Riesgo operativo: Conceptos y Mediciones</w:t>
      </w:r>
      <w:r w:rsidRPr="008964F2">
        <w:t xml:space="preserve">, Superintendencia de Bancos e Instituciones Financieras, Chile 2009 </w:t>
      </w:r>
    </w:p>
    <w:p w:rsidR="0064005C" w:rsidRPr="008964F2" w:rsidRDefault="008964F2" w:rsidP="008964F2">
      <w:pPr>
        <w:numPr>
          <w:ilvl w:val="1"/>
          <w:numId w:val="15"/>
        </w:numPr>
        <w:tabs>
          <w:tab w:val="clear" w:pos="1440"/>
          <w:tab w:val="num" w:pos="426"/>
          <w:tab w:val="left" w:pos="2552"/>
        </w:tabs>
        <w:ind w:left="426" w:hanging="426"/>
        <w:jc w:val="both"/>
      </w:pPr>
      <w:r w:rsidRPr="008964F2">
        <w:t xml:space="preserve">J. M. Feria Domínguez, E. J. Jiménez Rodríguez, J. L. Martín Marín, </w:t>
      </w:r>
      <w:r w:rsidRPr="008964F2">
        <w:rPr>
          <w:b/>
          <w:bCs/>
        </w:rPr>
        <w:t>El Modelo de Distribución de Pérdidas Agregadas (LDA): Una Aplicación al Riesgo operativo</w:t>
      </w:r>
      <w:r w:rsidRPr="008964F2">
        <w:t>, Proyectos de excelencia Junta de Andalucía, 2007.</w:t>
      </w:r>
      <w:r w:rsidRPr="008964F2">
        <w:tab/>
      </w:r>
    </w:p>
    <w:p w:rsidR="0064005C" w:rsidRPr="008964F2" w:rsidRDefault="008964F2" w:rsidP="008964F2">
      <w:pPr>
        <w:numPr>
          <w:ilvl w:val="1"/>
          <w:numId w:val="15"/>
        </w:numPr>
        <w:tabs>
          <w:tab w:val="clear" w:pos="1440"/>
          <w:tab w:val="num" w:pos="426"/>
          <w:tab w:val="left" w:pos="2552"/>
        </w:tabs>
        <w:ind w:left="426" w:hanging="426"/>
        <w:jc w:val="both"/>
      </w:pPr>
      <w:r w:rsidRPr="008964F2">
        <w:t xml:space="preserve">L. C. Franco Arbeláez, J. G. Murillo Gómez, </w:t>
      </w:r>
      <w:r w:rsidRPr="008964F2">
        <w:rPr>
          <w:b/>
          <w:bCs/>
        </w:rPr>
        <w:t>Modelo LDA para cuantificar el Riesgo operativo</w:t>
      </w:r>
      <w:r w:rsidRPr="008964F2">
        <w:t>, Universidad de Medellín, 2008.</w:t>
      </w:r>
    </w:p>
    <w:p w:rsidR="0064005C" w:rsidRPr="008964F2" w:rsidRDefault="008964F2" w:rsidP="008964F2">
      <w:pPr>
        <w:numPr>
          <w:ilvl w:val="1"/>
          <w:numId w:val="15"/>
        </w:numPr>
        <w:tabs>
          <w:tab w:val="clear" w:pos="1440"/>
          <w:tab w:val="num" w:pos="426"/>
          <w:tab w:val="left" w:pos="2552"/>
        </w:tabs>
        <w:ind w:left="426" w:hanging="426"/>
        <w:jc w:val="both"/>
      </w:pPr>
      <w:r w:rsidRPr="008964F2">
        <w:t xml:space="preserve">ASM Consultores, </w:t>
      </w:r>
      <w:r w:rsidRPr="008964F2">
        <w:rPr>
          <w:b/>
          <w:bCs/>
        </w:rPr>
        <w:t>Riesgo Operativo</w:t>
      </w:r>
      <w:r w:rsidRPr="008964F2">
        <w:t xml:space="preserve">, República Dominicana, 2008. </w:t>
      </w:r>
    </w:p>
    <w:p w:rsidR="0064005C" w:rsidRPr="008964F2" w:rsidRDefault="008964F2" w:rsidP="008964F2">
      <w:pPr>
        <w:numPr>
          <w:ilvl w:val="1"/>
          <w:numId w:val="15"/>
        </w:numPr>
        <w:tabs>
          <w:tab w:val="clear" w:pos="1440"/>
          <w:tab w:val="num" w:pos="426"/>
          <w:tab w:val="left" w:pos="2552"/>
        </w:tabs>
        <w:ind w:left="426" w:hanging="426"/>
        <w:jc w:val="both"/>
      </w:pPr>
      <w:proofErr w:type="spellStart"/>
      <w:r w:rsidRPr="008964F2">
        <w:t>Lind</w:t>
      </w:r>
      <w:proofErr w:type="spellEnd"/>
      <w:r w:rsidRPr="008964F2">
        <w:t xml:space="preserve">, </w:t>
      </w:r>
      <w:proofErr w:type="spellStart"/>
      <w:r w:rsidRPr="008964F2">
        <w:t>Marchall</w:t>
      </w:r>
      <w:proofErr w:type="spellEnd"/>
      <w:r w:rsidRPr="008964F2">
        <w:t xml:space="preserve">, Mason, </w:t>
      </w:r>
      <w:r w:rsidRPr="008964F2">
        <w:rPr>
          <w:b/>
          <w:bCs/>
        </w:rPr>
        <w:t>Estadística para Administración y Economía</w:t>
      </w:r>
      <w:r w:rsidRPr="008964F2">
        <w:t xml:space="preserve">, </w:t>
      </w:r>
      <w:proofErr w:type="spellStart"/>
      <w:r w:rsidRPr="008964F2">
        <w:t>Alfaomega</w:t>
      </w:r>
      <w:proofErr w:type="spellEnd"/>
      <w:r w:rsidRPr="008964F2">
        <w:t xml:space="preserve"> Grupo Editor, México 2004.</w:t>
      </w:r>
    </w:p>
    <w:sectPr w:rsidR="0064005C" w:rsidRPr="008964F2" w:rsidSect="00B638B6">
      <w:headerReference w:type="default" r:id="rId1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7C5" w:rsidRDefault="004567C5" w:rsidP="001A5164">
      <w:pPr>
        <w:spacing w:after="0" w:line="240" w:lineRule="auto"/>
      </w:pPr>
      <w:r>
        <w:separator/>
      </w:r>
    </w:p>
  </w:endnote>
  <w:endnote w:type="continuationSeparator" w:id="0">
    <w:p w:rsidR="004567C5" w:rsidRDefault="004567C5" w:rsidP="001A5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7C5" w:rsidRDefault="004567C5" w:rsidP="001A5164">
      <w:pPr>
        <w:spacing w:after="0" w:line="240" w:lineRule="auto"/>
      </w:pPr>
      <w:r>
        <w:separator/>
      </w:r>
    </w:p>
  </w:footnote>
  <w:footnote w:type="continuationSeparator" w:id="0">
    <w:p w:rsidR="004567C5" w:rsidRDefault="004567C5" w:rsidP="001A51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516" w:rsidRDefault="00EC656B" w:rsidP="001A5164">
    <w:pPr>
      <w:pStyle w:val="Encabezado"/>
      <w:tabs>
        <w:tab w:val="clear" w:pos="4252"/>
        <w:tab w:val="clear" w:pos="8504"/>
        <w:tab w:val="right" w:pos="9026"/>
      </w:tabs>
    </w:pPr>
    <w:r>
      <w:t>John Cajas</w:t>
    </w:r>
    <w:r w:rsidR="00DD7516">
      <w:tab/>
    </w:r>
    <w:r>
      <w:t>cajasjohn@yahoo.com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521"/>
    <w:multiLevelType w:val="hybridMultilevel"/>
    <w:tmpl w:val="66B6E86C"/>
    <w:lvl w:ilvl="0" w:tplc="3A2C249A">
      <w:start w:val="1"/>
      <w:numFmt w:val="bullet"/>
      <w:lvlText w:val="–"/>
      <w:lvlJc w:val="left"/>
      <w:pPr>
        <w:tabs>
          <w:tab w:val="num" w:pos="720"/>
        </w:tabs>
        <w:ind w:left="720" w:hanging="360"/>
      </w:pPr>
      <w:rPr>
        <w:rFonts w:ascii="Arial" w:hAnsi="Arial" w:hint="default"/>
      </w:rPr>
    </w:lvl>
    <w:lvl w:ilvl="1" w:tplc="922C4830">
      <w:start w:val="1"/>
      <w:numFmt w:val="bullet"/>
      <w:lvlText w:val="–"/>
      <w:lvlJc w:val="left"/>
      <w:pPr>
        <w:tabs>
          <w:tab w:val="num" w:pos="1440"/>
        </w:tabs>
        <w:ind w:left="1440" w:hanging="360"/>
      </w:pPr>
      <w:rPr>
        <w:rFonts w:ascii="Arial" w:hAnsi="Arial" w:hint="default"/>
      </w:rPr>
    </w:lvl>
    <w:lvl w:ilvl="2" w:tplc="D2AE09E4" w:tentative="1">
      <w:start w:val="1"/>
      <w:numFmt w:val="bullet"/>
      <w:lvlText w:val="–"/>
      <w:lvlJc w:val="left"/>
      <w:pPr>
        <w:tabs>
          <w:tab w:val="num" w:pos="2160"/>
        </w:tabs>
        <w:ind w:left="2160" w:hanging="360"/>
      </w:pPr>
      <w:rPr>
        <w:rFonts w:ascii="Arial" w:hAnsi="Arial" w:hint="default"/>
      </w:rPr>
    </w:lvl>
    <w:lvl w:ilvl="3" w:tplc="AEE0375E" w:tentative="1">
      <w:start w:val="1"/>
      <w:numFmt w:val="bullet"/>
      <w:lvlText w:val="–"/>
      <w:lvlJc w:val="left"/>
      <w:pPr>
        <w:tabs>
          <w:tab w:val="num" w:pos="2880"/>
        </w:tabs>
        <w:ind w:left="2880" w:hanging="360"/>
      </w:pPr>
      <w:rPr>
        <w:rFonts w:ascii="Arial" w:hAnsi="Arial" w:hint="default"/>
      </w:rPr>
    </w:lvl>
    <w:lvl w:ilvl="4" w:tplc="A112C2FE" w:tentative="1">
      <w:start w:val="1"/>
      <w:numFmt w:val="bullet"/>
      <w:lvlText w:val="–"/>
      <w:lvlJc w:val="left"/>
      <w:pPr>
        <w:tabs>
          <w:tab w:val="num" w:pos="3600"/>
        </w:tabs>
        <w:ind w:left="3600" w:hanging="360"/>
      </w:pPr>
      <w:rPr>
        <w:rFonts w:ascii="Arial" w:hAnsi="Arial" w:hint="default"/>
      </w:rPr>
    </w:lvl>
    <w:lvl w:ilvl="5" w:tplc="3CA04140" w:tentative="1">
      <w:start w:val="1"/>
      <w:numFmt w:val="bullet"/>
      <w:lvlText w:val="–"/>
      <w:lvlJc w:val="left"/>
      <w:pPr>
        <w:tabs>
          <w:tab w:val="num" w:pos="4320"/>
        </w:tabs>
        <w:ind w:left="4320" w:hanging="360"/>
      </w:pPr>
      <w:rPr>
        <w:rFonts w:ascii="Arial" w:hAnsi="Arial" w:hint="default"/>
      </w:rPr>
    </w:lvl>
    <w:lvl w:ilvl="6" w:tplc="8D4C3EBA" w:tentative="1">
      <w:start w:val="1"/>
      <w:numFmt w:val="bullet"/>
      <w:lvlText w:val="–"/>
      <w:lvlJc w:val="left"/>
      <w:pPr>
        <w:tabs>
          <w:tab w:val="num" w:pos="5040"/>
        </w:tabs>
        <w:ind w:left="5040" w:hanging="360"/>
      </w:pPr>
      <w:rPr>
        <w:rFonts w:ascii="Arial" w:hAnsi="Arial" w:hint="default"/>
      </w:rPr>
    </w:lvl>
    <w:lvl w:ilvl="7" w:tplc="F642E85E" w:tentative="1">
      <w:start w:val="1"/>
      <w:numFmt w:val="bullet"/>
      <w:lvlText w:val="–"/>
      <w:lvlJc w:val="left"/>
      <w:pPr>
        <w:tabs>
          <w:tab w:val="num" w:pos="5760"/>
        </w:tabs>
        <w:ind w:left="5760" w:hanging="360"/>
      </w:pPr>
      <w:rPr>
        <w:rFonts w:ascii="Arial" w:hAnsi="Arial" w:hint="default"/>
      </w:rPr>
    </w:lvl>
    <w:lvl w:ilvl="8" w:tplc="F7AC4906" w:tentative="1">
      <w:start w:val="1"/>
      <w:numFmt w:val="bullet"/>
      <w:lvlText w:val="–"/>
      <w:lvlJc w:val="left"/>
      <w:pPr>
        <w:tabs>
          <w:tab w:val="num" w:pos="6480"/>
        </w:tabs>
        <w:ind w:left="6480" w:hanging="360"/>
      </w:pPr>
      <w:rPr>
        <w:rFonts w:ascii="Arial" w:hAnsi="Arial" w:hint="default"/>
      </w:rPr>
    </w:lvl>
  </w:abstractNum>
  <w:abstractNum w:abstractNumId="1">
    <w:nsid w:val="09A65FF5"/>
    <w:multiLevelType w:val="hybridMultilevel"/>
    <w:tmpl w:val="12861E92"/>
    <w:lvl w:ilvl="0" w:tplc="2F0C25E8">
      <w:start w:val="1"/>
      <w:numFmt w:val="decimal"/>
      <w:lvlText w:val="%1."/>
      <w:lvlJc w:val="left"/>
      <w:pPr>
        <w:tabs>
          <w:tab w:val="num" w:pos="720"/>
        </w:tabs>
        <w:ind w:left="720" w:hanging="360"/>
      </w:pPr>
    </w:lvl>
    <w:lvl w:ilvl="1" w:tplc="B502A2AE">
      <w:start w:val="1"/>
      <w:numFmt w:val="decimal"/>
      <w:lvlText w:val="%2."/>
      <w:lvlJc w:val="left"/>
      <w:pPr>
        <w:tabs>
          <w:tab w:val="num" w:pos="1440"/>
        </w:tabs>
        <w:ind w:left="1440" w:hanging="360"/>
      </w:pPr>
    </w:lvl>
    <w:lvl w:ilvl="2" w:tplc="628AD506" w:tentative="1">
      <w:start w:val="1"/>
      <w:numFmt w:val="decimal"/>
      <w:lvlText w:val="%3."/>
      <w:lvlJc w:val="left"/>
      <w:pPr>
        <w:tabs>
          <w:tab w:val="num" w:pos="2160"/>
        </w:tabs>
        <w:ind w:left="2160" w:hanging="360"/>
      </w:pPr>
    </w:lvl>
    <w:lvl w:ilvl="3" w:tplc="CE3C8D0E" w:tentative="1">
      <w:start w:val="1"/>
      <w:numFmt w:val="decimal"/>
      <w:lvlText w:val="%4."/>
      <w:lvlJc w:val="left"/>
      <w:pPr>
        <w:tabs>
          <w:tab w:val="num" w:pos="2880"/>
        </w:tabs>
        <w:ind w:left="2880" w:hanging="360"/>
      </w:pPr>
    </w:lvl>
    <w:lvl w:ilvl="4" w:tplc="FD16EF54" w:tentative="1">
      <w:start w:val="1"/>
      <w:numFmt w:val="decimal"/>
      <w:lvlText w:val="%5."/>
      <w:lvlJc w:val="left"/>
      <w:pPr>
        <w:tabs>
          <w:tab w:val="num" w:pos="3600"/>
        </w:tabs>
        <w:ind w:left="3600" w:hanging="360"/>
      </w:pPr>
    </w:lvl>
    <w:lvl w:ilvl="5" w:tplc="E820AC52" w:tentative="1">
      <w:start w:val="1"/>
      <w:numFmt w:val="decimal"/>
      <w:lvlText w:val="%6."/>
      <w:lvlJc w:val="left"/>
      <w:pPr>
        <w:tabs>
          <w:tab w:val="num" w:pos="4320"/>
        </w:tabs>
        <w:ind w:left="4320" w:hanging="360"/>
      </w:pPr>
    </w:lvl>
    <w:lvl w:ilvl="6" w:tplc="69CC19B2" w:tentative="1">
      <w:start w:val="1"/>
      <w:numFmt w:val="decimal"/>
      <w:lvlText w:val="%7."/>
      <w:lvlJc w:val="left"/>
      <w:pPr>
        <w:tabs>
          <w:tab w:val="num" w:pos="5040"/>
        </w:tabs>
        <w:ind w:left="5040" w:hanging="360"/>
      </w:pPr>
    </w:lvl>
    <w:lvl w:ilvl="7" w:tplc="0F8CE7E2" w:tentative="1">
      <w:start w:val="1"/>
      <w:numFmt w:val="decimal"/>
      <w:lvlText w:val="%8."/>
      <w:lvlJc w:val="left"/>
      <w:pPr>
        <w:tabs>
          <w:tab w:val="num" w:pos="5760"/>
        </w:tabs>
        <w:ind w:left="5760" w:hanging="360"/>
      </w:pPr>
    </w:lvl>
    <w:lvl w:ilvl="8" w:tplc="915AA498" w:tentative="1">
      <w:start w:val="1"/>
      <w:numFmt w:val="decimal"/>
      <w:lvlText w:val="%9."/>
      <w:lvlJc w:val="left"/>
      <w:pPr>
        <w:tabs>
          <w:tab w:val="num" w:pos="6480"/>
        </w:tabs>
        <w:ind w:left="6480" w:hanging="360"/>
      </w:pPr>
    </w:lvl>
  </w:abstractNum>
  <w:abstractNum w:abstractNumId="2">
    <w:nsid w:val="0DC735B7"/>
    <w:multiLevelType w:val="hybridMultilevel"/>
    <w:tmpl w:val="BB4E0EAA"/>
    <w:lvl w:ilvl="0" w:tplc="0882D872">
      <w:start w:val="1"/>
      <w:numFmt w:val="bullet"/>
      <w:lvlText w:val="–"/>
      <w:lvlJc w:val="left"/>
      <w:pPr>
        <w:tabs>
          <w:tab w:val="num" w:pos="720"/>
        </w:tabs>
        <w:ind w:left="720" w:hanging="360"/>
      </w:pPr>
      <w:rPr>
        <w:rFonts w:ascii="Arial" w:hAnsi="Arial" w:hint="default"/>
      </w:rPr>
    </w:lvl>
    <w:lvl w:ilvl="1" w:tplc="34D09BD0">
      <w:start w:val="1"/>
      <w:numFmt w:val="bullet"/>
      <w:lvlText w:val="–"/>
      <w:lvlJc w:val="left"/>
      <w:pPr>
        <w:tabs>
          <w:tab w:val="num" w:pos="1440"/>
        </w:tabs>
        <w:ind w:left="1440" w:hanging="360"/>
      </w:pPr>
      <w:rPr>
        <w:rFonts w:ascii="Arial" w:hAnsi="Arial" w:hint="default"/>
      </w:rPr>
    </w:lvl>
    <w:lvl w:ilvl="2" w:tplc="ED58014A" w:tentative="1">
      <w:start w:val="1"/>
      <w:numFmt w:val="bullet"/>
      <w:lvlText w:val="–"/>
      <w:lvlJc w:val="left"/>
      <w:pPr>
        <w:tabs>
          <w:tab w:val="num" w:pos="2160"/>
        </w:tabs>
        <w:ind w:left="2160" w:hanging="360"/>
      </w:pPr>
      <w:rPr>
        <w:rFonts w:ascii="Arial" w:hAnsi="Arial" w:hint="default"/>
      </w:rPr>
    </w:lvl>
    <w:lvl w:ilvl="3" w:tplc="D08E88DA" w:tentative="1">
      <w:start w:val="1"/>
      <w:numFmt w:val="bullet"/>
      <w:lvlText w:val="–"/>
      <w:lvlJc w:val="left"/>
      <w:pPr>
        <w:tabs>
          <w:tab w:val="num" w:pos="2880"/>
        </w:tabs>
        <w:ind w:left="2880" w:hanging="360"/>
      </w:pPr>
      <w:rPr>
        <w:rFonts w:ascii="Arial" w:hAnsi="Arial" w:hint="default"/>
      </w:rPr>
    </w:lvl>
    <w:lvl w:ilvl="4" w:tplc="8AC2A3A4" w:tentative="1">
      <w:start w:val="1"/>
      <w:numFmt w:val="bullet"/>
      <w:lvlText w:val="–"/>
      <w:lvlJc w:val="left"/>
      <w:pPr>
        <w:tabs>
          <w:tab w:val="num" w:pos="3600"/>
        </w:tabs>
        <w:ind w:left="3600" w:hanging="360"/>
      </w:pPr>
      <w:rPr>
        <w:rFonts w:ascii="Arial" w:hAnsi="Arial" w:hint="default"/>
      </w:rPr>
    </w:lvl>
    <w:lvl w:ilvl="5" w:tplc="5440A2E6" w:tentative="1">
      <w:start w:val="1"/>
      <w:numFmt w:val="bullet"/>
      <w:lvlText w:val="–"/>
      <w:lvlJc w:val="left"/>
      <w:pPr>
        <w:tabs>
          <w:tab w:val="num" w:pos="4320"/>
        </w:tabs>
        <w:ind w:left="4320" w:hanging="360"/>
      </w:pPr>
      <w:rPr>
        <w:rFonts w:ascii="Arial" w:hAnsi="Arial" w:hint="default"/>
      </w:rPr>
    </w:lvl>
    <w:lvl w:ilvl="6" w:tplc="F5767BD6" w:tentative="1">
      <w:start w:val="1"/>
      <w:numFmt w:val="bullet"/>
      <w:lvlText w:val="–"/>
      <w:lvlJc w:val="left"/>
      <w:pPr>
        <w:tabs>
          <w:tab w:val="num" w:pos="5040"/>
        </w:tabs>
        <w:ind w:left="5040" w:hanging="360"/>
      </w:pPr>
      <w:rPr>
        <w:rFonts w:ascii="Arial" w:hAnsi="Arial" w:hint="default"/>
      </w:rPr>
    </w:lvl>
    <w:lvl w:ilvl="7" w:tplc="308E3DFC" w:tentative="1">
      <w:start w:val="1"/>
      <w:numFmt w:val="bullet"/>
      <w:lvlText w:val="–"/>
      <w:lvlJc w:val="left"/>
      <w:pPr>
        <w:tabs>
          <w:tab w:val="num" w:pos="5760"/>
        </w:tabs>
        <w:ind w:left="5760" w:hanging="360"/>
      </w:pPr>
      <w:rPr>
        <w:rFonts w:ascii="Arial" w:hAnsi="Arial" w:hint="default"/>
      </w:rPr>
    </w:lvl>
    <w:lvl w:ilvl="8" w:tplc="6616D846" w:tentative="1">
      <w:start w:val="1"/>
      <w:numFmt w:val="bullet"/>
      <w:lvlText w:val="–"/>
      <w:lvlJc w:val="left"/>
      <w:pPr>
        <w:tabs>
          <w:tab w:val="num" w:pos="6480"/>
        </w:tabs>
        <w:ind w:left="6480" w:hanging="360"/>
      </w:pPr>
      <w:rPr>
        <w:rFonts w:ascii="Arial" w:hAnsi="Arial" w:hint="default"/>
      </w:rPr>
    </w:lvl>
  </w:abstractNum>
  <w:abstractNum w:abstractNumId="3">
    <w:nsid w:val="15157504"/>
    <w:multiLevelType w:val="hybridMultilevel"/>
    <w:tmpl w:val="BF14DEEC"/>
    <w:lvl w:ilvl="0" w:tplc="B3D6943E">
      <w:start w:val="1"/>
      <w:numFmt w:val="bullet"/>
      <w:lvlText w:val="–"/>
      <w:lvlJc w:val="left"/>
      <w:pPr>
        <w:tabs>
          <w:tab w:val="num" w:pos="720"/>
        </w:tabs>
        <w:ind w:left="720" w:hanging="360"/>
      </w:pPr>
      <w:rPr>
        <w:rFonts w:ascii="Arial" w:hAnsi="Arial" w:hint="default"/>
      </w:rPr>
    </w:lvl>
    <w:lvl w:ilvl="1" w:tplc="93FA522A">
      <w:start w:val="1"/>
      <w:numFmt w:val="bullet"/>
      <w:lvlText w:val="–"/>
      <w:lvlJc w:val="left"/>
      <w:pPr>
        <w:tabs>
          <w:tab w:val="num" w:pos="1440"/>
        </w:tabs>
        <w:ind w:left="1440" w:hanging="360"/>
      </w:pPr>
      <w:rPr>
        <w:rFonts w:ascii="Arial" w:hAnsi="Arial" w:hint="default"/>
      </w:rPr>
    </w:lvl>
    <w:lvl w:ilvl="2" w:tplc="90A6A3BC" w:tentative="1">
      <w:start w:val="1"/>
      <w:numFmt w:val="bullet"/>
      <w:lvlText w:val="–"/>
      <w:lvlJc w:val="left"/>
      <w:pPr>
        <w:tabs>
          <w:tab w:val="num" w:pos="2160"/>
        </w:tabs>
        <w:ind w:left="2160" w:hanging="360"/>
      </w:pPr>
      <w:rPr>
        <w:rFonts w:ascii="Arial" w:hAnsi="Arial" w:hint="default"/>
      </w:rPr>
    </w:lvl>
    <w:lvl w:ilvl="3" w:tplc="D35E7928" w:tentative="1">
      <w:start w:val="1"/>
      <w:numFmt w:val="bullet"/>
      <w:lvlText w:val="–"/>
      <w:lvlJc w:val="left"/>
      <w:pPr>
        <w:tabs>
          <w:tab w:val="num" w:pos="2880"/>
        </w:tabs>
        <w:ind w:left="2880" w:hanging="360"/>
      </w:pPr>
      <w:rPr>
        <w:rFonts w:ascii="Arial" w:hAnsi="Arial" w:hint="default"/>
      </w:rPr>
    </w:lvl>
    <w:lvl w:ilvl="4" w:tplc="6A189242" w:tentative="1">
      <w:start w:val="1"/>
      <w:numFmt w:val="bullet"/>
      <w:lvlText w:val="–"/>
      <w:lvlJc w:val="left"/>
      <w:pPr>
        <w:tabs>
          <w:tab w:val="num" w:pos="3600"/>
        </w:tabs>
        <w:ind w:left="3600" w:hanging="360"/>
      </w:pPr>
      <w:rPr>
        <w:rFonts w:ascii="Arial" w:hAnsi="Arial" w:hint="default"/>
      </w:rPr>
    </w:lvl>
    <w:lvl w:ilvl="5" w:tplc="63A086DA" w:tentative="1">
      <w:start w:val="1"/>
      <w:numFmt w:val="bullet"/>
      <w:lvlText w:val="–"/>
      <w:lvlJc w:val="left"/>
      <w:pPr>
        <w:tabs>
          <w:tab w:val="num" w:pos="4320"/>
        </w:tabs>
        <w:ind w:left="4320" w:hanging="360"/>
      </w:pPr>
      <w:rPr>
        <w:rFonts w:ascii="Arial" w:hAnsi="Arial" w:hint="default"/>
      </w:rPr>
    </w:lvl>
    <w:lvl w:ilvl="6" w:tplc="CFCA3326" w:tentative="1">
      <w:start w:val="1"/>
      <w:numFmt w:val="bullet"/>
      <w:lvlText w:val="–"/>
      <w:lvlJc w:val="left"/>
      <w:pPr>
        <w:tabs>
          <w:tab w:val="num" w:pos="5040"/>
        </w:tabs>
        <w:ind w:left="5040" w:hanging="360"/>
      </w:pPr>
      <w:rPr>
        <w:rFonts w:ascii="Arial" w:hAnsi="Arial" w:hint="default"/>
      </w:rPr>
    </w:lvl>
    <w:lvl w:ilvl="7" w:tplc="B4E097D2" w:tentative="1">
      <w:start w:val="1"/>
      <w:numFmt w:val="bullet"/>
      <w:lvlText w:val="–"/>
      <w:lvlJc w:val="left"/>
      <w:pPr>
        <w:tabs>
          <w:tab w:val="num" w:pos="5760"/>
        </w:tabs>
        <w:ind w:left="5760" w:hanging="360"/>
      </w:pPr>
      <w:rPr>
        <w:rFonts w:ascii="Arial" w:hAnsi="Arial" w:hint="default"/>
      </w:rPr>
    </w:lvl>
    <w:lvl w:ilvl="8" w:tplc="EC14677C" w:tentative="1">
      <w:start w:val="1"/>
      <w:numFmt w:val="bullet"/>
      <w:lvlText w:val="–"/>
      <w:lvlJc w:val="left"/>
      <w:pPr>
        <w:tabs>
          <w:tab w:val="num" w:pos="6480"/>
        </w:tabs>
        <w:ind w:left="6480" w:hanging="360"/>
      </w:pPr>
      <w:rPr>
        <w:rFonts w:ascii="Arial" w:hAnsi="Arial" w:hint="default"/>
      </w:rPr>
    </w:lvl>
  </w:abstractNum>
  <w:abstractNum w:abstractNumId="4">
    <w:nsid w:val="28545B81"/>
    <w:multiLevelType w:val="hybridMultilevel"/>
    <w:tmpl w:val="3B0467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A330F5B"/>
    <w:multiLevelType w:val="hybridMultilevel"/>
    <w:tmpl w:val="794E0C00"/>
    <w:lvl w:ilvl="0" w:tplc="B4F2245E">
      <w:start w:val="1"/>
      <w:numFmt w:val="bullet"/>
      <w:lvlText w:val="–"/>
      <w:lvlJc w:val="left"/>
      <w:pPr>
        <w:tabs>
          <w:tab w:val="num" w:pos="720"/>
        </w:tabs>
        <w:ind w:left="720" w:hanging="360"/>
      </w:pPr>
      <w:rPr>
        <w:rFonts w:ascii="Arial" w:hAnsi="Arial" w:hint="default"/>
      </w:rPr>
    </w:lvl>
    <w:lvl w:ilvl="1" w:tplc="B3F40896">
      <w:start w:val="1"/>
      <w:numFmt w:val="bullet"/>
      <w:lvlText w:val="–"/>
      <w:lvlJc w:val="left"/>
      <w:pPr>
        <w:tabs>
          <w:tab w:val="num" w:pos="1440"/>
        </w:tabs>
        <w:ind w:left="1440" w:hanging="360"/>
      </w:pPr>
      <w:rPr>
        <w:rFonts w:ascii="Arial" w:hAnsi="Arial" w:hint="default"/>
      </w:rPr>
    </w:lvl>
    <w:lvl w:ilvl="2" w:tplc="D03AED46" w:tentative="1">
      <w:start w:val="1"/>
      <w:numFmt w:val="bullet"/>
      <w:lvlText w:val="–"/>
      <w:lvlJc w:val="left"/>
      <w:pPr>
        <w:tabs>
          <w:tab w:val="num" w:pos="2160"/>
        </w:tabs>
        <w:ind w:left="2160" w:hanging="360"/>
      </w:pPr>
      <w:rPr>
        <w:rFonts w:ascii="Arial" w:hAnsi="Arial" w:hint="default"/>
      </w:rPr>
    </w:lvl>
    <w:lvl w:ilvl="3" w:tplc="4A9A7B1C" w:tentative="1">
      <w:start w:val="1"/>
      <w:numFmt w:val="bullet"/>
      <w:lvlText w:val="–"/>
      <w:lvlJc w:val="left"/>
      <w:pPr>
        <w:tabs>
          <w:tab w:val="num" w:pos="2880"/>
        </w:tabs>
        <w:ind w:left="2880" w:hanging="360"/>
      </w:pPr>
      <w:rPr>
        <w:rFonts w:ascii="Arial" w:hAnsi="Arial" w:hint="default"/>
      </w:rPr>
    </w:lvl>
    <w:lvl w:ilvl="4" w:tplc="4CD4EA62" w:tentative="1">
      <w:start w:val="1"/>
      <w:numFmt w:val="bullet"/>
      <w:lvlText w:val="–"/>
      <w:lvlJc w:val="left"/>
      <w:pPr>
        <w:tabs>
          <w:tab w:val="num" w:pos="3600"/>
        </w:tabs>
        <w:ind w:left="3600" w:hanging="360"/>
      </w:pPr>
      <w:rPr>
        <w:rFonts w:ascii="Arial" w:hAnsi="Arial" w:hint="default"/>
      </w:rPr>
    </w:lvl>
    <w:lvl w:ilvl="5" w:tplc="546403E4" w:tentative="1">
      <w:start w:val="1"/>
      <w:numFmt w:val="bullet"/>
      <w:lvlText w:val="–"/>
      <w:lvlJc w:val="left"/>
      <w:pPr>
        <w:tabs>
          <w:tab w:val="num" w:pos="4320"/>
        </w:tabs>
        <w:ind w:left="4320" w:hanging="360"/>
      </w:pPr>
      <w:rPr>
        <w:rFonts w:ascii="Arial" w:hAnsi="Arial" w:hint="default"/>
      </w:rPr>
    </w:lvl>
    <w:lvl w:ilvl="6" w:tplc="C0BA5A84" w:tentative="1">
      <w:start w:val="1"/>
      <w:numFmt w:val="bullet"/>
      <w:lvlText w:val="–"/>
      <w:lvlJc w:val="left"/>
      <w:pPr>
        <w:tabs>
          <w:tab w:val="num" w:pos="5040"/>
        </w:tabs>
        <w:ind w:left="5040" w:hanging="360"/>
      </w:pPr>
      <w:rPr>
        <w:rFonts w:ascii="Arial" w:hAnsi="Arial" w:hint="default"/>
      </w:rPr>
    </w:lvl>
    <w:lvl w:ilvl="7" w:tplc="D0AA8480" w:tentative="1">
      <w:start w:val="1"/>
      <w:numFmt w:val="bullet"/>
      <w:lvlText w:val="–"/>
      <w:lvlJc w:val="left"/>
      <w:pPr>
        <w:tabs>
          <w:tab w:val="num" w:pos="5760"/>
        </w:tabs>
        <w:ind w:left="5760" w:hanging="360"/>
      </w:pPr>
      <w:rPr>
        <w:rFonts w:ascii="Arial" w:hAnsi="Arial" w:hint="default"/>
      </w:rPr>
    </w:lvl>
    <w:lvl w:ilvl="8" w:tplc="933AB3C0" w:tentative="1">
      <w:start w:val="1"/>
      <w:numFmt w:val="bullet"/>
      <w:lvlText w:val="–"/>
      <w:lvlJc w:val="left"/>
      <w:pPr>
        <w:tabs>
          <w:tab w:val="num" w:pos="6480"/>
        </w:tabs>
        <w:ind w:left="6480" w:hanging="360"/>
      </w:pPr>
      <w:rPr>
        <w:rFonts w:ascii="Arial" w:hAnsi="Arial" w:hint="default"/>
      </w:rPr>
    </w:lvl>
  </w:abstractNum>
  <w:abstractNum w:abstractNumId="6">
    <w:nsid w:val="2C4D3038"/>
    <w:multiLevelType w:val="hybridMultilevel"/>
    <w:tmpl w:val="0046EC20"/>
    <w:lvl w:ilvl="0" w:tplc="25326C3C">
      <w:start w:val="1"/>
      <w:numFmt w:val="decimal"/>
      <w:lvlText w:val="%1."/>
      <w:lvlJc w:val="left"/>
      <w:pPr>
        <w:tabs>
          <w:tab w:val="num" w:pos="720"/>
        </w:tabs>
        <w:ind w:left="720" w:hanging="360"/>
      </w:pPr>
    </w:lvl>
    <w:lvl w:ilvl="1" w:tplc="D8A619A4">
      <w:start w:val="1"/>
      <w:numFmt w:val="decimal"/>
      <w:lvlText w:val="%2."/>
      <w:lvlJc w:val="left"/>
      <w:pPr>
        <w:tabs>
          <w:tab w:val="num" w:pos="1440"/>
        </w:tabs>
        <w:ind w:left="1440" w:hanging="360"/>
      </w:pPr>
    </w:lvl>
    <w:lvl w:ilvl="2" w:tplc="020259F8" w:tentative="1">
      <w:start w:val="1"/>
      <w:numFmt w:val="decimal"/>
      <w:lvlText w:val="%3."/>
      <w:lvlJc w:val="left"/>
      <w:pPr>
        <w:tabs>
          <w:tab w:val="num" w:pos="2160"/>
        </w:tabs>
        <w:ind w:left="2160" w:hanging="360"/>
      </w:pPr>
    </w:lvl>
    <w:lvl w:ilvl="3" w:tplc="EF38F164" w:tentative="1">
      <w:start w:val="1"/>
      <w:numFmt w:val="decimal"/>
      <w:lvlText w:val="%4."/>
      <w:lvlJc w:val="left"/>
      <w:pPr>
        <w:tabs>
          <w:tab w:val="num" w:pos="2880"/>
        </w:tabs>
        <w:ind w:left="2880" w:hanging="360"/>
      </w:pPr>
    </w:lvl>
    <w:lvl w:ilvl="4" w:tplc="1D34B87C" w:tentative="1">
      <w:start w:val="1"/>
      <w:numFmt w:val="decimal"/>
      <w:lvlText w:val="%5."/>
      <w:lvlJc w:val="left"/>
      <w:pPr>
        <w:tabs>
          <w:tab w:val="num" w:pos="3600"/>
        </w:tabs>
        <w:ind w:left="3600" w:hanging="360"/>
      </w:pPr>
    </w:lvl>
    <w:lvl w:ilvl="5" w:tplc="FEDA92D4" w:tentative="1">
      <w:start w:val="1"/>
      <w:numFmt w:val="decimal"/>
      <w:lvlText w:val="%6."/>
      <w:lvlJc w:val="left"/>
      <w:pPr>
        <w:tabs>
          <w:tab w:val="num" w:pos="4320"/>
        </w:tabs>
        <w:ind w:left="4320" w:hanging="360"/>
      </w:pPr>
    </w:lvl>
    <w:lvl w:ilvl="6" w:tplc="6B9812A8" w:tentative="1">
      <w:start w:val="1"/>
      <w:numFmt w:val="decimal"/>
      <w:lvlText w:val="%7."/>
      <w:lvlJc w:val="left"/>
      <w:pPr>
        <w:tabs>
          <w:tab w:val="num" w:pos="5040"/>
        </w:tabs>
        <w:ind w:left="5040" w:hanging="360"/>
      </w:pPr>
    </w:lvl>
    <w:lvl w:ilvl="7" w:tplc="3A9CDE48" w:tentative="1">
      <w:start w:val="1"/>
      <w:numFmt w:val="decimal"/>
      <w:lvlText w:val="%8."/>
      <w:lvlJc w:val="left"/>
      <w:pPr>
        <w:tabs>
          <w:tab w:val="num" w:pos="5760"/>
        </w:tabs>
        <w:ind w:left="5760" w:hanging="360"/>
      </w:pPr>
    </w:lvl>
    <w:lvl w:ilvl="8" w:tplc="F02C6FDC" w:tentative="1">
      <w:start w:val="1"/>
      <w:numFmt w:val="decimal"/>
      <w:lvlText w:val="%9."/>
      <w:lvlJc w:val="left"/>
      <w:pPr>
        <w:tabs>
          <w:tab w:val="num" w:pos="6480"/>
        </w:tabs>
        <w:ind w:left="6480" w:hanging="360"/>
      </w:pPr>
    </w:lvl>
  </w:abstractNum>
  <w:abstractNum w:abstractNumId="7">
    <w:nsid w:val="36906175"/>
    <w:multiLevelType w:val="hybridMultilevel"/>
    <w:tmpl w:val="182E0D0E"/>
    <w:lvl w:ilvl="0" w:tplc="483A6F3A">
      <w:start w:val="1"/>
      <w:numFmt w:val="bullet"/>
      <w:lvlText w:val="–"/>
      <w:lvlJc w:val="left"/>
      <w:pPr>
        <w:tabs>
          <w:tab w:val="num" w:pos="720"/>
        </w:tabs>
        <w:ind w:left="720" w:hanging="360"/>
      </w:pPr>
      <w:rPr>
        <w:rFonts w:ascii="Arial" w:hAnsi="Arial" w:hint="default"/>
      </w:rPr>
    </w:lvl>
    <w:lvl w:ilvl="1" w:tplc="8476222C">
      <w:start w:val="1"/>
      <w:numFmt w:val="bullet"/>
      <w:lvlText w:val="–"/>
      <w:lvlJc w:val="left"/>
      <w:pPr>
        <w:tabs>
          <w:tab w:val="num" w:pos="1440"/>
        </w:tabs>
        <w:ind w:left="1440" w:hanging="360"/>
      </w:pPr>
      <w:rPr>
        <w:rFonts w:ascii="Arial" w:hAnsi="Arial" w:hint="default"/>
      </w:rPr>
    </w:lvl>
    <w:lvl w:ilvl="2" w:tplc="5FD4B092" w:tentative="1">
      <w:start w:val="1"/>
      <w:numFmt w:val="bullet"/>
      <w:lvlText w:val="–"/>
      <w:lvlJc w:val="left"/>
      <w:pPr>
        <w:tabs>
          <w:tab w:val="num" w:pos="2160"/>
        </w:tabs>
        <w:ind w:left="2160" w:hanging="360"/>
      </w:pPr>
      <w:rPr>
        <w:rFonts w:ascii="Arial" w:hAnsi="Arial" w:hint="default"/>
      </w:rPr>
    </w:lvl>
    <w:lvl w:ilvl="3" w:tplc="7A4E9224" w:tentative="1">
      <w:start w:val="1"/>
      <w:numFmt w:val="bullet"/>
      <w:lvlText w:val="–"/>
      <w:lvlJc w:val="left"/>
      <w:pPr>
        <w:tabs>
          <w:tab w:val="num" w:pos="2880"/>
        </w:tabs>
        <w:ind w:left="2880" w:hanging="360"/>
      </w:pPr>
      <w:rPr>
        <w:rFonts w:ascii="Arial" w:hAnsi="Arial" w:hint="default"/>
      </w:rPr>
    </w:lvl>
    <w:lvl w:ilvl="4" w:tplc="14428CF0" w:tentative="1">
      <w:start w:val="1"/>
      <w:numFmt w:val="bullet"/>
      <w:lvlText w:val="–"/>
      <w:lvlJc w:val="left"/>
      <w:pPr>
        <w:tabs>
          <w:tab w:val="num" w:pos="3600"/>
        </w:tabs>
        <w:ind w:left="3600" w:hanging="360"/>
      </w:pPr>
      <w:rPr>
        <w:rFonts w:ascii="Arial" w:hAnsi="Arial" w:hint="default"/>
      </w:rPr>
    </w:lvl>
    <w:lvl w:ilvl="5" w:tplc="4B0EC6D6" w:tentative="1">
      <w:start w:val="1"/>
      <w:numFmt w:val="bullet"/>
      <w:lvlText w:val="–"/>
      <w:lvlJc w:val="left"/>
      <w:pPr>
        <w:tabs>
          <w:tab w:val="num" w:pos="4320"/>
        </w:tabs>
        <w:ind w:left="4320" w:hanging="360"/>
      </w:pPr>
      <w:rPr>
        <w:rFonts w:ascii="Arial" w:hAnsi="Arial" w:hint="default"/>
      </w:rPr>
    </w:lvl>
    <w:lvl w:ilvl="6" w:tplc="8ED2A7AC" w:tentative="1">
      <w:start w:val="1"/>
      <w:numFmt w:val="bullet"/>
      <w:lvlText w:val="–"/>
      <w:lvlJc w:val="left"/>
      <w:pPr>
        <w:tabs>
          <w:tab w:val="num" w:pos="5040"/>
        </w:tabs>
        <w:ind w:left="5040" w:hanging="360"/>
      </w:pPr>
      <w:rPr>
        <w:rFonts w:ascii="Arial" w:hAnsi="Arial" w:hint="default"/>
      </w:rPr>
    </w:lvl>
    <w:lvl w:ilvl="7" w:tplc="F5BCD8DE" w:tentative="1">
      <w:start w:val="1"/>
      <w:numFmt w:val="bullet"/>
      <w:lvlText w:val="–"/>
      <w:lvlJc w:val="left"/>
      <w:pPr>
        <w:tabs>
          <w:tab w:val="num" w:pos="5760"/>
        </w:tabs>
        <w:ind w:left="5760" w:hanging="360"/>
      </w:pPr>
      <w:rPr>
        <w:rFonts w:ascii="Arial" w:hAnsi="Arial" w:hint="default"/>
      </w:rPr>
    </w:lvl>
    <w:lvl w:ilvl="8" w:tplc="6CA8F9A4" w:tentative="1">
      <w:start w:val="1"/>
      <w:numFmt w:val="bullet"/>
      <w:lvlText w:val="–"/>
      <w:lvlJc w:val="left"/>
      <w:pPr>
        <w:tabs>
          <w:tab w:val="num" w:pos="6480"/>
        </w:tabs>
        <w:ind w:left="6480" w:hanging="360"/>
      </w:pPr>
      <w:rPr>
        <w:rFonts w:ascii="Arial" w:hAnsi="Arial" w:hint="default"/>
      </w:rPr>
    </w:lvl>
  </w:abstractNum>
  <w:abstractNum w:abstractNumId="8">
    <w:nsid w:val="3A0A46C6"/>
    <w:multiLevelType w:val="hybridMultilevel"/>
    <w:tmpl w:val="F29E3F3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EF91D40"/>
    <w:multiLevelType w:val="hybridMultilevel"/>
    <w:tmpl w:val="C2E0BA68"/>
    <w:lvl w:ilvl="0" w:tplc="D0F6140E">
      <w:start w:val="1"/>
      <w:numFmt w:val="bullet"/>
      <w:lvlText w:val="•"/>
      <w:lvlJc w:val="left"/>
      <w:pPr>
        <w:tabs>
          <w:tab w:val="num" w:pos="720"/>
        </w:tabs>
        <w:ind w:left="720" w:hanging="360"/>
      </w:pPr>
      <w:rPr>
        <w:rFonts w:ascii="Arial" w:hAnsi="Arial" w:hint="default"/>
      </w:rPr>
    </w:lvl>
    <w:lvl w:ilvl="1" w:tplc="B3568F48" w:tentative="1">
      <w:start w:val="1"/>
      <w:numFmt w:val="bullet"/>
      <w:lvlText w:val="•"/>
      <w:lvlJc w:val="left"/>
      <w:pPr>
        <w:tabs>
          <w:tab w:val="num" w:pos="1440"/>
        </w:tabs>
        <w:ind w:left="1440" w:hanging="360"/>
      </w:pPr>
      <w:rPr>
        <w:rFonts w:ascii="Arial" w:hAnsi="Arial" w:hint="default"/>
      </w:rPr>
    </w:lvl>
    <w:lvl w:ilvl="2" w:tplc="24DA4124">
      <w:start w:val="1"/>
      <w:numFmt w:val="bullet"/>
      <w:lvlText w:val="•"/>
      <w:lvlJc w:val="left"/>
      <w:pPr>
        <w:tabs>
          <w:tab w:val="num" w:pos="2160"/>
        </w:tabs>
        <w:ind w:left="2160" w:hanging="360"/>
      </w:pPr>
      <w:rPr>
        <w:rFonts w:ascii="Arial" w:hAnsi="Arial" w:hint="default"/>
      </w:rPr>
    </w:lvl>
    <w:lvl w:ilvl="3" w:tplc="87D6B176" w:tentative="1">
      <w:start w:val="1"/>
      <w:numFmt w:val="bullet"/>
      <w:lvlText w:val="•"/>
      <w:lvlJc w:val="left"/>
      <w:pPr>
        <w:tabs>
          <w:tab w:val="num" w:pos="2880"/>
        </w:tabs>
        <w:ind w:left="2880" w:hanging="360"/>
      </w:pPr>
      <w:rPr>
        <w:rFonts w:ascii="Arial" w:hAnsi="Arial" w:hint="default"/>
      </w:rPr>
    </w:lvl>
    <w:lvl w:ilvl="4" w:tplc="6A70C8C2" w:tentative="1">
      <w:start w:val="1"/>
      <w:numFmt w:val="bullet"/>
      <w:lvlText w:val="•"/>
      <w:lvlJc w:val="left"/>
      <w:pPr>
        <w:tabs>
          <w:tab w:val="num" w:pos="3600"/>
        </w:tabs>
        <w:ind w:left="3600" w:hanging="360"/>
      </w:pPr>
      <w:rPr>
        <w:rFonts w:ascii="Arial" w:hAnsi="Arial" w:hint="default"/>
      </w:rPr>
    </w:lvl>
    <w:lvl w:ilvl="5" w:tplc="76CE20EE" w:tentative="1">
      <w:start w:val="1"/>
      <w:numFmt w:val="bullet"/>
      <w:lvlText w:val="•"/>
      <w:lvlJc w:val="left"/>
      <w:pPr>
        <w:tabs>
          <w:tab w:val="num" w:pos="4320"/>
        </w:tabs>
        <w:ind w:left="4320" w:hanging="360"/>
      </w:pPr>
      <w:rPr>
        <w:rFonts w:ascii="Arial" w:hAnsi="Arial" w:hint="default"/>
      </w:rPr>
    </w:lvl>
    <w:lvl w:ilvl="6" w:tplc="93F2238E" w:tentative="1">
      <w:start w:val="1"/>
      <w:numFmt w:val="bullet"/>
      <w:lvlText w:val="•"/>
      <w:lvlJc w:val="left"/>
      <w:pPr>
        <w:tabs>
          <w:tab w:val="num" w:pos="5040"/>
        </w:tabs>
        <w:ind w:left="5040" w:hanging="360"/>
      </w:pPr>
      <w:rPr>
        <w:rFonts w:ascii="Arial" w:hAnsi="Arial" w:hint="default"/>
      </w:rPr>
    </w:lvl>
    <w:lvl w:ilvl="7" w:tplc="68363E20" w:tentative="1">
      <w:start w:val="1"/>
      <w:numFmt w:val="bullet"/>
      <w:lvlText w:val="•"/>
      <w:lvlJc w:val="left"/>
      <w:pPr>
        <w:tabs>
          <w:tab w:val="num" w:pos="5760"/>
        </w:tabs>
        <w:ind w:left="5760" w:hanging="360"/>
      </w:pPr>
      <w:rPr>
        <w:rFonts w:ascii="Arial" w:hAnsi="Arial" w:hint="default"/>
      </w:rPr>
    </w:lvl>
    <w:lvl w:ilvl="8" w:tplc="9C0882F6" w:tentative="1">
      <w:start w:val="1"/>
      <w:numFmt w:val="bullet"/>
      <w:lvlText w:val="•"/>
      <w:lvlJc w:val="left"/>
      <w:pPr>
        <w:tabs>
          <w:tab w:val="num" w:pos="6480"/>
        </w:tabs>
        <w:ind w:left="6480" w:hanging="360"/>
      </w:pPr>
      <w:rPr>
        <w:rFonts w:ascii="Arial" w:hAnsi="Arial" w:hint="default"/>
      </w:rPr>
    </w:lvl>
  </w:abstractNum>
  <w:abstractNum w:abstractNumId="10">
    <w:nsid w:val="421861B2"/>
    <w:multiLevelType w:val="hybridMultilevel"/>
    <w:tmpl w:val="8AB01BB8"/>
    <w:lvl w:ilvl="0" w:tplc="CA083EFE">
      <w:start w:val="1"/>
      <w:numFmt w:val="bullet"/>
      <w:lvlText w:val="•"/>
      <w:lvlJc w:val="left"/>
      <w:pPr>
        <w:tabs>
          <w:tab w:val="num" w:pos="720"/>
        </w:tabs>
        <w:ind w:left="720" w:hanging="360"/>
      </w:pPr>
      <w:rPr>
        <w:rFonts w:ascii="Arial" w:hAnsi="Arial" w:hint="default"/>
      </w:rPr>
    </w:lvl>
    <w:lvl w:ilvl="1" w:tplc="E14A9172" w:tentative="1">
      <w:start w:val="1"/>
      <w:numFmt w:val="bullet"/>
      <w:lvlText w:val="•"/>
      <w:lvlJc w:val="left"/>
      <w:pPr>
        <w:tabs>
          <w:tab w:val="num" w:pos="1440"/>
        </w:tabs>
        <w:ind w:left="1440" w:hanging="360"/>
      </w:pPr>
      <w:rPr>
        <w:rFonts w:ascii="Arial" w:hAnsi="Arial" w:hint="default"/>
      </w:rPr>
    </w:lvl>
    <w:lvl w:ilvl="2" w:tplc="67D6DF0A" w:tentative="1">
      <w:start w:val="1"/>
      <w:numFmt w:val="bullet"/>
      <w:lvlText w:val="•"/>
      <w:lvlJc w:val="left"/>
      <w:pPr>
        <w:tabs>
          <w:tab w:val="num" w:pos="2160"/>
        </w:tabs>
        <w:ind w:left="2160" w:hanging="360"/>
      </w:pPr>
      <w:rPr>
        <w:rFonts w:ascii="Arial" w:hAnsi="Arial" w:hint="default"/>
      </w:rPr>
    </w:lvl>
    <w:lvl w:ilvl="3" w:tplc="FEA492D6" w:tentative="1">
      <w:start w:val="1"/>
      <w:numFmt w:val="bullet"/>
      <w:lvlText w:val="•"/>
      <w:lvlJc w:val="left"/>
      <w:pPr>
        <w:tabs>
          <w:tab w:val="num" w:pos="2880"/>
        </w:tabs>
        <w:ind w:left="2880" w:hanging="360"/>
      </w:pPr>
      <w:rPr>
        <w:rFonts w:ascii="Arial" w:hAnsi="Arial" w:hint="default"/>
      </w:rPr>
    </w:lvl>
    <w:lvl w:ilvl="4" w:tplc="AE683D12" w:tentative="1">
      <w:start w:val="1"/>
      <w:numFmt w:val="bullet"/>
      <w:lvlText w:val="•"/>
      <w:lvlJc w:val="left"/>
      <w:pPr>
        <w:tabs>
          <w:tab w:val="num" w:pos="3600"/>
        </w:tabs>
        <w:ind w:left="3600" w:hanging="360"/>
      </w:pPr>
      <w:rPr>
        <w:rFonts w:ascii="Arial" w:hAnsi="Arial" w:hint="default"/>
      </w:rPr>
    </w:lvl>
    <w:lvl w:ilvl="5" w:tplc="334EC10E" w:tentative="1">
      <w:start w:val="1"/>
      <w:numFmt w:val="bullet"/>
      <w:lvlText w:val="•"/>
      <w:lvlJc w:val="left"/>
      <w:pPr>
        <w:tabs>
          <w:tab w:val="num" w:pos="4320"/>
        </w:tabs>
        <w:ind w:left="4320" w:hanging="360"/>
      </w:pPr>
      <w:rPr>
        <w:rFonts w:ascii="Arial" w:hAnsi="Arial" w:hint="default"/>
      </w:rPr>
    </w:lvl>
    <w:lvl w:ilvl="6" w:tplc="B29C801E" w:tentative="1">
      <w:start w:val="1"/>
      <w:numFmt w:val="bullet"/>
      <w:lvlText w:val="•"/>
      <w:lvlJc w:val="left"/>
      <w:pPr>
        <w:tabs>
          <w:tab w:val="num" w:pos="5040"/>
        </w:tabs>
        <w:ind w:left="5040" w:hanging="360"/>
      </w:pPr>
      <w:rPr>
        <w:rFonts w:ascii="Arial" w:hAnsi="Arial" w:hint="default"/>
      </w:rPr>
    </w:lvl>
    <w:lvl w:ilvl="7" w:tplc="99F6E96A" w:tentative="1">
      <w:start w:val="1"/>
      <w:numFmt w:val="bullet"/>
      <w:lvlText w:val="•"/>
      <w:lvlJc w:val="left"/>
      <w:pPr>
        <w:tabs>
          <w:tab w:val="num" w:pos="5760"/>
        </w:tabs>
        <w:ind w:left="5760" w:hanging="360"/>
      </w:pPr>
      <w:rPr>
        <w:rFonts w:ascii="Arial" w:hAnsi="Arial" w:hint="default"/>
      </w:rPr>
    </w:lvl>
    <w:lvl w:ilvl="8" w:tplc="131A0B6A" w:tentative="1">
      <w:start w:val="1"/>
      <w:numFmt w:val="bullet"/>
      <w:lvlText w:val="•"/>
      <w:lvlJc w:val="left"/>
      <w:pPr>
        <w:tabs>
          <w:tab w:val="num" w:pos="6480"/>
        </w:tabs>
        <w:ind w:left="6480" w:hanging="360"/>
      </w:pPr>
      <w:rPr>
        <w:rFonts w:ascii="Arial" w:hAnsi="Arial" w:hint="default"/>
      </w:rPr>
    </w:lvl>
  </w:abstractNum>
  <w:abstractNum w:abstractNumId="11">
    <w:nsid w:val="48FD51B9"/>
    <w:multiLevelType w:val="hybridMultilevel"/>
    <w:tmpl w:val="D8EA31F6"/>
    <w:lvl w:ilvl="0" w:tplc="FD0087C0">
      <w:start w:val="1"/>
      <w:numFmt w:val="bullet"/>
      <w:lvlText w:val="–"/>
      <w:lvlJc w:val="left"/>
      <w:pPr>
        <w:tabs>
          <w:tab w:val="num" w:pos="720"/>
        </w:tabs>
        <w:ind w:left="720" w:hanging="360"/>
      </w:pPr>
      <w:rPr>
        <w:rFonts w:ascii="Arial" w:hAnsi="Arial" w:hint="default"/>
      </w:rPr>
    </w:lvl>
    <w:lvl w:ilvl="1" w:tplc="3A8A4BFC">
      <w:start w:val="1"/>
      <w:numFmt w:val="bullet"/>
      <w:lvlText w:val="–"/>
      <w:lvlJc w:val="left"/>
      <w:pPr>
        <w:tabs>
          <w:tab w:val="num" w:pos="1440"/>
        </w:tabs>
        <w:ind w:left="1440" w:hanging="360"/>
      </w:pPr>
      <w:rPr>
        <w:rFonts w:ascii="Arial" w:hAnsi="Arial" w:hint="default"/>
      </w:rPr>
    </w:lvl>
    <w:lvl w:ilvl="2" w:tplc="85442A16" w:tentative="1">
      <w:start w:val="1"/>
      <w:numFmt w:val="bullet"/>
      <w:lvlText w:val="–"/>
      <w:lvlJc w:val="left"/>
      <w:pPr>
        <w:tabs>
          <w:tab w:val="num" w:pos="2160"/>
        </w:tabs>
        <w:ind w:left="2160" w:hanging="360"/>
      </w:pPr>
      <w:rPr>
        <w:rFonts w:ascii="Arial" w:hAnsi="Arial" w:hint="default"/>
      </w:rPr>
    </w:lvl>
    <w:lvl w:ilvl="3" w:tplc="E7101432" w:tentative="1">
      <w:start w:val="1"/>
      <w:numFmt w:val="bullet"/>
      <w:lvlText w:val="–"/>
      <w:lvlJc w:val="left"/>
      <w:pPr>
        <w:tabs>
          <w:tab w:val="num" w:pos="2880"/>
        </w:tabs>
        <w:ind w:left="2880" w:hanging="360"/>
      </w:pPr>
      <w:rPr>
        <w:rFonts w:ascii="Arial" w:hAnsi="Arial" w:hint="default"/>
      </w:rPr>
    </w:lvl>
    <w:lvl w:ilvl="4" w:tplc="3BBE5D1E" w:tentative="1">
      <w:start w:val="1"/>
      <w:numFmt w:val="bullet"/>
      <w:lvlText w:val="–"/>
      <w:lvlJc w:val="left"/>
      <w:pPr>
        <w:tabs>
          <w:tab w:val="num" w:pos="3600"/>
        </w:tabs>
        <w:ind w:left="3600" w:hanging="360"/>
      </w:pPr>
      <w:rPr>
        <w:rFonts w:ascii="Arial" w:hAnsi="Arial" w:hint="default"/>
      </w:rPr>
    </w:lvl>
    <w:lvl w:ilvl="5" w:tplc="DFBE3F30" w:tentative="1">
      <w:start w:val="1"/>
      <w:numFmt w:val="bullet"/>
      <w:lvlText w:val="–"/>
      <w:lvlJc w:val="left"/>
      <w:pPr>
        <w:tabs>
          <w:tab w:val="num" w:pos="4320"/>
        </w:tabs>
        <w:ind w:left="4320" w:hanging="360"/>
      </w:pPr>
      <w:rPr>
        <w:rFonts w:ascii="Arial" w:hAnsi="Arial" w:hint="default"/>
      </w:rPr>
    </w:lvl>
    <w:lvl w:ilvl="6" w:tplc="850201F2" w:tentative="1">
      <w:start w:val="1"/>
      <w:numFmt w:val="bullet"/>
      <w:lvlText w:val="–"/>
      <w:lvlJc w:val="left"/>
      <w:pPr>
        <w:tabs>
          <w:tab w:val="num" w:pos="5040"/>
        </w:tabs>
        <w:ind w:left="5040" w:hanging="360"/>
      </w:pPr>
      <w:rPr>
        <w:rFonts w:ascii="Arial" w:hAnsi="Arial" w:hint="default"/>
      </w:rPr>
    </w:lvl>
    <w:lvl w:ilvl="7" w:tplc="E862912E" w:tentative="1">
      <w:start w:val="1"/>
      <w:numFmt w:val="bullet"/>
      <w:lvlText w:val="–"/>
      <w:lvlJc w:val="left"/>
      <w:pPr>
        <w:tabs>
          <w:tab w:val="num" w:pos="5760"/>
        </w:tabs>
        <w:ind w:left="5760" w:hanging="360"/>
      </w:pPr>
      <w:rPr>
        <w:rFonts w:ascii="Arial" w:hAnsi="Arial" w:hint="default"/>
      </w:rPr>
    </w:lvl>
    <w:lvl w:ilvl="8" w:tplc="26BEBA6C" w:tentative="1">
      <w:start w:val="1"/>
      <w:numFmt w:val="bullet"/>
      <w:lvlText w:val="–"/>
      <w:lvlJc w:val="left"/>
      <w:pPr>
        <w:tabs>
          <w:tab w:val="num" w:pos="6480"/>
        </w:tabs>
        <w:ind w:left="6480" w:hanging="360"/>
      </w:pPr>
      <w:rPr>
        <w:rFonts w:ascii="Arial" w:hAnsi="Arial" w:hint="default"/>
      </w:rPr>
    </w:lvl>
  </w:abstractNum>
  <w:abstractNum w:abstractNumId="12">
    <w:nsid w:val="504660C5"/>
    <w:multiLevelType w:val="hybridMultilevel"/>
    <w:tmpl w:val="65F61186"/>
    <w:lvl w:ilvl="0" w:tplc="9DE4CADE">
      <w:start w:val="1"/>
      <w:numFmt w:val="bullet"/>
      <w:lvlText w:val="–"/>
      <w:lvlJc w:val="left"/>
      <w:pPr>
        <w:tabs>
          <w:tab w:val="num" w:pos="720"/>
        </w:tabs>
        <w:ind w:left="720" w:hanging="360"/>
      </w:pPr>
      <w:rPr>
        <w:rFonts w:ascii="Arial" w:hAnsi="Arial" w:hint="default"/>
      </w:rPr>
    </w:lvl>
    <w:lvl w:ilvl="1" w:tplc="5B7CF5EA">
      <w:start w:val="1"/>
      <w:numFmt w:val="bullet"/>
      <w:lvlText w:val="–"/>
      <w:lvlJc w:val="left"/>
      <w:pPr>
        <w:tabs>
          <w:tab w:val="num" w:pos="1440"/>
        </w:tabs>
        <w:ind w:left="1440" w:hanging="360"/>
      </w:pPr>
      <w:rPr>
        <w:rFonts w:ascii="Arial" w:hAnsi="Arial" w:hint="default"/>
      </w:rPr>
    </w:lvl>
    <w:lvl w:ilvl="2" w:tplc="A9521D8E" w:tentative="1">
      <w:start w:val="1"/>
      <w:numFmt w:val="bullet"/>
      <w:lvlText w:val="–"/>
      <w:lvlJc w:val="left"/>
      <w:pPr>
        <w:tabs>
          <w:tab w:val="num" w:pos="2160"/>
        </w:tabs>
        <w:ind w:left="2160" w:hanging="360"/>
      </w:pPr>
      <w:rPr>
        <w:rFonts w:ascii="Arial" w:hAnsi="Arial" w:hint="default"/>
      </w:rPr>
    </w:lvl>
    <w:lvl w:ilvl="3" w:tplc="4C0A7116" w:tentative="1">
      <w:start w:val="1"/>
      <w:numFmt w:val="bullet"/>
      <w:lvlText w:val="–"/>
      <w:lvlJc w:val="left"/>
      <w:pPr>
        <w:tabs>
          <w:tab w:val="num" w:pos="2880"/>
        </w:tabs>
        <w:ind w:left="2880" w:hanging="360"/>
      </w:pPr>
      <w:rPr>
        <w:rFonts w:ascii="Arial" w:hAnsi="Arial" w:hint="default"/>
      </w:rPr>
    </w:lvl>
    <w:lvl w:ilvl="4" w:tplc="D1FEA1BE" w:tentative="1">
      <w:start w:val="1"/>
      <w:numFmt w:val="bullet"/>
      <w:lvlText w:val="–"/>
      <w:lvlJc w:val="left"/>
      <w:pPr>
        <w:tabs>
          <w:tab w:val="num" w:pos="3600"/>
        </w:tabs>
        <w:ind w:left="3600" w:hanging="360"/>
      </w:pPr>
      <w:rPr>
        <w:rFonts w:ascii="Arial" w:hAnsi="Arial" w:hint="default"/>
      </w:rPr>
    </w:lvl>
    <w:lvl w:ilvl="5" w:tplc="6A0CB142" w:tentative="1">
      <w:start w:val="1"/>
      <w:numFmt w:val="bullet"/>
      <w:lvlText w:val="–"/>
      <w:lvlJc w:val="left"/>
      <w:pPr>
        <w:tabs>
          <w:tab w:val="num" w:pos="4320"/>
        </w:tabs>
        <w:ind w:left="4320" w:hanging="360"/>
      </w:pPr>
      <w:rPr>
        <w:rFonts w:ascii="Arial" w:hAnsi="Arial" w:hint="default"/>
      </w:rPr>
    </w:lvl>
    <w:lvl w:ilvl="6" w:tplc="D9787494" w:tentative="1">
      <w:start w:val="1"/>
      <w:numFmt w:val="bullet"/>
      <w:lvlText w:val="–"/>
      <w:lvlJc w:val="left"/>
      <w:pPr>
        <w:tabs>
          <w:tab w:val="num" w:pos="5040"/>
        </w:tabs>
        <w:ind w:left="5040" w:hanging="360"/>
      </w:pPr>
      <w:rPr>
        <w:rFonts w:ascii="Arial" w:hAnsi="Arial" w:hint="default"/>
      </w:rPr>
    </w:lvl>
    <w:lvl w:ilvl="7" w:tplc="D400C25E" w:tentative="1">
      <w:start w:val="1"/>
      <w:numFmt w:val="bullet"/>
      <w:lvlText w:val="–"/>
      <w:lvlJc w:val="left"/>
      <w:pPr>
        <w:tabs>
          <w:tab w:val="num" w:pos="5760"/>
        </w:tabs>
        <w:ind w:left="5760" w:hanging="360"/>
      </w:pPr>
      <w:rPr>
        <w:rFonts w:ascii="Arial" w:hAnsi="Arial" w:hint="default"/>
      </w:rPr>
    </w:lvl>
    <w:lvl w:ilvl="8" w:tplc="24148806" w:tentative="1">
      <w:start w:val="1"/>
      <w:numFmt w:val="bullet"/>
      <w:lvlText w:val="–"/>
      <w:lvlJc w:val="left"/>
      <w:pPr>
        <w:tabs>
          <w:tab w:val="num" w:pos="6480"/>
        </w:tabs>
        <w:ind w:left="6480" w:hanging="360"/>
      </w:pPr>
      <w:rPr>
        <w:rFonts w:ascii="Arial" w:hAnsi="Arial" w:hint="default"/>
      </w:rPr>
    </w:lvl>
  </w:abstractNum>
  <w:abstractNum w:abstractNumId="13">
    <w:nsid w:val="699F3C1C"/>
    <w:multiLevelType w:val="hybridMultilevel"/>
    <w:tmpl w:val="81BEEC7A"/>
    <w:lvl w:ilvl="0" w:tplc="C7CA41CC">
      <w:start w:val="1"/>
      <w:numFmt w:val="bullet"/>
      <w:lvlText w:val="–"/>
      <w:lvlJc w:val="left"/>
      <w:pPr>
        <w:tabs>
          <w:tab w:val="num" w:pos="720"/>
        </w:tabs>
        <w:ind w:left="720" w:hanging="360"/>
      </w:pPr>
      <w:rPr>
        <w:rFonts w:ascii="Arial" w:hAnsi="Arial" w:hint="default"/>
      </w:rPr>
    </w:lvl>
    <w:lvl w:ilvl="1" w:tplc="AE6283C8">
      <w:start w:val="1"/>
      <w:numFmt w:val="bullet"/>
      <w:lvlText w:val="–"/>
      <w:lvlJc w:val="left"/>
      <w:pPr>
        <w:tabs>
          <w:tab w:val="num" w:pos="1440"/>
        </w:tabs>
        <w:ind w:left="1440" w:hanging="360"/>
      </w:pPr>
      <w:rPr>
        <w:rFonts w:ascii="Arial" w:hAnsi="Arial" w:hint="default"/>
      </w:rPr>
    </w:lvl>
    <w:lvl w:ilvl="2" w:tplc="FD52FAE4" w:tentative="1">
      <w:start w:val="1"/>
      <w:numFmt w:val="bullet"/>
      <w:lvlText w:val="–"/>
      <w:lvlJc w:val="left"/>
      <w:pPr>
        <w:tabs>
          <w:tab w:val="num" w:pos="2160"/>
        </w:tabs>
        <w:ind w:left="2160" w:hanging="360"/>
      </w:pPr>
      <w:rPr>
        <w:rFonts w:ascii="Arial" w:hAnsi="Arial" w:hint="default"/>
      </w:rPr>
    </w:lvl>
    <w:lvl w:ilvl="3" w:tplc="C696E2F2" w:tentative="1">
      <w:start w:val="1"/>
      <w:numFmt w:val="bullet"/>
      <w:lvlText w:val="–"/>
      <w:lvlJc w:val="left"/>
      <w:pPr>
        <w:tabs>
          <w:tab w:val="num" w:pos="2880"/>
        </w:tabs>
        <w:ind w:left="2880" w:hanging="360"/>
      </w:pPr>
      <w:rPr>
        <w:rFonts w:ascii="Arial" w:hAnsi="Arial" w:hint="default"/>
      </w:rPr>
    </w:lvl>
    <w:lvl w:ilvl="4" w:tplc="F4FAD33A" w:tentative="1">
      <w:start w:val="1"/>
      <w:numFmt w:val="bullet"/>
      <w:lvlText w:val="–"/>
      <w:lvlJc w:val="left"/>
      <w:pPr>
        <w:tabs>
          <w:tab w:val="num" w:pos="3600"/>
        </w:tabs>
        <w:ind w:left="3600" w:hanging="360"/>
      </w:pPr>
      <w:rPr>
        <w:rFonts w:ascii="Arial" w:hAnsi="Arial" w:hint="default"/>
      </w:rPr>
    </w:lvl>
    <w:lvl w:ilvl="5" w:tplc="D94A98B0" w:tentative="1">
      <w:start w:val="1"/>
      <w:numFmt w:val="bullet"/>
      <w:lvlText w:val="–"/>
      <w:lvlJc w:val="left"/>
      <w:pPr>
        <w:tabs>
          <w:tab w:val="num" w:pos="4320"/>
        </w:tabs>
        <w:ind w:left="4320" w:hanging="360"/>
      </w:pPr>
      <w:rPr>
        <w:rFonts w:ascii="Arial" w:hAnsi="Arial" w:hint="default"/>
      </w:rPr>
    </w:lvl>
    <w:lvl w:ilvl="6" w:tplc="40EC1770" w:tentative="1">
      <w:start w:val="1"/>
      <w:numFmt w:val="bullet"/>
      <w:lvlText w:val="–"/>
      <w:lvlJc w:val="left"/>
      <w:pPr>
        <w:tabs>
          <w:tab w:val="num" w:pos="5040"/>
        </w:tabs>
        <w:ind w:left="5040" w:hanging="360"/>
      </w:pPr>
      <w:rPr>
        <w:rFonts w:ascii="Arial" w:hAnsi="Arial" w:hint="default"/>
      </w:rPr>
    </w:lvl>
    <w:lvl w:ilvl="7" w:tplc="99888DA8" w:tentative="1">
      <w:start w:val="1"/>
      <w:numFmt w:val="bullet"/>
      <w:lvlText w:val="–"/>
      <w:lvlJc w:val="left"/>
      <w:pPr>
        <w:tabs>
          <w:tab w:val="num" w:pos="5760"/>
        </w:tabs>
        <w:ind w:left="5760" w:hanging="360"/>
      </w:pPr>
      <w:rPr>
        <w:rFonts w:ascii="Arial" w:hAnsi="Arial" w:hint="default"/>
      </w:rPr>
    </w:lvl>
    <w:lvl w:ilvl="8" w:tplc="FE720678" w:tentative="1">
      <w:start w:val="1"/>
      <w:numFmt w:val="bullet"/>
      <w:lvlText w:val="–"/>
      <w:lvlJc w:val="left"/>
      <w:pPr>
        <w:tabs>
          <w:tab w:val="num" w:pos="6480"/>
        </w:tabs>
        <w:ind w:left="6480" w:hanging="360"/>
      </w:pPr>
      <w:rPr>
        <w:rFonts w:ascii="Arial" w:hAnsi="Arial" w:hint="default"/>
      </w:rPr>
    </w:lvl>
  </w:abstractNum>
  <w:abstractNum w:abstractNumId="14">
    <w:nsid w:val="75E47C5C"/>
    <w:multiLevelType w:val="hybridMultilevel"/>
    <w:tmpl w:val="6D4EA430"/>
    <w:lvl w:ilvl="0" w:tplc="4C70D154">
      <w:start w:val="1"/>
      <w:numFmt w:val="bullet"/>
      <w:lvlText w:val="–"/>
      <w:lvlJc w:val="left"/>
      <w:pPr>
        <w:tabs>
          <w:tab w:val="num" w:pos="720"/>
        </w:tabs>
        <w:ind w:left="720" w:hanging="360"/>
      </w:pPr>
      <w:rPr>
        <w:rFonts w:ascii="Arial" w:hAnsi="Arial" w:hint="default"/>
      </w:rPr>
    </w:lvl>
    <w:lvl w:ilvl="1" w:tplc="1F9AD1BA">
      <w:start w:val="1"/>
      <w:numFmt w:val="bullet"/>
      <w:lvlText w:val="–"/>
      <w:lvlJc w:val="left"/>
      <w:pPr>
        <w:tabs>
          <w:tab w:val="num" w:pos="1440"/>
        </w:tabs>
        <w:ind w:left="1440" w:hanging="360"/>
      </w:pPr>
      <w:rPr>
        <w:rFonts w:ascii="Arial" w:hAnsi="Arial" w:hint="default"/>
      </w:rPr>
    </w:lvl>
    <w:lvl w:ilvl="2" w:tplc="6666BE9A" w:tentative="1">
      <w:start w:val="1"/>
      <w:numFmt w:val="bullet"/>
      <w:lvlText w:val="–"/>
      <w:lvlJc w:val="left"/>
      <w:pPr>
        <w:tabs>
          <w:tab w:val="num" w:pos="2160"/>
        </w:tabs>
        <w:ind w:left="2160" w:hanging="360"/>
      </w:pPr>
      <w:rPr>
        <w:rFonts w:ascii="Arial" w:hAnsi="Arial" w:hint="default"/>
      </w:rPr>
    </w:lvl>
    <w:lvl w:ilvl="3" w:tplc="B36A5D38" w:tentative="1">
      <w:start w:val="1"/>
      <w:numFmt w:val="bullet"/>
      <w:lvlText w:val="–"/>
      <w:lvlJc w:val="left"/>
      <w:pPr>
        <w:tabs>
          <w:tab w:val="num" w:pos="2880"/>
        </w:tabs>
        <w:ind w:left="2880" w:hanging="360"/>
      </w:pPr>
      <w:rPr>
        <w:rFonts w:ascii="Arial" w:hAnsi="Arial" w:hint="default"/>
      </w:rPr>
    </w:lvl>
    <w:lvl w:ilvl="4" w:tplc="BD004A70" w:tentative="1">
      <w:start w:val="1"/>
      <w:numFmt w:val="bullet"/>
      <w:lvlText w:val="–"/>
      <w:lvlJc w:val="left"/>
      <w:pPr>
        <w:tabs>
          <w:tab w:val="num" w:pos="3600"/>
        </w:tabs>
        <w:ind w:left="3600" w:hanging="360"/>
      </w:pPr>
      <w:rPr>
        <w:rFonts w:ascii="Arial" w:hAnsi="Arial" w:hint="default"/>
      </w:rPr>
    </w:lvl>
    <w:lvl w:ilvl="5" w:tplc="197AC45C" w:tentative="1">
      <w:start w:val="1"/>
      <w:numFmt w:val="bullet"/>
      <w:lvlText w:val="–"/>
      <w:lvlJc w:val="left"/>
      <w:pPr>
        <w:tabs>
          <w:tab w:val="num" w:pos="4320"/>
        </w:tabs>
        <w:ind w:left="4320" w:hanging="360"/>
      </w:pPr>
      <w:rPr>
        <w:rFonts w:ascii="Arial" w:hAnsi="Arial" w:hint="default"/>
      </w:rPr>
    </w:lvl>
    <w:lvl w:ilvl="6" w:tplc="85381C92" w:tentative="1">
      <w:start w:val="1"/>
      <w:numFmt w:val="bullet"/>
      <w:lvlText w:val="–"/>
      <w:lvlJc w:val="left"/>
      <w:pPr>
        <w:tabs>
          <w:tab w:val="num" w:pos="5040"/>
        </w:tabs>
        <w:ind w:left="5040" w:hanging="360"/>
      </w:pPr>
      <w:rPr>
        <w:rFonts w:ascii="Arial" w:hAnsi="Arial" w:hint="default"/>
      </w:rPr>
    </w:lvl>
    <w:lvl w:ilvl="7" w:tplc="8828FCA6" w:tentative="1">
      <w:start w:val="1"/>
      <w:numFmt w:val="bullet"/>
      <w:lvlText w:val="–"/>
      <w:lvlJc w:val="left"/>
      <w:pPr>
        <w:tabs>
          <w:tab w:val="num" w:pos="5760"/>
        </w:tabs>
        <w:ind w:left="5760" w:hanging="360"/>
      </w:pPr>
      <w:rPr>
        <w:rFonts w:ascii="Arial" w:hAnsi="Arial" w:hint="default"/>
      </w:rPr>
    </w:lvl>
    <w:lvl w:ilvl="8" w:tplc="33083348" w:tentative="1">
      <w:start w:val="1"/>
      <w:numFmt w:val="bullet"/>
      <w:lvlText w:val="–"/>
      <w:lvlJc w:val="left"/>
      <w:pPr>
        <w:tabs>
          <w:tab w:val="num" w:pos="6480"/>
        </w:tabs>
        <w:ind w:left="6480" w:hanging="360"/>
      </w:pPr>
      <w:rPr>
        <w:rFonts w:ascii="Arial" w:hAnsi="Arial" w:hint="default"/>
      </w:rPr>
    </w:lvl>
  </w:abstractNum>
  <w:abstractNum w:abstractNumId="15">
    <w:nsid w:val="79FE60D8"/>
    <w:multiLevelType w:val="hybridMultilevel"/>
    <w:tmpl w:val="092672D2"/>
    <w:lvl w:ilvl="0" w:tplc="6E485FA2">
      <w:start w:val="1"/>
      <w:numFmt w:val="bullet"/>
      <w:lvlText w:val="–"/>
      <w:lvlJc w:val="left"/>
      <w:pPr>
        <w:tabs>
          <w:tab w:val="num" w:pos="720"/>
        </w:tabs>
        <w:ind w:left="720" w:hanging="360"/>
      </w:pPr>
      <w:rPr>
        <w:rFonts w:ascii="Arial" w:hAnsi="Arial" w:hint="default"/>
      </w:rPr>
    </w:lvl>
    <w:lvl w:ilvl="1" w:tplc="1EA0688A">
      <w:start w:val="1"/>
      <w:numFmt w:val="bullet"/>
      <w:lvlText w:val="–"/>
      <w:lvlJc w:val="left"/>
      <w:pPr>
        <w:tabs>
          <w:tab w:val="num" w:pos="1440"/>
        </w:tabs>
        <w:ind w:left="1440" w:hanging="360"/>
      </w:pPr>
      <w:rPr>
        <w:rFonts w:ascii="Arial" w:hAnsi="Arial" w:hint="default"/>
      </w:rPr>
    </w:lvl>
    <w:lvl w:ilvl="2" w:tplc="F93655F8" w:tentative="1">
      <w:start w:val="1"/>
      <w:numFmt w:val="bullet"/>
      <w:lvlText w:val="–"/>
      <w:lvlJc w:val="left"/>
      <w:pPr>
        <w:tabs>
          <w:tab w:val="num" w:pos="2160"/>
        </w:tabs>
        <w:ind w:left="2160" w:hanging="360"/>
      </w:pPr>
      <w:rPr>
        <w:rFonts w:ascii="Arial" w:hAnsi="Arial" w:hint="default"/>
      </w:rPr>
    </w:lvl>
    <w:lvl w:ilvl="3" w:tplc="A658E624" w:tentative="1">
      <w:start w:val="1"/>
      <w:numFmt w:val="bullet"/>
      <w:lvlText w:val="–"/>
      <w:lvlJc w:val="left"/>
      <w:pPr>
        <w:tabs>
          <w:tab w:val="num" w:pos="2880"/>
        </w:tabs>
        <w:ind w:left="2880" w:hanging="360"/>
      </w:pPr>
      <w:rPr>
        <w:rFonts w:ascii="Arial" w:hAnsi="Arial" w:hint="default"/>
      </w:rPr>
    </w:lvl>
    <w:lvl w:ilvl="4" w:tplc="77D214B8" w:tentative="1">
      <w:start w:val="1"/>
      <w:numFmt w:val="bullet"/>
      <w:lvlText w:val="–"/>
      <w:lvlJc w:val="left"/>
      <w:pPr>
        <w:tabs>
          <w:tab w:val="num" w:pos="3600"/>
        </w:tabs>
        <w:ind w:left="3600" w:hanging="360"/>
      </w:pPr>
      <w:rPr>
        <w:rFonts w:ascii="Arial" w:hAnsi="Arial" w:hint="default"/>
      </w:rPr>
    </w:lvl>
    <w:lvl w:ilvl="5" w:tplc="34CE26AC" w:tentative="1">
      <w:start w:val="1"/>
      <w:numFmt w:val="bullet"/>
      <w:lvlText w:val="–"/>
      <w:lvlJc w:val="left"/>
      <w:pPr>
        <w:tabs>
          <w:tab w:val="num" w:pos="4320"/>
        </w:tabs>
        <w:ind w:left="4320" w:hanging="360"/>
      </w:pPr>
      <w:rPr>
        <w:rFonts w:ascii="Arial" w:hAnsi="Arial" w:hint="default"/>
      </w:rPr>
    </w:lvl>
    <w:lvl w:ilvl="6" w:tplc="EBA26D28" w:tentative="1">
      <w:start w:val="1"/>
      <w:numFmt w:val="bullet"/>
      <w:lvlText w:val="–"/>
      <w:lvlJc w:val="left"/>
      <w:pPr>
        <w:tabs>
          <w:tab w:val="num" w:pos="5040"/>
        </w:tabs>
        <w:ind w:left="5040" w:hanging="360"/>
      </w:pPr>
      <w:rPr>
        <w:rFonts w:ascii="Arial" w:hAnsi="Arial" w:hint="default"/>
      </w:rPr>
    </w:lvl>
    <w:lvl w:ilvl="7" w:tplc="1B36315C" w:tentative="1">
      <w:start w:val="1"/>
      <w:numFmt w:val="bullet"/>
      <w:lvlText w:val="–"/>
      <w:lvlJc w:val="left"/>
      <w:pPr>
        <w:tabs>
          <w:tab w:val="num" w:pos="5760"/>
        </w:tabs>
        <w:ind w:left="5760" w:hanging="360"/>
      </w:pPr>
      <w:rPr>
        <w:rFonts w:ascii="Arial" w:hAnsi="Arial" w:hint="default"/>
      </w:rPr>
    </w:lvl>
    <w:lvl w:ilvl="8" w:tplc="E0DA8A3E" w:tentative="1">
      <w:start w:val="1"/>
      <w:numFmt w:val="bullet"/>
      <w:lvlText w:val="–"/>
      <w:lvlJc w:val="left"/>
      <w:pPr>
        <w:tabs>
          <w:tab w:val="num" w:pos="6480"/>
        </w:tabs>
        <w:ind w:left="6480" w:hanging="360"/>
      </w:pPr>
      <w:rPr>
        <w:rFonts w:ascii="Arial" w:hAnsi="Arial" w:hint="default"/>
      </w:rPr>
    </w:lvl>
  </w:abstractNum>
  <w:abstractNum w:abstractNumId="16">
    <w:nsid w:val="7E514044"/>
    <w:multiLevelType w:val="hybridMultilevel"/>
    <w:tmpl w:val="89A2780E"/>
    <w:lvl w:ilvl="0" w:tplc="48E02AC2">
      <w:start w:val="1"/>
      <w:numFmt w:val="bullet"/>
      <w:lvlText w:val="–"/>
      <w:lvlJc w:val="left"/>
      <w:pPr>
        <w:tabs>
          <w:tab w:val="num" w:pos="720"/>
        </w:tabs>
        <w:ind w:left="720" w:hanging="360"/>
      </w:pPr>
      <w:rPr>
        <w:rFonts w:ascii="Arial" w:hAnsi="Arial" w:hint="default"/>
      </w:rPr>
    </w:lvl>
    <w:lvl w:ilvl="1" w:tplc="ABDA7DDE">
      <w:start w:val="1"/>
      <w:numFmt w:val="bullet"/>
      <w:lvlText w:val="–"/>
      <w:lvlJc w:val="left"/>
      <w:pPr>
        <w:tabs>
          <w:tab w:val="num" w:pos="1440"/>
        </w:tabs>
        <w:ind w:left="1440" w:hanging="360"/>
      </w:pPr>
      <w:rPr>
        <w:rFonts w:ascii="Arial" w:hAnsi="Arial" w:hint="default"/>
      </w:rPr>
    </w:lvl>
    <w:lvl w:ilvl="2" w:tplc="0BF4D212" w:tentative="1">
      <w:start w:val="1"/>
      <w:numFmt w:val="bullet"/>
      <w:lvlText w:val="–"/>
      <w:lvlJc w:val="left"/>
      <w:pPr>
        <w:tabs>
          <w:tab w:val="num" w:pos="2160"/>
        </w:tabs>
        <w:ind w:left="2160" w:hanging="360"/>
      </w:pPr>
      <w:rPr>
        <w:rFonts w:ascii="Arial" w:hAnsi="Arial" w:hint="default"/>
      </w:rPr>
    </w:lvl>
    <w:lvl w:ilvl="3" w:tplc="74E4B504" w:tentative="1">
      <w:start w:val="1"/>
      <w:numFmt w:val="bullet"/>
      <w:lvlText w:val="–"/>
      <w:lvlJc w:val="left"/>
      <w:pPr>
        <w:tabs>
          <w:tab w:val="num" w:pos="2880"/>
        </w:tabs>
        <w:ind w:left="2880" w:hanging="360"/>
      </w:pPr>
      <w:rPr>
        <w:rFonts w:ascii="Arial" w:hAnsi="Arial" w:hint="default"/>
      </w:rPr>
    </w:lvl>
    <w:lvl w:ilvl="4" w:tplc="F7680738" w:tentative="1">
      <w:start w:val="1"/>
      <w:numFmt w:val="bullet"/>
      <w:lvlText w:val="–"/>
      <w:lvlJc w:val="left"/>
      <w:pPr>
        <w:tabs>
          <w:tab w:val="num" w:pos="3600"/>
        </w:tabs>
        <w:ind w:left="3600" w:hanging="360"/>
      </w:pPr>
      <w:rPr>
        <w:rFonts w:ascii="Arial" w:hAnsi="Arial" w:hint="default"/>
      </w:rPr>
    </w:lvl>
    <w:lvl w:ilvl="5" w:tplc="71F89A9A" w:tentative="1">
      <w:start w:val="1"/>
      <w:numFmt w:val="bullet"/>
      <w:lvlText w:val="–"/>
      <w:lvlJc w:val="left"/>
      <w:pPr>
        <w:tabs>
          <w:tab w:val="num" w:pos="4320"/>
        </w:tabs>
        <w:ind w:left="4320" w:hanging="360"/>
      </w:pPr>
      <w:rPr>
        <w:rFonts w:ascii="Arial" w:hAnsi="Arial" w:hint="default"/>
      </w:rPr>
    </w:lvl>
    <w:lvl w:ilvl="6" w:tplc="8640A822" w:tentative="1">
      <w:start w:val="1"/>
      <w:numFmt w:val="bullet"/>
      <w:lvlText w:val="–"/>
      <w:lvlJc w:val="left"/>
      <w:pPr>
        <w:tabs>
          <w:tab w:val="num" w:pos="5040"/>
        </w:tabs>
        <w:ind w:left="5040" w:hanging="360"/>
      </w:pPr>
      <w:rPr>
        <w:rFonts w:ascii="Arial" w:hAnsi="Arial" w:hint="default"/>
      </w:rPr>
    </w:lvl>
    <w:lvl w:ilvl="7" w:tplc="BE2AC0DC" w:tentative="1">
      <w:start w:val="1"/>
      <w:numFmt w:val="bullet"/>
      <w:lvlText w:val="–"/>
      <w:lvlJc w:val="left"/>
      <w:pPr>
        <w:tabs>
          <w:tab w:val="num" w:pos="5760"/>
        </w:tabs>
        <w:ind w:left="5760" w:hanging="360"/>
      </w:pPr>
      <w:rPr>
        <w:rFonts w:ascii="Arial" w:hAnsi="Arial" w:hint="default"/>
      </w:rPr>
    </w:lvl>
    <w:lvl w:ilvl="8" w:tplc="72DA9232"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0"/>
  </w:num>
  <w:num w:numId="3">
    <w:abstractNumId w:val="9"/>
  </w:num>
  <w:num w:numId="4">
    <w:abstractNumId w:val="12"/>
  </w:num>
  <w:num w:numId="5">
    <w:abstractNumId w:val="10"/>
  </w:num>
  <w:num w:numId="6">
    <w:abstractNumId w:val="7"/>
  </w:num>
  <w:num w:numId="7">
    <w:abstractNumId w:val="2"/>
  </w:num>
  <w:num w:numId="8">
    <w:abstractNumId w:val="13"/>
  </w:num>
  <w:num w:numId="9">
    <w:abstractNumId w:val="5"/>
  </w:num>
  <w:num w:numId="10">
    <w:abstractNumId w:val="11"/>
  </w:num>
  <w:num w:numId="11">
    <w:abstractNumId w:val="14"/>
  </w:num>
  <w:num w:numId="12">
    <w:abstractNumId w:val="6"/>
  </w:num>
  <w:num w:numId="13">
    <w:abstractNumId w:val="15"/>
  </w:num>
  <w:num w:numId="14">
    <w:abstractNumId w:val="1"/>
  </w:num>
  <w:num w:numId="15">
    <w:abstractNumId w:val="3"/>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2241D"/>
    <w:rsid w:val="000A09CE"/>
    <w:rsid w:val="000A70AD"/>
    <w:rsid w:val="000E70B2"/>
    <w:rsid w:val="001A5164"/>
    <w:rsid w:val="00227CE0"/>
    <w:rsid w:val="00364D2E"/>
    <w:rsid w:val="00366D99"/>
    <w:rsid w:val="00421870"/>
    <w:rsid w:val="0044546F"/>
    <w:rsid w:val="004567C5"/>
    <w:rsid w:val="00550751"/>
    <w:rsid w:val="005F4464"/>
    <w:rsid w:val="005F6470"/>
    <w:rsid w:val="00637E00"/>
    <w:rsid w:val="0064005C"/>
    <w:rsid w:val="006928F2"/>
    <w:rsid w:val="006E2B18"/>
    <w:rsid w:val="00727756"/>
    <w:rsid w:val="00745759"/>
    <w:rsid w:val="008964F2"/>
    <w:rsid w:val="00B638B6"/>
    <w:rsid w:val="00B82822"/>
    <w:rsid w:val="00D20A8C"/>
    <w:rsid w:val="00DD7516"/>
    <w:rsid w:val="00E84F65"/>
    <w:rsid w:val="00EC656B"/>
    <w:rsid w:val="00EF2512"/>
    <w:rsid w:val="00F2241D"/>
    <w:rsid w:val="00F478DF"/>
    <w:rsid w:val="00F93C20"/>
    <w:rsid w:val="00F948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8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224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241D"/>
    <w:rPr>
      <w:rFonts w:ascii="Tahoma" w:hAnsi="Tahoma" w:cs="Tahoma"/>
      <w:sz w:val="16"/>
      <w:szCs w:val="16"/>
    </w:rPr>
  </w:style>
  <w:style w:type="paragraph" w:styleId="Prrafodelista">
    <w:name w:val="List Paragraph"/>
    <w:basedOn w:val="Normal"/>
    <w:uiPriority w:val="34"/>
    <w:qFormat/>
    <w:rsid w:val="00F948E3"/>
    <w:pPr>
      <w:ind w:left="720"/>
      <w:contextualSpacing/>
    </w:pPr>
  </w:style>
  <w:style w:type="paragraph" w:styleId="Encabezado">
    <w:name w:val="header"/>
    <w:basedOn w:val="Normal"/>
    <w:link w:val="EncabezadoCar"/>
    <w:uiPriority w:val="99"/>
    <w:semiHidden/>
    <w:unhideWhenUsed/>
    <w:rsid w:val="001A516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A5164"/>
  </w:style>
  <w:style w:type="paragraph" w:styleId="Piedepgina">
    <w:name w:val="footer"/>
    <w:basedOn w:val="Normal"/>
    <w:link w:val="PiedepginaCar"/>
    <w:uiPriority w:val="99"/>
    <w:semiHidden/>
    <w:unhideWhenUsed/>
    <w:rsid w:val="001A516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1A5164"/>
  </w:style>
  <w:style w:type="character" w:styleId="Hipervnculo">
    <w:name w:val="Hyperlink"/>
    <w:basedOn w:val="Fuentedeprrafopredeter"/>
    <w:uiPriority w:val="99"/>
    <w:semiHidden/>
    <w:unhideWhenUsed/>
    <w:rsid w:val="005F6470"/>
    <w:rPr>
      <w:color w:val="0000FF" w:themeColor="hyperlink"/>
      <w:u w:val="single"/>
    </w:rPr>
  </w:style>
  <w:style w:type="paragraph" w:styleId="Sinespaciado">
    <w:name w:val="No Spacing"/>
    <w:uiPriority w:val="1"/>
    <w:qFormat/>
    <w:rsid w:val="005F647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81508">
      <w:bodyDiv w:val="1"/>
      <w:marLeft w:val="0"/>
      <w:marRight w:val="0"/>
      <w:marTop w:val="0"/>
      <w:marBottom w:val="0"/>
      <w:divBdr>
        <w:top w:val="none" w:sz="0" w:space="0" w:color="auto"/>
        <w:left w:val="none" w:sz="0" w:space="0" w:color="auto"/>
        <w:bottom w:val="none" w:sz="0" w:space="0" w:color="auto"/>
        <w:right w:val="none" w:sz="0" w:space="0" w:color="auto"/>
      </w:divBdr>
      <w:divsChild>
        <w:div w:id="582182872">
          <w:marLeft w:val="547"/>
          <w:marRight w:val="0"/>
          <w:marTop w:val="120"/>
          <w:marBottom w:val="0"/>
          <w:divBdr>
            <w:top w:val="none" w:sz="0" w:space="0" w:color="auto"/>
            <w:left w:val="none" w:sz="0" w:space="0" w:color="auto"/>
            <w:bottom w:val="none" w:sz="0" w:space="0" w:color="auto"/>
            <w:right w:val="none" w:sz="0" w:space="0" w:color="auto"/>
          </w:divBdr>
        </w:div>
        <w:div w:id="1686512419">
          <w:marLeft w:val="547"/>
          <w:marRight w:val="0"/>
          <w:marTop w:val="120"/>
          <w:marBottom w:val="0"/>
          <w:divBdr>
            <w:top w:val="none" w:sz="0" w:space="0" w:color="auto"/>
            <w:left w:val="none" w:sz="0" w:space="0" w:color="auto"/>
            <w:bottom w:val="none" w:sz="0" w:space="0" w:color="auto"/>
            <w:right w:val="none" w:sz="0" w:space="0" w:color="auto"/>
          </w:divBdr>
        </w:div>
        <w:div w:id="344937545">
          <w:marLeft w:val="547"/>
          <w:marRight w:val="0"/>
          <w:marTop w:val="120"/>
          <w:marBottom w:val="0"/>
          <w:divBdr>
            <w:top w:val="none" w:sz="0" w:space="0" w:color="auto"/>
            <w:left w:val="none" w:sz="0" w:space="0" w:color="auto"/>
            <w:bottom w:val="none" w:sz="0" w:space="0" w:color="auto"/>
            <w:right w:val="none" w:sz="0" w:space="0" w:color="auto"/>
          </w:divBdr>
        </w:div>
      </w:divsChild>
    </w:div>
    <w:div w:id="101188236">
      <w:bodyDiv w:val="1"/>
      <w:marLeft w:val="0"/>
      <w:marRight w:val="0"/>
      <w:marTop w:val="0"/>
      <w:marBottom w:val="0"/>
      <w:divBdr>
        <w:top w:val="none" w:sz="0" w:space="0" w:color="auto"/>
        <w:left w:val="none" w:sz="0" w:space="0" w:color="auto"/>
        <w:bottom w:val="none" w:sz="0" w:space="0" w:color="auto"/>
        <w:right w:val="none" w:sz="0" w:space="0" w:color="auto"/>
      </w:divBdr>
    </w:div>
    <w:div w:id="104204292">
      <w:bodyDiv w:val="1"/>
      <w:marLeft w:val="0"/>
      <w:marRight w:val="0"/>
      <w:marTop w:val="0"/>
      <w:marBottom w:val="0"/>
      <w:divBdr>
        <w:top w:val="none" w:sz="0" w:space="0" w:color="auto"/>
        <w:left w:val="none" w:sz="0" w:space="0" w:color="auto"/>
        <w:bottom w:val="none" w:sz="0" w:space="0" w:color="auto"/>
        <w:right w:val="none" w:sz="0" w:space="0" w:color="auto"/>
      </w:divBdr>
    </w:div>
    <w:div w:id="121777371">
      <w:bodyDiv w:val="1"/>
      <w:marLeft w:val="0"/>
      <w:marRight w:val="0"/>
      <w:marTop w:val="0"/>
      <w:marBottom w:val="0"/>
      <w:divBdr>
        <w:top w:val="none" w:sz="0" w:space="0" w:color="auto"/>
        <w:left w:val="none" w:sz="0" w:space="0" w:color="auto"/>
        <w:bottom w:val="none" w:sz="0" w:space="0" w:color="auto"/>
        <w:right w:val="none" w:sz="0" w:space="0" w:color="auto"/>
      </w:divBdr>
      <w:divsChild>
        <w:div w:id="1959138015">
          <w:marLeft w:val="1166"/>
          <w:marRight w:val="0"/>
          <w:marTop w:val="86"/>
          <w:marBottom w:val="0"/>
          <w:divBdr>
            <w:top w:val="none" w:sz="0" w:space="0" w:color="auto"/>
            <w:left w:val="none" w:sz="0" w:space="0" w:color="auto"/>
            <w:bottom w:val="none" w:sz="0" w:space="0" w:color="auto"/>
            <w:right w:val="none" w:sz="0" w:space="0" w:color="auto"/>
          </w:divBdr>
        </w:div>
        <w:div w:id="300379224">
          <w:marLeft w:val="1166"/>
          <w:marRight w:val="0"/>
          <w:marTop w:val="86"/>
          <w:marBottom w:val="0"/>
          <w:divBdr>
            <w:top w:val="none" w:sz="0" w:space="0" w:color="auto"/>
            <w:left w:val="none" w:sz="0" w:space="0" w:color="auto"/>
            <w:bottom w:val="none" w:sz="0" w:space="0" w:color="auto"/>
            <w:right w:val="none" w:sz="0" w:space="0" w:color="auto"/>
          </w:divBdr>
        </w:div>
        <w:div w:id="363752494">
          <w:marLeft w:val="1166"/>
          <w:marRight w:val="0"/>
          <w:marTop w:val="86"/>
          <w:marBottom w:val="0"/>
          <w:divBdr>
            <w:top w:val="none" w:sz="0" w:space="0" w:color="auto"/>
            <w:left w:val="none" w:sz="0" w:space="0" w:color="auto"/>
            <w:bottom w:val="none" w:sz="0" w:space="0" w:color="auto"/>
            <w:right w:val="none" w:sz="0" w:space="0" w:color="auto"/>
          </w:divBdr>
        </w:div>
        <w:div w:id="1261134771">
          <w:marLeft w:val="1166"/>
          <w:marRight w:val="0"/>
          <w:marTop w:val="86"/>
          <w:marBottom w:val="0"/>
          <w:divBdr>
            <w:top w:val="none" w:sz="0" w:space="0" w:color="auto"/>
            <w:left w:val="none" w:sz="0" w:space="0" w:color="auto"/>
            <w:bottom w:val="none" w:sz="0" w:space="0" w:color="auto"/>
            <w:right w:val="none" w:sz="0" w:space="0" w:color="auto"/>
          </w:divBdr>
        </w:div>
        <w:div w:id="1748107980">
          <w:marLeft w:val="1166"/>
          <w:marRight w:val="0"/>
          <w:marTop w:val="86"/>
          <w:marBottom w:val="0"/>
          <w:divBdr>
            <w:top w:val="none" w:sz="0" w:space="0" w:color="auto"/>
            <w:left w:val="none" w:sz="0" w:space="0" w:color="auto"/>
            <w:bottom w:val="none" w:sz="0" w:space="0" w:color="auto"/>
            <w:right w:val="none" w:sz="0" w:space="0" w:color="auto"/>
          </w:divBdr>
        </w:div>
        <w:div w:id="1333486816">
          <w:marLeft w:val="1166"/>
          <w:marRight w:val="0"/>
          <w:marTop w:val="86"/>
          <w:marBottom w:val="0"/>
          <w:divBdr>
            <w:top w:val="none" w:sz="0" w:space="0" w:color="auto"/>
            <w:left w:val="none" w:sz="0" w:space="0" w:color="auto"/>
            <w:bottom w:val="none" w:sz="0" w:space="0" w:color="auto"/>
            <w:right w:val="none" w:sz="0" w:space="0" w:color="auto"/>
          </w:divBdr>
        </w:div>
        <w:div w:id="113642390">
          <w:marLeft w:val="1166"/>
          <w:marRight w:val="0"/>
          <w:marTop w:val="86"/>
          <w:marBottom w:val="0"/>
          <w:divBdr>
            <w:top w:val="none" w:sz="0" w:space="0" w:color="auto"/>
            <w:left w:val="none" w:sz="0" w:space="0" w:color="auto"/>
            <w:bottom w:val="none" w:sz="0" w:space="0" w:color="auto"/>
            <w:right w:val="none" w:sz="0" w:space="0" w:color="auto"/>
          </w:divBdr>
        </w:div>
        <w:div w:id="89470431">
          <w:marLeft w:val="1166"/>
          <w:marRight w:val="0"/>
          <w:marTop w:val="86"/>
          <w:marBottom w:val="0"/>
          <w:divBdr>
            <w:top w:val="none" w:sz="0" w:space="0" w:color="auto"/>
            <w:left w:val="none" w:sz="0" w:space="0" w:color="auto"/>
            <w:bottom w:val="none" w:sz="0" w:space="0" w:color="auto"/>
            <w:right w:val="none" w:sz="0" w:space="0" w:color="auto"/>
          </w:divBdr>
        </w:div>
        <w:div w:id="906694704">
          <w:marLeft w:val="1166"/>
          <w:marRight w:val="0"/>
          <w:marTop w:val="86"/>
          <w:marBottom w:val="0"/>
          <w:divBdr>
            <w:top w:val="none" w:sz="0" w:space="0" w:color="auto"/>
            <w:left w:val="none" w:sz="0" w:space="0" w:color="auto"/>
            <w:bottom w:val="none" w:sz="0" w:space="0" w:color="auto"/>
            <w:right w:val="none" w:sz="0" w:space="0" w:color="auto"/>
          </w:divBdr>
        </w:div>
        <w:div w:id="357973387">
          <w:marLeft w:val="1166"/>
          <w:marRight w:val="0"/>
          <w:marTop w:val="86"/>
          <w:marBottom w:val="0"/>
          <w:divBdr>
            <w:top w:val="none" w:sz="0" w:space="0" w:color="auto"/>
            <w:left w:val="none" w:sz="0" w:space="0" w:color="auto"/>
            <w:bottom w:val="none" w:sz="0" w:space="0" w:color="auto"/>
            <w:right w:val="none" w:sz="0" w:space="0" w:color="auto"/>
          </w:divBdr>
        </w:div>
      </w:divsChild>
    </w:div>
    <w:div w:id="187915211">
      <w:bodyDiv w:val="1"/>
      <w:marLeft w:val="0"/>
      <w:marRight w:val="0"/>
      <w:marTop w:val="0"/>
      <w:marBottom w:val="0"/>
      <w:divBdr>
        <w:top w:val="none" w:sz="0" w:space="0" w:color="auto"/>
        <w:left w:val="none" w:sz="0" w:space="0" w:color="auto"/>
        <w:bottom w:val="none" w:sz="0" w:space="0" w:color="auto"/>
        <w:right w:val="none" w:sz="0" w:space="0" w:color="auto"/>
      </w:divBdr>
    </w:div>
    <w:div w:id="240649314">
      <w:bodyDiv w:val="1"/>
      <w:marLeft w:val="0"/>
      <w:marRight w:val="0"/>
      <w:marTop w:val="0"/>
      <w:marBottom w:val="0"/>
      <w:divBdr>
        <w:top w:val="none" w:sz="0" w:space="0" w:color="auto"/>
        <w:left w:val="none" w:sz="0" w:space="0" w:color="auto"/>
        <w:bottom w:val="none" w:sz="0" w:space="0" w:color="auto"/>
        <w:right w:val="none" w:sz="0" w:space="0" w:color="auto"/>
      </w:divBdr>
    </w:div>
    <w:div w:id="250621497">
      <w:bodyDiv w:val="1"/>
      <w:marLeft w:val="0"/>
      <w:marRight w:val="0"/>
      <w:marTop w:val="0"/>
      <w:marBottom w:val="0"/>
      <w:divBdr>
        <w:top w:val="none" w:sz="0" w:space="0" w:color="auto"/>
        <w:left w:val="none" w:sz="0" w:space="0" w:color="auto"/>
        <w:bottom w:val="none" w:sz="0" w:space="0" w:color="auto"/>
        <w:right w:val="none" w:sz="0" w:space="0" w:color="auto"/>
      </w:divBdr>
    </w:div>
    <w:div w:id="306404142">
      <w:bodyDiv w:val="1"/>
      <w:marLeft w:val="0"/>
      <w:marRight w:val="0"/>
      <w:marTop w:val="0"/>
      <w:marBottom w:val="0"/>
      <w:divBdr>
        <w:top w:val="none" w:sz="0" w:space="0" w:color="auto"/>
        <w:left w:val="none" w:sz="0" w:space="0" w:color="auto"/>
        <w:bottom w:val="none" w:sz="0" w:space="0" w:color="auto"/>
        <w:right w:val="none" w:sz="0" w:space="0" w:color="auto"/>
      </w:divBdr>
    </w:div>
    <w:div w:id="369573575">
      <w:bodyDiv w:val="1"/>
      <w:marLeft w:val="0"/>
      <w:marRight w:val="0"/>
      <w:marTop w:val="0"/>
      <w:marBottom w:val="0"/>
      <w:divBdr>
        <w:top w:val="none" w:sz="0" w:space="0" w:color="auto"/>
        <w:left w:val="none" w:sz="0" w:space="0" w:color="auto"/>
        <w:bottom w:val="none" w:sz="0" w:space="0" w:color="auto"/>
        <w:right w:val="none" w:sz="0" w:space="0" w:color="auto"/>
      </w:divBdr>
      <w:divsChild>
        <w:div w:id="1842313545">
          <w:marLeft w:val="1166"/>
          <w:marRight w:val="0"/>
          <w:marTop w:val="125"/>
          <w:marBottom w:val="0"/>
          <w:divBdr>
            <w:top w:val="none" w:sz="0" w:space="0" w:color="auto"/>
            <w:left w:val="none" w:sz="0" w:space="0" w:color="auto"/>
            <w:bottom w:val="none" w:sz="0" w:space="0" w:color="auto"/>
            <w:right w:val="none" w:sz="0" w:space="0" w:color="auto"/>
          </w:divBdr>
        </w:div>
      </w:divsChild>
    </w:div>
    <w:div w:id="373770013">
      <w:bodyDiv w:val="1"/>
      <w:marLeft w:val="0"/>
      <w:marRight w:val="0"/>
      <w:marTop w:val="0"/>
      <w:marBottom w:val="0"/>
      <w:divBdr>
        <w:top w:val="none" w:sz="0" w:space="0" w:color="auto"/>
        <w:left w:val="none" w:sz="0" w:space="0" w:color="auto"/>
        <w:bottom w:val="none" w:sz="0" w:space="0" w:color="auto"/>
        <w:right w:val="none" w:sz="0" w:space="0" w:color="auto"/>
      </w:divBdr>
    </w:div>
    <w:div w:id="573202405">
      <w:bodyDiv w:val="1"/>
      <w:marLeft w:val="0"/>
      <w:marRight w:val="0"/>
      <w:marTop w:val="0"/>
      <w:marBottom w:val="0"/>
      <w:divBdr>
        <w:top w:val="none" w:sz="0" w:space="0" w:color="auto"/>
        <w:left w:val="none" w:sz="0" w:space="0" w:color="auto"/>
        <w:bottom w:val="none" w:sz="0" w:space="0" w:color="auto"/>
        <w:right w:val="none" w:sz="0" w:space="0" w:color="auto"/>
      </w:divBdr>
    </w:div>
    <w:div w:id="616177709">
      <w:bodyDiv w:val="1"/>
      <w:marLeft w:val="0"/>
      <w:marRight w:val="0"/>
      <w:marTop w:val="0"/>
      <w:marBottom w:val="0"/>
      <w:divBdr>
        <w:top w:val="none" w:sz="0" w:space="0" w:color="auto"/>
        <w:left w:val="none" w:sz="0" w:space="0" w:color="auto"/>
        <w:bottom w:val="none" w:sz="0" w:space="0" w:color="auto"/>
        <w:right w:val="none" w:sz="0" w:space="0" w:color="auto"/>
      </w:divBdr>
    </w:div>
    <w:div w:id="671684128">
      <w:bodyDiv w:val="1"/>
      <w:marLeft w:val="0"/>
      <w:marRight w:val="0"/>
      <w:marTop w:val="0"/>
      <w:marBottom w:val="0"/>
      <w:divBdr>
        <w:top w:val="none" w:sz="0" w:space="0" w:color="auto"/>
        <w:left w:val="none" w:sz="0" w:space="0" w:color="auto"/>
        <w:bottom w:val="none" w:sz="0" w:space="0" w:color="auto"/>
        <w:right w:val="none" w:sz="0" w:space="0" w:color="auto"/>
      </w:divBdr>
    </w:div>
    <w:div w:id="721369675">
      <w:bodyDiv w:val="1"/>
      <w:marLeft w:val="0"/>
      <w:marRight w:val="0"/>
      <w:marTop w:val="0"/>
      <w:marBottom w:val="0"/>
      <w:divBdr>
        <w:top w:val="none" w:sz="0" w:space="0" w:color="auto"/>
        <w:left w:val="none" w:sz="0" w:space="0" w:color="auto"/>
        <w:bottom w:val="none" w:sz="0" w:space="0" w:color="auto"/>
        <w:right w:val="none" w:sz="0" w:space="0" w:color="auto"/>
      </w:divBdr>
      <w:divsChild>
        <w:div w:id="1134955144">
          <w:marLeft w:val="1166"/>
          <w:marRight w:val="0"/>
          <w:marTop w:val="86"/>
          <w:marBottom w:val="0"/>
          <w:divBdr>
            <w:top w:val="none" w:sz="0" w:space="0" w:color="auto"/>
            <w:left w:val="none" w:sz="0" w:space="0" w:color="auto"/>
            <w:bottom w:val="none" w:sz="0" w:space="0" w:color="auto"/>
            <w:right w:val="none" w:sz="0" w:space="0" w:color="auto"/>
          </w:divBdr>
        </w:div>
        <w:div w:id="299965732">
          <w:marLeft w:val="1166"/>
          <w:marRight w:val="0"/>
          <w:marTop w:val="86"/>
          <w:marBottom w:val="0"/>
          <w:divBdr>
            <w:top w:val="none" w:sz="0" w:space="0" w:color="auto"/>
            <w:left w:val="none" w:sz="0" w:space="0" w:color="auto"/>
            <w:bottom w:val="none" w:sz="0" w:space="0" w:color="auto"/>
            <w:right w:val="none" w:sz="0" w:space="0" w:color="auto"/>
          </w:divBdr>
        </w:div>
        <w:div w:id="1816145385">
          <w:marLeft w:val="1166"/>
          <w:marRight w:val="0"/>
          <w:marTop w:val="86"/>
          <w:marBottom w:val="0"/>
          <w:divBdr>
            <w:top w:val="none" w:sz="0" w:space="0" w:color="auto"/>
            <w:left w:val="none" w:sz="0" w:space="0" w:color="auto"/>
            <w:bottom w:val="none" w:sz="0" w:space="0" w:color="auto"/>
            <w:right w:val="none" w:sz="0" w:space="0" w:color="auto"/>
          </w:divBdr>
        </w:div>
        <w:div w:id="1610815294">
          <w:marLeft w:val="1166"/>
          <w:marRight w:val="0"/>
          <w:marTop w:val="86"/>
          <w:marBottom w:val="0"/>
          <w:divBdr>
            <w:top w:val="none" w:sz="0" w:space="0" w:color="auto"/>
            <w:left w:val="none" w:sz="0" w:space="0" w:color="auto"/>
            <w:bottom w:val="none" w:sz="0" w:space="0" w:color="auto"/>
            <w:right w:val="none" w:sz="0" w:space="0" w:color="auto"/>
          </w:divBdr>
        </w:div>
        <w:div w:id="828055113">
          <w:marLeft w:val="1166"/>
          <w:marRight w:val="0"/>
          <w:marTop w:val="86"/>
          <w:marBottom w:val="0"/>
          <w:divBdr>
            <w:top w:val="none" w:sz="0" w:space="0" w:color="auto"/>
            <w:left w:val="none" w:sz="0" w:space="0" w:color="auto"/>
            <w:bottom w:val="none" w:sz="0" w:space="0" w:color="auto"/>
            <w:right w:val="none" w:sz="0" w:space="0" w:color="auto"/>
          </w:divBdr>
        </w:div>
        <w:div w:id="1569344225">
          <w:marLeft w:val="1166"/>
          <w:marRight w:val="0"/>
          <w:marTop w:val="86"/>
          <w:marBottom w:val="0"/>
          <w:divBdr>
            <w:top w:val="none" w:sz="0" w:space="0" w:color="auto"/>
            <w:left w:val="none" w:sz="0" w:space="0" w:color="auto"/>
            <w:bottom w:val="none" w:sz="0" w:space="0" w:color="auto"/>
            <w:right w:val="none" w:sz="0" w:space="0" w:color="auto"/>
          </w:divBdr>
        </w:div>
        <w:div w:id="863790373">
          <w:marLeft w:val="1166"/>
          <w:marRight w:val="0"/>
          <w:marTop w:val="86"/>
          <w:marBottom w:val="0"/>
          <w:divBdr>
            <w:top w:val="none" w:sz="0" w:space="0" w:color="auto"/>
            <w:left w:val="none" w:sz="0" w:space="0" w:color="auto"/>
            <w:bottom w:val="none" w:sz="0" w:space="0" w:color="auto"/>
            <w:right w:val="none" w:sz="0" w:space="0" w:color="auto"/>
          </w:divBdr>
        </w:div>
        <w:div w:id="1965653784">
          <w:marLeft w:val="1166"/>
          <w:marRight w:val="0"/>
          <w:marTop w:val="86"/>
          <w:marBottom w:val="0"/>
          <w:divBdr>
            <w:top w:val="none" w:sz="0" w:space="0" w:color="auto"/>
            <w:left w:val="none" w:sz="0" w:space="0" w:color="auto"/>
            <w:bottom w:val="none" w:sz="0" w:space="0" w:color="auto"/>
            <w:right w:val="none" w:sz="0" w:space="0" w:color="auto"/>
          </w:divBdr>
        </w:div>
        <w:div w:id="1701708108">
          <w:marLeft w:val="1166"/>
          <w:marRight w:val="0"/>
          <w:marTop w:val="86"/>
          <w:marBottom w:val="0"/>
          <w:divBdr>
            <w:top w:val="none" w:sz="0" w:space="0" w:color="auto"/>
            <w:left w:val="none" w:sz="0" w:space="0" w:color="auto"/>
            <w:bottom w:val="none" w:sz="0" w:space="0" w:color="auto"/>
            <w:right w:val="none" w:sz="0" w:space="0" w:color="auto"/>
          </w:divBdr>
        </w:div>
        <w:div w:id="1135836530">
          <w:marLeft w:val="1166"/>
          <w:marRight w:val="0"/>
          <w:marTop w:val="86"/>
          <w:marBottom w:val="0"/>
          <w:divBdr>
            <w:top w:val="none" w:sz="0" w:space="0" w:color="auto"/>
            <w:left w:val="none" w:sz="0" w:space="0" w:color="auto"/>
            <w:bottom w:val="none" w:sz="0" w:space="0" w:color="auto"/>
            <w:right w:val="none" w:sz="0" w:space="0" w:color="auto"/>
          </w:divBdr>
        </w:div>
      </w:divsChild>
    </w:div>
    <w:div w:id="763841940">
      <w:bodyDiv w:val="1"/>
      <w:marLeft w:val="0"/>
      <w:marRight w:val="0"/>
      <w:marTop w:val="0"/>
      <w:marBottom w:val="0"/>
      <w:divBdr>
        <w:top w:val="none" w:sz="0" w:space="0" w:color="auto"/>
        <w:left w:val="none" w:sz="0" w:space="0" w:color="auto"/>
        <w:bottom w:val="none" w:sz="0" w:space="0" w:color="auto"/>
        <w:right w:val="none" w:sz="0" w:space="0" w:color="auto"/>
      </w:divBdr>
    </w:div>
    <w:div w:id="838152665">
      <w:bodyDiv w:val="1"/>
      <w:marLeft w:val="0"/>
      <w:marRight w:val="0"/>
      <w:marTop w:val="0"/>
      <w:marBottom w:val="0"/>
      <w:divBdr>
        <w:top w:val="none" w:sz="0" w:space="0" w:color="auto"/>
        <w:left w:val="none" w:sz="0" w:space="0" w:color="auto"/>
        <w:bottom w:val="none" w:sz="0" w:space="0" w:color="auto"/>
        <w:right w:val="none" w:sz="0" w:space="0" w:color="auto"/>
      </w:divBdr>
      <w:divsChild>
        <w:div w:id="989362793">
          <w:marLeft w:val="1166"/>
          <w:marRight w:val="0"/>
          <w:marTop w:val="96"/>
          <w:marBottom w:val="0"/>
          <w:divBdr>
            <w:top w:val="none" w:sz="0" w:space="0" w:color="auto"/>
            <w:left w:val="none" w:sz="0" w:space="0" w:color="auto"/>
            <w:bottom w:val="none" w:sz="0" w:space="0" w:color="auto"/>
            <w:right w:val="none" w:sz="0" w:space="0" w:color="auto"/>
          </w:divBdr>
        </w:div>
        <w:div w:id="929511381">
          <w:marLeft w:val="1166"/>
          <w:marRight w:val="0"/>
          <w:marTop w:val="96"/>
          <w:marBottom w:val="0"/>
          <w:divBdr>
            <w:top w:val="none" w:sz="0" w:space="0" w:color="auto"/>
            <w:left w:val="none" w:sz="0" w:space="0" w:color="auto"/>
            <w:bottom w:val="none" w:sz="0" w:space="0" w:color="auto"/>
            <w:right w:val="none" w:sz="0" w:space="0" w:color="auto"/>
          </w:divBdr>
        </w:div>
        <w:div w:id="1947688868">
          <w:marLeft w:val="1166"/>
          <w:marRight w:val="0"/>
          <w:marTop w:val="96"/>
          <w:marBottom w:val="0"/>
          <w:divBdr>
            <w:top w:val="none" w:sz="0" w:space="0" w:color="auto"/>
            <w:left w:val="none" w:sz="0" w:space="0" w:color="auto"/>
            <w:bottom w:val="none" w:sz="0" w:space="0" w:color="auto"/>
            <w:right w:val="none" w:sz="0" w:space="0" w:color="auto"/>
          </w:divBdr>
        </w:div>
        <w:div w:id="1271284141">
          <w:marLeft w:val="1166"/>
          <w:marRight w:val="0"/>
          <w:marTop w:val="96"/>
          <w:marBottom w:val="0"/>
          <w:divBdr>
            <w:top w:val="none" w:sz="0" w:space="0" w:color="auto"/>
            <w:left w:val="none" w:sz="0" w:space="0" w:color="auto"/>
            <w:bottom w:val="none" w:sz="0" w:space="0" w:color="auto"/>
            <w:right w:val="none" w:sz="0" w:space="0" w:color="auto"/>
          </w:divBdr>
        </w:div>
      </w:divsChild>
    </w:div>
    <w:div w:id="946039469">
      <w:bodyDiv w:val="1"/>
      <w:marLeft w:val="0"/>
      <w:marRight w:val="0"/>
      <w:marTop w:val="0"/>
      <w:marBottom w:val="0"/>
      <w:divBdr>
        <w:top w:val="none" w:sz="0" w:space="0" w:color="auto"/>
        <w:left w:val="none" w:sz="0" w:space="0" w:color="auto"/>
        <w:bottom w:val="none" w:sz="0" w:space="0" w:color="auto"/>
        <w:right w:val="none" w:sz="0" w:space="0" w:color="auto"/>
      </w:divBdr>
      <w:divsChild>
        <w:div w:id="839350166">
          <w:marLeft w:val="1166"/>
          <w:marRight w:val="0"/>
          <w:marTop w:val="106"/>
          <w:marBottom w:val="0"/>
          <w:divBdr>
            <w:top w:val="none" w:sz="0" w:space="0" w:color="auto"/>
            <w:left w:val="none" w:sz="0" w:space="0" w:color="auto"/>
            <w:bottom w:val="none" w:sz="0" w:space="0" w:color="auto"/>
            <w:right w:val="none" w:sz="0" w:space="0" w:color="auto"/>
          </w:divBdr>
        </w:div>
        <w:div w:id="1543131668">
          <w:marLeft w:val="1166"/>
          <w:marRight w:val="0"/>
          <w:marTop w:val="106"/>
          <w:marBottom w:val="0"/>
          <w:divBdr>
            <w:top w:val="none" w:sz="0" w:space="0" w:color="auto"/>
            <w:left w:val="none" w:sz="0" w:space="0" w:color="auto"/>
            <w:bottom w:val="none" w:sz="0" w:space="0" w:color="auto"/>
            <w:right w:val="none" w:sz="0" w:space="0" w:color="auto"/>
          </w:divBdr>
        </w:div>
        <w:div w:id="1866795140">
          <w:marLeft w:val="1166"/>
          <w:marRight w:val="0"/>
          <w:marTop w:val="106"/>
          <w:marBottom w:val="0"/>
          <w:divBdr>
            <w:top w:val="none" w:sz="0" w:space="0" w:color="auto"/>
            <w:left w:val="none" w:sz="0" w:space="0" w:color="auto"/>
            <w:bottom w:val="none" w:sz="0" w:space="0" w:color="auto"/>
            <w:right w:val="none" w:sz="0" w:space="0" w:color="auto"/>
          </w:divBdr>
        </w:div>
      </w:divsChild>
    </w:div>
    <w:div w:id="953370713">
      <w:bodyDiv w:val="1"/>
      <w:marLeft w:val="0"/>
      <w:marRight w:val="0"/>
      <w:marTop w:val="0"/>
      <w:marBottom w:val="0"/>
      <w:divBdr>
        <w:top w:val="none" w:sz="0" w:space="0" w:color="auto"/>
        <w:left w:val="none" w:sz="0" w:space="0" w:color="auto"/>
        <w:bottom w:val="none" w:sz="0" w:space="0" w:color="auto"/>
        <w:right w:val="none" w:sz="0" w:space="0" w:color="auto"/>
      </w:divBdr>
      <w:divsChild>
        <w:div w:id="801919934">
          <w:marLeft w:val="1166"/>
          <w:marRight w:val="0"/>
          <w:marTop w:val="125"/>
          <w:marBottom w:val="0"/>
          <w:divBdr>
            <w:top w:val="none" w:sz="0" w:space="0" w:color="auto"/>
            <w:left w:val="none" w:sz="0" w:space="0" w:color="auto"/>
            <w:bottom w:val="none" w:sz="0" w:space="0" w:color="auto"/>
            <w:right w:val="none" w:sz="0" w:space="0" w:color="auto"/>
          </w:divBdr>
        </w:div>
      </w:divsChild>
    </w:div>
    <w:div w:id="976105868">
      <w:bodyDiv w:val="1"/>
      <w:marLeft w:val="0"/>
      <w:marRight w:val="0"/>
      <w:marTop w:val="0"/>
      <w:marBottom w:val="0"/>
      <w:divBdr>
        <w:top w:val="none" w:sz="0" w:space="0" w:color="auto"/>
        <w:left w:val="none" w:sz="0" w:space="0" w:color="auto"/>
        <w:bottom w:val="none" w:sz="0" w:space="0" w:color="auto"/>
        <w:right w:val="none" w:sz="0" w:space="0" w:color="auto"/>
      </w:divBdr>
    </w:div>
    <w:div w:id="1002125818">
      <w:bodyDiv w:val="1"/>
      <w:marLeft w:val="0"/>
      <w:marRight w:val="0"/>
      <w:marTop w:val="0"/>
      <w:marBottom w:val="0"/>
      <w:divBdr>
        <w:top w:val="none" w:sz="0" w:space="0" w:color="auto"/>
        <w:left w:val="none" w:sz="0" w:space="0" w:color="auto"/>
        <w:bottom w:val="none" w:sz="0" w:space="0" w:color="auto"/>
        <w:right w:val="none" w:sz="0" w:space="0" w:color="auto"/>
      </w:divBdr>
      <w:divsChild>
        <w:div w:id="974913806">
          <w:marLeft w:val="1166"/>
          <w:marRight w:val="0"/>
          <w:marTop w:val="115"/>
          <w:marBottom w:val="0"/>
          <w:divBdr>
            <w:top w:val="none" w:sz="0" w:space="0" w:color="auto"/>
            <w:left w:val="none" w:sz="0" w:space="0" w:color="auto"/>
            <w:bottom w:val="none" w:sz="0" w:space="0" w:color="auto"/>
            <w:right w:val="none" w:sz="0" w:space="0" w:color="auto"/>
          </w:divBdr>
        </w:div>
        <w:div w:id="242840842">
          <w:marLeft w:val="1166"/>
          <w:marRight w:val="0"/>
          <w:marTop w:val="115"/>
          <w:marBottom w:val="0"/>
          <w:divBdr>
            <w:top w:val="none" w:sz="0" w:space="0" w:color="auto"/>
            <w:left w:val="none" w:sz="0" w:space="0" w:color="auto"/>
            <w:bottom w:val="none" w:sz="0" w:space="0" w:color="auto"/>
            <w:right w:val="none" w:sz="0" w:space="0" w:color="auto"/>
          </w:divBdr>
        </w:div>
      </w:divsChild>
    </w:div>
    <w:div w:id="1021660222">
      <w:bodyDiv w:val="1"/>
      <w:marLeft w:val="0"/>
      <w:marRight w:val="0"/>
      <w:marTop w:val="0"/>
      <w:marBottom w:val="0"/>
      <w:divBdr>
        <w:top w:val="none" w:sz="0" w:space="0" w:color="auto"/>
        <w:left w:val="none" w:sz="0" w:space="0" w:color="auto"/>
        <w:bottom w:val="none" w:sz="0" w:space="0" w:color="auto"/>
        <w:right w:val="none" w:sz="0" w:space="0" w:color="auto"/>
      </w:divBdr>
      <w:divsChild>
        <w:div w:id="516042827">
          <w:marLeft w:val="1166"/>
          <w:marRight w:val="0"/>
          <w:marTop w:val="125"/>
          <w:marBottom w:val="0"/>
          <w:divBdr>
            <w:top w:val="none" w:sz="0" w:space="0" w:color="auto"/>
            <w:left w:val="none" w:sz="0" w:space="0" w:color="auto"/>
            <w:bottom w:val="none" w:sz="0" w:space="0" w:color="auto"/>
            <w:right w:val="none" w:sz="0" w:space="0" w:color="auto"/>
          </w:divBdr>
        </w:div>
      </w:divsChild>
    </w:div>
    <w:div w:id="1033001238">
      <w:bodyDiv w:val="1"/>
      <w:marLeft w:val="0"/>
      <w:marRight w:val="0"/>
      <w:marTop w:val="0"/>
      <w:marBottom w:val="0"/>
      <w:divBdr>
        <w:top w:val="none" w:sz="0" w:space="0" w:color="auto"/>
        <w:left w:val="none" w:sz="0" w:space="0" w:color="auto"/>
        <w:bottom w:val="none" w:sz="0" w:space="0" w:color="auto"/>
        <w:right w:val="none" w:sz="0" w:space="0" w:color="auto"/>
      </w:divBdr>
      <w:divsChild>
        <w:div w:id="2101364409">
          <w:marLeft w:val="1440"/>
          <w:marRight w:val="0"/>
          <w:marTop w:val="106"/>
          <w:marBottom w:val="0"/>
          <w:divBdr>
            <w:top w:val="none" w:sz="0" w:space="0" w:color="auto"/>
            <w:left w:val="none" w:sz="0" w:space="0" w:color="auto"/>
            <w:bottom w:val="none" w:sz="0" w:space="0" w:color="auto"/>
            <w:right w:val="none" w:sz="0" w:space="0" w:color="auto"/>
          </w:divBdr>
        </w:div>
        <w:div w:id="1246301624">
          <w:marLeft w:val="1440"/>
          <w:marRight w:val="0"/>
          <w:marTop w:val="106"/>
          <w:marBottom w:val="0"/>
          <w:divBdr>
            <w:top w:val="none" w:sz="0" w:space="0" w:color="auto"/>
            <w:left w:val="none" w:sz="0" w:space="0" w:color="auto"/>
            <w:bottom w:val="none" w:sz="0" w:space="0" w:color="auto"/>
            <w:right w:val="none" w:sz="0" w:space="0" w:color="auto"/>
          </w:divBdr>
        </w:div>
        <w:div w:id="1401949360">
          <w:marLeft w:val="1440"/>
          <w:marRight w:val="0"/>
          <w:marTop w:val="106"/>
          <w:marBottom w:val="0"/>
          <w:divBdr>
            <w:top w:val="none" w:sz="0" w:space="0" w:color="auto"/>
            <w:left w:val="none" w:sz="0" w:space="0" w:color="auto"/>
            <w:bottom w:val="none" w:sz="0" w:space="0" w:color="auto"/>
            <w:right w:val="none" w:sz="0" w:space="0" w:color="auto"/>
          </w:divBdr>
        </w:div>
        <w:div w:id="892816755">
          <w:marLeft w:val="1440"/>
          <w:marRight w:val="0"/>
          <w:marTop w:val="106"/>
          <w:marBottom w:val="0"/>
          <w:divBdr>
            <w:top w:val="none" w:sz="0" w:space="0" w:color="auto"/>
            <w:left w:val="none" w:sz="0" w:space="0" w:color="auto"/>
            <w:bottom w:val="none" w:sz="0" w:space="0" w:color="auto"/>
            <w:right w:val="none" w:sz="0" w:space="0" w:color="auto"/>
          </w:divBdr>
        </w:div>
        <w:div w:id="1342506453">
          <w:marLeft w:val="1440"/>
          <w:marRight w:val="0"/>
          <w:marTop w:val="106"/>
          <w:marBottom w:val="0"/>
          <w:divBdr>
            <w:top w:val="none" w:sz="0" w:space="0" w:color="auto"/>
            <w:left w:val="none" w:sz="0" w:space="0" w:color="auto"/>
            <w:bottom w:val="none" w:sz="0" w:space="0" w:color="auto"/>
            <w:right w:val="none" w:sz="0" w:space="0" w:color="auto"/>
          </w:divBdr>
        </w:div>
      </w:divsChild>
    </w:div>
    <w:div w:id="1112673259">
      <w:bodyDiv w:val="1"/>
      <w:marLeft w:val="0"/>
      <w:marRight w:val="0"/>
      <w:marTop w:val="0"/>
      <w:marBottom w:val="0"/>
      <w:divBdr>
        <w:top w:val="none" w:sz="0" w:space="0" w:color="auto"/>
        <w:left w:val="none" w:sz="0" w:space="0" w:color="auto"/>
        <w:bottom w:val="none" w:sz="0" w:space="0" w:color="auto"/>
        <w:right w:val="none" w:sz="0" w:space="0" w:color="auto"/>
      </w:divBdr>
      <w:divsChild>
        <w:div w:id="2044674854">
          <w:marLeft w:val="1166"/>
          <w:marRight w:val="0"/>
          <w:marTop w:val="115"/>
          <w:marBottom w:val="0"/>
          <w:divBdr>
            <w:top w:val="none" w:sz="0" w:space="0" w:color="auto"/>
            <w:left w:val="none" w:sz="0" w:space="0" w:color="auto"/>
            <w:bottom w:val="none" w:sz="0" w:space="0" w:color="auto"/>
            <w:right w:val="none" w:sz="0" w:space="0" w:color="auto"/>
          </w:divBdr>
        </w:div>
        <w:div w:id="755368655">
          <w:marLeft w:val="1166"/>
          <w:marRight w:val="0"/>
          <w:marTop w:val="115"/>
          <w:marBottom w:val="0"/>
          <w:divBdr>
            <w:top w:val="none" w:sz="0" w:space="0" w:color="auto"/>
            <w:left w:val="none" w:sz="0" w:space="0" w:color="auto"/>
            <w:bottom w:val="none" w:sz="0" w:space="0" w:color="auto"/>
            <w:right w:val="none" w:sz="0" w:space="0" w:color="auto"/>
          </w:divBdr>
        </w:div>
      </w:divsChild>
    </w:div>
    <w:div w:id="1144735011">
      <w:bodyDiv w:val="1"/>
      <w:marLeft w:val="0"/>
      <w:marRight w:val="0"/>
      <w:marTop w:val="0"/>
      <w:marBottom w:val="0"/>
      <w:divBdr>
        <w:top w:val="none" w:sz="0" w:space="0" w:color="auto"/>
        <w:left w:val="none" w:sz="0" w:space="0" w:color="auto"/>
        <w:bottom w:val="none" w:sz="0" w:space="0" w:color="auto"/>
        <w:right w:val="none" w:sz="0" w:space="0" w:color="auto"/>
      </w:divBdr>
    </w:div>
    <w:div w:id="1157576449">
      <w:bodyDiv w:val="1"/>
      <w:marLeft w:val="0"/>
      <w:marRight w:val="0"/>
      <w:marTop w:val="0"/>
      <w:marBottom w:val="0"/>
      <w:divBdr>
        <w:top w:val="none" w:sz="0" w:space="0" w:color="auto"/>
        <w:left w:val="none" w:sz="0" w:space="0" w:color="auto"/>
        <w:bottom w:val="none" w:sz="0" w:space="0" w:color="auto"/>
        <w:right w:val="none" w:sz="0" w:space="0" w:color="auto"/>
      </w:divBdr>
    </w:div>
    <w:div w:id="1238855587">
      <w:bodyDiv w:val="1"/>
      <w:marLeft w:val="0"/>
      <w:marRight w:val="0"/>
      <w:marTop w:val="0"/>
      <w:marBottom w:val="0"/>
      <w:divBdr>
        <w:top w:val="none" w:sz="0" w:space="0" w:color="auto"/>
        <w:left w:val="none" w:sz="0" w:space="0" w:color="auto"/>
        <w:bottom w:val="none" w:sz="0" w:space="0" w:color="auto"/>
        <w:right w:val="none" w:sz="0" w:space="0" w:color="auto"/>
      </w:divBdr>
      <w:divsChild>
        <w:div w:id="346709864">
          <w:marLeft w:val="1166"/>
          <w:marRight w:val="0"/>
          <w:marTop w:val="115"/>
          <w:marBottom w:val="0"/>
          <w:divBdr>
            <w:top w:val="none" w:sz="0" w:space="0" w:color="auto"/>
            <w:left w:val="none" w:sz="0" w:space="0" w:color="auto"/>
            <w:bottom w:val="none" w:sz="0" w:space="0" w:color="auto"/>
            <w:right w:val="none" w:sz="0" w:space="0" w:color="auto"/>
          </w:divBdr>
        </w:div>
        <w:div w:id="725569063">
          <w:marLeft w:val="1166"/>
          <w:marRight w:val="0"/>
          <w:marTop w:val="115"/>
          <w:marBottom w:val="0"/>
          <w:divBdr>
            <w:top w:val="none" w:sz="0" w:space="0" w:color="auto"/>
            <w:left w:val="none" w:sz="0" w:space="0" w:color="auto"/>
            <w:bottom w:val="none" w:sz="0" w:space="0" w:color="auto"/>
            <w:right w:val="none" w:sz="0" w:space="0" w:color="auto"/>
          </w:divBdr>
        </w:div>
      </w:divsChild>
    </w:div>
    <w:div w:id="1272588143">
      <w:bodyDiv w:val="1"/>
      <w:marLeft w:val="0"/>
      <w:marRight w:val="0"/>
      <w:marTop w:val="0"/>
      <w:marBottom w:val="0"/>
      <w:divBdr>
        <w:top w:val="none" w:sz="0" w:space="0" w:color="auto"/>
        <w:left w:val="none" w:sz="0" w:space="0" w:color="auto"/>
        <w:bottom w:val="none" w:sz="0" w:space="0" w:color="auto"/>
        <w:right w:val="none" w:sz="0" w:space="0" w:color="auto"/>
      </w:divBdr>
    </w:div>
    <w:div w:id="1319921106">
      <w:bodyDiv w:val="1"/>
      <w:marLeft w:val="0"/>
      <w:marRight w:val="0"/>
      <w:marTop w:val="0"/>
      <w:marBottom w:val="0"/>
      <w:divBdr>
        <w:top w:val="none" w:sz="0" w:space="0" w:color="auto"/>
        <w:left w:val="none" w:sz="0" w:space="0" w:color="auto"/>
        <w:bottom w:val="none" w:sz="0" w:space="0" w:color="auto"/>
        <w:right w:val="none" w:sz="0" w:space="0" w:color="auto"/>
      </w:divBdr>
    </w:div>
    <w:div w:id="1352613204">
      <w:bodyDiv w:val="1"/>
      <w:marLeft w:val="0"/>
      <w:marRight w:val="0"/>
      <w:marTop w:val="0"/>
      <w:marBottom w:val="0"/>
      <w:divBdr>
        <w:top w:val="none" w:sz="0" w:space="0" w:color="auto"/>
        <w:left w:val="none" w:sz="0" w:space="0" w:color="auto"/>
        <w:bottom w:val="none" w:sz="0" w:space="0" w:color="auto"/>
        <w:right w:val="none" w:sz="0" w:space="0" w:color="auto"/>
      </w:divBdr>
    </w:div>
    <w:div w:id="1360593376">
      <w:bodyDiv w:val="1"/>
      <w:marLeft w:val="0"/>
      <w:marRight w:val="0"/>
      <w:marTop w:val="0"/>
      <w:marBottom w:val="0"/>
      <w:divBdr>
        <w:top w:val="none" w:sz="0" w:space="0" w:color="auto"/>
        <w:left w:val="none" w:sz="0" w:space="0" w:color="auto"/>
        <w:bottom w:val="none" w:sz="0" w:space="0" w:color="auto"/>
        <w:right w:val="none" w:sz="0" w:space="0" w:color="auto"/>
      </w:divBdr>
      <w:divsChild>
        <w:div w:id="1963993260">
          <w:marLeft w:val="1166"/>
          <w:marRight w:val="0"/>
          <w:marTop w:val="125"/>
          <w:marBottom w:val="0"/>
          <w:divBdr>
            <w:top w:val="none" w:sz="0" w:space="0" w:color="auto"/>
            <w:left w:val="none" w:sz="0" w:space="0" w:color="auto"/>
            <w:bottom w:val="none" w:sz="0" w:space="0" w:color="auto"/>
            <w:right w:val="none" w:sz="0" w:space="0" w:color="auto"/>
          </w:divBdr>
        </w:div>
        <w:div w:id="1807694597">
          <w:marLeft w:val="1166"/>
          <w:marRight w:val="0"/>
          <w:marTop w:val="125"/>
          <w:marBottom w:val="0"/>
          <w:divBdr>
            <w:top w:val="none" w:sz="0" w:space="0" w:color="auto"/>
            <w:left w:val="none" w:sz="0" w:space="0" w:color="auto"/>
            <w:bottom w:val="none" w:sz="0" w:space="0" w:color="auto"/>
            <w:right w:val="none" w:sz="0" w:space="0" w:color="auto"/>
          </w:divBdr>
        </w:div>
      </w:divsChild>
    </w:div>
    <w:div w:id="1418558743">
      <w:bodyDiv w:val="1"/>
      <w:marLeft w:val="0"/>
      <w:marRight w:val="0"/>
      <w:marTop w:val="0"/>
      <w:marBottom w:val="0"/>
      <w:divBdr>
        <w:top w:val="none" w:sz="0" w:space="0" w:color="auto"/>
        <w:left w:val="none" w:sz="0" w:space="0" w:color="auto"/>
        <w:bottom w:val="none" w:sz="0" w:space="0" w:color="auto"/>
        <w:right w:val="none" w:sz="0" w:space="0" w:color="auto"/>
      </w:divBdr>
    </w:div>
    <w:div w:id="1456097822">
      <w:bodyDiv w:val="1"/>
      <w:marLeft w:val="0"/>
      <w:marRight w:val="0"/>
      <w:marTop w:val="0"/>
      <w:marBottom w:val="0"/>
      <w:divBdr>
        <w:top w:val="none" w:sz="0" w:space="0" w:color="auto"/>
        <w:left w:val="none" w:sz="0" w:space="0" w:color="auto"/>
        <w:bottom w:val="none" w:sz="0" w:space="0" w:color="auto"/>
        <w:right w:val="none" w:sz="0" w:space="0" w:color="auto"/>
      </w:divBdr>
    </w:div>
    <w:div w:id="1488936443">
      <w:bodyDiv w:val="1"/>
      <w:marLeft w:val="0"/>
      <w:marRight w:val="0"/>
      <w:marTop w:val="0"/>
      <w:marBottom w:val="0"/>
      <w:divBdr>
        <w:top w:val="none" w:sz="0" w:space="0" w:color="auto"/>
        <w:left w:val="none" w:sz="0" w:space="0" w:color="auto"/>
        <w:bottom w:val="none" w:sz="0" w:space="0" w:color="auto"/>
        <w:right w:val="none" w:sz="0" w:space="0" w:color="auto"/>
      </w:divBdr>
    </w:div>
    <w:div w:id="1615867323">
      <w:bodyDiv w:val="1"/>
      <w:marLeft w:val="0"/>
      <w:marRight w:val="0"/>
      <w:marTop w:val="0"/>
      <w:marBottom w:val="0"/>
      <w:divBdr>
        <w:top w:val="none" w:sz="0" w:space="0" w:color="auto"/>
        <w:left w:val="none" w:sz="0" w:space="0" w:color="auto"/>
        <w:bottom w:val="none" w:sz="0" w:space="0" w:color="auto"/>
        <w:right w:val="none" w:sz="0" w:space="0" w:color="auto"/>
      </w:divBdr>
    </w:div>
    <w:div w:id="1661619461">
      <w:bodyDiv w:val="1"/>
      <w:marLeft w:val="0"/>
      <w:marRight w:val="0"/>
      <w:marTop w:val="0"/>
      <w:marBottom w:val="0"/>
      <w:divBdr>
        <w:top w:val="none" w:sz="0" w:space="0" w:color="auto"/>
        <w:left w:val="none" w:sz="0" w:space="0" w:color="auto"/>
        <w:bottom w:val="none" w:sz="0" w:space="0" w:color="auto"/>
        <w:right w:val="none" w:sz="0" w:space="0" w:color="auto"/>
      </w:divBdr>
      <w:divsChild>
        <w:div w:id="1991009830">
          <w:marLeft w:val="1526"/>
          <w:marRight w:val="0"/>
          <w:marTop w:val="134"/>
          <w:marBottom w:val="0"/>
          <w:divBdr>
            <w:top w:val="none" w:sz="0" w:space="0" w:color="auto"/>
            <w:left w:val="none" w:sz="0" w:space="0" w:color="auto"/>
            <w:bottom w:val="none" w:sz="0" w:space="0" w:color="auto"/>
            <w:right w:val="none" w:sz="0" w:space="0" w:color="auto"/>
          </w:divBdr>
        </w:div>
        <w:div w:id="1492478732">
          <w:marLeft w:val="1526"/>
          <w:marRight w:val="0"/>
          <w:marTop w:val="134"/>
          <w:marBottom w:val="0"/>
          <w:divBdr>
            <w:top w:val="none" w:sz="0" w:space="0" w:color="auto"/>
            <w:left w:val="none" w:sz="0" w:space="0" w:color="auto"/>
            <w:bottom w:val="none" w:sz="0" w:space="0" w:color="auto"/>
            <w:right w:val="none" w:sz="0" w:space="0" w:color="auto"/>
          </w:divBdr>
        </w:div>
        <w:div w:id="1478721325">
          <w:marLeft w:val="1526"/>
          <w:marRight w:val="0"/>
          <w:marTop w:val="134"/>
          <w:marBottom w:val="0"/>
          <w:divBdr>
            <w:top w:val="none" w:sz="0" w:space="0" w:color="auto"/>
            <w:left w:val="none" w:sz="0" w:space="0" w:color="auto"/>
            <w:bottom w:val="none" w:sz="0" w:space="0" w:color="auto"/>
            <w:right w:val="none" w:sz="0" w:space="0" w:color="auto"/>
          </w:divBdr>
        </w:div>
        <w:div w:id="102650054">
          <w:marLeft w:val="1526"/>
          <w:marRight w:val="0"/>
          <w:marTop w:val="134"/>
          <w:marBottom w:val="0"/>
          <w:divBdr>
            <w:top w:val="none" w:sz="0" w:space="0" w:color="auto"/>
            <w:left w:val="none" w:sz="0" w:space="0" w:color="auto"/>
            <w:bottom w:val="none" w:sz="0" w:space="0" w:color="auto"/>
            <w:right w:val="none" w:sz="0" w:space="0" w:color="auto"/>
          </w:divBdr>
        </w:div>
      </w:divsChild>
    </w:div>
    <w:div w:id="1730765928">
      <w:bodyDiv w:val="1"/>
      <w:marLeft w:val="0"/>
      <w:marRight w:val="0"/>
      <w:marTop w:val="0"/>
      <w:marBottom w:val="0"/>
      <w:divBdr>
        <w:top w:val="none" w:sz="0" w:space="0" w:color="auto"/>
        <w:left w:val="none" w:sz="0" w:space="0" w:color="auto"/>
        <w:bottom w:val="none" w:sz="0" w:space="0" w:color="auto"/>
        <w:right w:val="none" w:sz="0" w:space="0" w:color="auto"/>
      </w:divBdr>
    </w:div>
    <w:div w:id="1748072983">
      <w:bodyDiv w:val="1"/>
      <w:marLeft w:val="0"/>
      <w:marRight w:val="0"/>
      <w:marTop w:val="0"/>
      <w:marBottom w:val="0"/>
      <w:divBdr>
        <w:top w:val="none" w:sz="0" w:space="0" w:color="auto"/>
        <w:left w:val="none" w:sz="0" w:space="0" w:color="auto"/>
        <w:bottom w:val="none" w:sz="0" w:space="0" w:color="auto"/>
        <w:right w:val="none" w:sz="0" w:space="0" w:color="auto"/>
      </w:divBdr>
    </w:div>
    <w:div w:id="1808011273">
      <w:bodyDiv w:val="1"/>
      <w:marLeft w:val="0"/>
      <w:marRight w:val="0"/>
      <w:marTop w:val="0"/>
      <w:marBottom w:val="0"/>
      <w:divBdr>
        <w:top w:val="none" w:sz="0" w:space="0" w:color="auto"/>
        <w:left w:val="none" w:sz="0" w:space="0" w:color="auto"/>
        <w:bottom w:val="none" w:sz="0" w:space="0" w:color="auto"/>
        <w:right w:val="none" w:sz="0" w:space="0" w:color="auto"/>
      </w:divBdr>
    </w:div>
    <w:div w:id="1835952423">
      <w:bodyDiv w:val="1"/>
      <w:marLeft w:val="0"/>
      <w:marRight w:val="0"/>
      <w:marTop w:val="0"/>
      <w:marBottom w:val="0"/>
      <w:divBdr>
        <w:top w:val="none" w:sz="0" w:space="0" w:color="auto"/>
        <w:left w:val="none" w:sz="0" w:space="0" w:color="auto"/>
        <w:bottom w:val="none" w:sz="0" w:space="0" w:color="auto"/>
        <w:right w:val="none" w:sz="0" w:space="0" w:color="auto"/>
      </w:divBdr>
      <w:divsChild>
        <w:div w:id="1585142414">
          <w:marLeft w:val="1166"/>
          <w:marRight w:val="0"/>
          <w:marTop w:val="125"/>
          <w:marBottom w:val="0"/>
          <w:divBdr>
            <w:top w:val="none" w:sz="0" w:space="0" w:color="auto"/>
            <w:left w:val="none" w:sz="0" w:space="0" w:color="auto"/>
            <w:bottom w:val="none" w:sz="0" w:space="0" w:color="auto"/>
            <w:right w:val="none" w:sz="0" w:space="0" w:color="auto"/>
          </w:divBdr>
        </w:div>
        <w:div w:id="554439221">
          <w:marLeft w:val="1166"/>
          <w:marRight w:val="0"/>
          <w:marTop w:val="125"/>
          <w:marBottom w:val="0"/>
          <w:divBdr>
            <w:top w:val="none" w:sz="0" w:space="0" w:color="auto"/>
            <w:left w:val="none" w:sz="0" w:space="0" w:color="auto"/>
            <w:bottom w:val="none" w:sz="0" w:space="0" w:color="auto"/>
            <w:right w:val="none" w:sz="0" w:space="0" w:color="auto"/>
          </w:divBdr>
        </w:div>
        <w:div w:id="2000576882">
          <w:marLeft w:val="1166"/>
          <w:marRight w:val="0"/>
          <w:marTop w:val="125"/>
          <w:marBottom w:val="0"/>
          <w:divBdr>
            <w:top w:val="none" w:sz="0" w:space="0" w:color="auto"/>
            <w:left w:val="none" w:sz="0" w:space="0" w:color="auto"/>
            <w:bottom w:val="none" w:sz="0" w:space="0" w:color="auto"/>
            <w:right w:val="none" w:sz="0" w:space="0" w:color="auto"/>
          </w:divBdr>
        </w:div>
        <w:div w:id="129177821">
          <w:marLeft w:val="1166"/>
          <w:marRight w:val="0"/>
          <w:marTop w:val="125"/>
          <w:marBottom w:val="0"/>
          <w:divBdr>
            <w:top w:val="none" w:sz="0" w:space="0" w:color="auto"/>
            <w:left w:val="none" w:sz="0" w:space="0" w:color="auto"/>
            <w:bottom w:val="none" w:sz="0" w:space="0" w:color="auto"/>
            <w:right w:val="none" w:sz="0" w:space="0" w:color="auto"/>
          </w:divBdr>
        </w:div>
      </w:divsChild>
    </w:div>
    <w:div w:id="1882745887">
      <w:bodyDiv w:val="1"/>
      <w:marLeft w:val="0"/>
      <w:marRight w:val="0"/>
      <w:marTop w:val="0"/>
      <w:marBottom w:val="0"/>
      <w:divBdr>
        <w:top w:val="none" w:sz="0" w:space="0" w:color="auto"/>
        <w:left w:val="none" w:sz="0" w:space="0" w:color="auto"/>
        <w:bottom w:val="none" w:sz="0" w:space="0" w:color="auto"/>
        <w:right w:val="none" w:sz="0" w:space="0" w:color="auto"/>
      </w:divBdr>
    </w:div>
    <w:div w:id="1984970134">
      <w:bodyDiv w:val="1"/>
      <w:marLeft w:val="0"/>
      <w:marRight w:val="0"/>
      <w:marTop w:val="0"/>
      <w:marBottom w:val="0"/>
      <w:divBdr>
        <w:top w:val="none" w:sz="0" w:space="0" w:color="auto"/>
        <w:left w:val="none" w:sz="0" w:space="0" w:color="auto"/>
        <w:bottom w:val="none" w:sz="0" w:space="0" w:color="auto"/>
        <w:right w:val="none" w:sz="0" w:space="0" w:color="auto"/>
      </w:divBdr>
    </w:div>
    <w:div w:id="2002195290">
      <w:bodyDiv w:val="1"/>
      <w:marLeft w:val="0"/>
      <w:marRight w:val="0"/>
      <w:marTop w:val="0"/>
      <w:marBottom w:val="0"/>
      <w:divBdr>
        <w:top w:val="none" w:sz="0" w:space="0" w:color="auto"/>
        <w:left w:val="none" w:sz="0" w:space="0" w:color="auto"/>
        <w:bottom w:val="none" w:sz="0" w:space="0" w:color="auto"/>
        <w:right w:val="none" w:sz="0" w:space="0" w:color="auto"/>
      </w:divBdr>
    </w:div>
    <w:div w:id="2028362095">
      <w:bodyDiv w:val="1"/>
      <w:marLeft w:val="0"/>
      <w:marRight w:val="0"/>
      <w:marTop w:val="0"/>
      <w:marBottom w:val="0"/>
      <w:divBdr>
        <w:top w:val="none" w:sz="0" w:space="0" w:color="auto"/>
        <w:left w:val="none" w:sz="0" w:space="0" w:color="auto"/>
        <w:bottom w:val="none" w:sz="0" w:space="0" w:color="auto"/>
        <w:right w:val="none" w:sz="0" w:space="0" w:color="auto"/>
      </w:divBdr>
    </w:div>
    <w:div w:id="2091073135">
      <w:bodyDiv w:val="1"/>
      <w:marLeft w:val="0"/>
      <w:marRight w:val="0"/>
      <w:marTop w:val="0"/>
      <w:marBottom w:val="0"/>
      <w:divBdr>
        <w:top w:val="none" w:sz="0" w:space="0" w:color="auto"/>
        <w:left w:val="none" w:sz="0" w:space="0" w:color="auto"/>
        <w:bottom w:val="none" w:sz="0" w:space="0" w:color="auto"/>
        <w:right w:val="none" w:sz="0" w:space="0" w:color="auto"/>
      </w:divBdr>
      <w:divsChild>
        <w:div w:id="1913739304">
          <w:marLeft w:val="1166"/>
          <w:marRight w:val="0"/>
          <w:marTop w:val="134"/>
          <w:marBottom w:val="0"/>
          <w:divBdr>
            <w:top w:val="none" w:sz="0" w:space="0" w:color="auto"/>
            <w:left w:val="none" w:sz="0" w:space="0" w:color="auto"/>
            <w:bottom w:val="none" w:sz="0" w:space="0" w:color="auto"/>
            <w:right w:val="none" w:sz="0" w:space="0" w:color="auto"/>
          </w:divBdr>
        </w:div>
        <w:div w:id="414128123">
          <w:marLeft w:val="1166"/>
          <w:marRight w:val="0"/>
          <w:marTop w:val="134"/>
          <w:marBottom w:val="0"/>
          <w:divBdr>
            <w:top w:val="none" w:sz="0" w:space="0" w:color="auto"/>
            <w:left w:val="none" w:sz="0" w:space="0" w:color="auto"/>
            <w:bottom w:val="none" w:sz="0" w:space="0" w:color="auto"/>
            <w:right w:val="none" w:sz="0" w:space="0" w:color="auto"/>
          </w:divBdr>
        </w:div>
        <w:div w:id="156966527">
          <w:marLeft w:val="1166"/>
          <w:marRight w:val="0"/>
          <w:marTop w:val="134"/>
          <w:marBottom w:val="0"/>
          <w:divBdr>
            <w:top w:val="none" w:sz="0" w:space="0" w:color="auto"/>
            <w:left w:val="none" w:sz="0" w:space="0" w:color="auto"/>
            <w:bottom w:val="none" w:sz="0" w:space="0" w:color="auto"/>
            <w:right w:val="none" w:sz="0" w:space="0" w:color="auto"/>
          </w:divBdr>
        </w:div>
      </w:divsChild>
    </w:div>
    <w:div w:id="209597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image" Target="media/image30.wmf"/><Relationship Id="rId84" Type="http://schemas.openxmlformats.org/officeDocument/2006/relationships/oleObject" Target="embeddings/oleObject36.bin"/><Relationship Id="rId138" Type="http://schemas.openxmlformats.org/officeDocument/2006/relationships/oleObject" Target="embeddings/oleObject63.bin"/><Relationship Id="rId159" Type="http://schemas.openxmlformats.org/officeDocument/2006/relationships/oleObject" Target="embeddings/oleObject73.bin"/><Relationship Id="rId170" Type="http://schemas.openxmlformats.org/officeDocument/2006/relationships/image" Target="media/image83.wmf"/><Relationship Id="rId191" Type="http://schemas.openxmlformats.org/officeDocument/2006/relationships/oleObject" Target="embeddings/oleObject89.bin"/><Relationship Id="rId107" Type="http://schemas.openxmlformats.org/officeDocument/2006/relationships/image" Target="media/image51.wmf"/><Relationship Id="rId11" Type="http://schemas.openxmlformats.org/officeDocument/2006/relationships/image" Target="media/image2.png"/><Relationship Id="rId32" Type="http://schemas.openxmlformats.org/officeDocument/2006/relationships/oleObject" Target="embeddings/oleObject9.bin"/><Relationship Id="rId53" Type="http://schemas.openxmlformats.org/officeDocument/2006/relationships/image" Target="media/image25.wmf"/><Relationship Id="rId74" Type="http://schemas.openxmlformats.org/officeDocument/2006/relationships/image" Target="media/image35.wmf"/><Relationship Id="rId128" Type="http://schemas.openxmlformats.org/officeDocument/2006/relationships/oleObject" Target="embeddings/oleObject58.bin"/><Relationship Id="rId149" Type="http://schemas.openxmlformats.org/officeDocument/2006/relationships/image" Target="media/image72.wmf"/><Relationship Id="rId5" Type="http://schemas.openxmlformats.org/officeDocument/2006/relationships/settings" Target="settings.xml"/><Relationship Id="rId95" Type="http://schemas.openxmlformats.org/officeDocument/2006/relationships/image" Target="media/image45.wmf"/><Relationship Id="rId160" Type="http://schemas.openxmlformats.org/officeDocument/2006/relationships/image" Target="media/image78.wmf"/><Relationship Id="rId181" Type="http://schemas.openxmlformats.org/officeDocument/2006/relationships/oleObject" Target="embeddings/oleObject84.bin"/><Relationship Id="rId22" Type="http://schemas.openxmlformats.org/officeDocument/2006/relationships/oleObject" Target="embeddings/oleObject4.bin"/><Relationship Id="rId43" Type="http://schemas.openxmlformats.org/officeDocument/2006/relationships/oleObject" Target="embeddings/oleObject14.bin"/><Relationship Id="rId64" Type="http://schemas.openxmlformats.org/officeDocument/2006/relationships/oleObject" Target="embeddings/oleObject25.bin"/><Relationship Id="rId118" Type="http://schemas.openxmlformats.org/officeDocument/2006/relationships/oleObject" Target="embeddings/oleObject53.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69.bin"/><Relationship Id="rId171" Type="http://schemas.openxmlformats.org/officeDocument/2006/relationships/oleObject" Target="embeddings/oleObject79.bin"/><Relationship Id="rId192" Type="http://schemas.openxmlformats.org/officeDocument/2006/relationships/header" Target="header1.xml"/><Relationship Id="rId12" Type="http://schemas.openxmlformats.org/officeDocument/2006/relationships/image" Target="media/image3.png"/><Relationship Id="rId33" Type="http://schemas.openxmlformats.org/officeDocument/2006/relationships/image" Target="media/image15.wmf"/><Relationship Id="rId108" Type="http://schemas.openxmlformats.org/officeDocument/2006/relationships/oleObject" Target="embeddings/oleObject48.bin"/><Relationship Id="rId129" Type="http://schemas.openxmlformats.org/officeDocument/2006/relationships/image" Target="media/image62.wmf"/><Relationship Id="rId54" Type="http://schemas.openxmlformats.org/officeDocument/2006/relationships/oleObject" Target="embeddings/oleObject20.bin"/><Relationship Id="rId75" Type="http://schemas.openxmlformats.org/officeDocument/2006/relationships/oleObject" Target="embeddings/oleObject31.bin"/><Relationship Id="rId96" Type="http://schemas.openxmlformats.org/officeDocument/2006/relationships/oleObject" Target="embeddings/oleObject42.bin"/><Relationship Id="rId140" Type="http://schemas.openxmlformats.org/officeDocument/2006/relationships/oleObject" Target="embeddings/oleObject64.bin"/><Relationship Id="rId161" Type="http://schemas.openxmlformats.org/officeDocument/2006/relationships/oleObject" Target="embeddings/oleObject74.bin"/><Relationship Id="rId182" Type="http://schemas.openxmlformats.org/officeDocument/2006/relationships/image" Target="media/image89.wmf"/><Relationship Id="rId6" Type="http://schemas.openxmlformats.org/officeDocument/2006/relationships/webSettings" Target="webSettings.xml"/><Relationship Id="rId23" Type="http://schemas.openxmlformats.org/officeDocument/2006/relationships/image" Target="media/image10.wmf"/><Relationship Id="rId119" Type="http://schemas.openxmlformats.org/officeDocument/2006/relationships/image" Target="media/image57.wmf"/><Relationship Id="rId44" Type="http://schemas.openxmlformats.org/officeDocument/2006/relationships/oleObject" Target="embeddings/oleObject15.bin"/><Relationship Id="rId65" Type="http://schemas.openxmlformats.org/officeDocument/2006/relationships/oleObject" Target="embeddings/oleObject26.bin"/><Relationship Id="rId86" Type="http://schemas.openxmlformats.org/officeDocument/2006/relationships/oleObject" Target="embeddings/oleObject37.bin"/><Relationship Id="rId130" Type="http://schemas.openxmlformats.org/officeDocument/2006/relationships/oleObject" Target="embeddings/oleObject59.bin"/><Relationship Id="rId151" Type="http://schemas.openxmlformats.org/officeDocument/2006/relationships/image" Target="media/image73.png"/><Relationship Id="rId172" Type="http://schemas.openxmlformats.org/officeDocument/2006/relationships/image" Target="media/image84.wmf"/><Relationship Id="rId193" Type="http://schemas.openxmlformats.org/officeDocument/2006/relationships/fontTable" Target="fontTable.xml"/><Relationship Id="rId13" Type="http://schemas.openxmlformats.org/officeDocument/2006/relationships/image" Target="media/image4.png"/><Relationship Id="rId109" Type="http://schemas.openxmlformats.org/officeDocument/2006/relationships/image" Target="media/image52.wmf"/><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6.wmf"/><Relationship Id="rId76" Type="http://schemas.openxmlformats.org/officeDocument/2006/relationships/oleObject" Target="embeddings/oleObject32.bin"/><Relationship Id="rId97" Type="http://schemas.openxmlformats.org/officeDocument/2006/relationships/image" Target="media/image46.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67.bin"/><Relationship Id="rId167" Type="http://schemas.openxmlformats.org/officeDocument/2006/relationships/oleObject" Target="embeddings/oleObject77.bin"/><Relationship Id="rId188" Type="http://schemas.openxmlformats.org/officeDocument/2006/relationships/image" Target="media/image92.wmf"/><Relationship Id="rId7" Type="http://schemas.openxmlformats.org/officeDocument/2006/relationships/footnotes" Target="footnotes.xml"/><Relationship Id="rId71" Type="http://schemas.openxmlformats.org/officeDocument/2006/relationships/oleObject" Target="embeddings/oleObject29.bin"/><Relationship Id="rId92" Type="http://schemas.openxmlformats.org/officeDocument/2006/relationships/oleObject" Target="embeddings/oleObject40.bin"/><Relationship Id="rId162" Type="http://schemas.openxmlformats.org/officeDocument/2006/relationships/image" Target="media/image79.wmf"/><Relationship Id="rId183" Type="http://schemas.openxmlformats.org/officeDocument/2006/relationships/oleObject" Target="embeddings/oleObject85.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5.bin"/><Relationship Id="rId40" Type="http://schemas.openxmlformats.org/officeDocument/2006/relationships/image" Target="media/image19.wmf"/><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image" Target="media/image41.wmf"/><Relationship Id="rId110" Type="http://schemas.openxmlformats.org/officeDocument/2006/relationships/oleObject" Target="embeddings/oleObject49.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2.bin"/><Relationship Id="rId157" Type="http://schemas.openxmlformats.org/officeDocument/2006/relationships/oleObject" Target="embeddings/oleObject72.bin"/><Relationship Id="rId178" Type="http://schemas.openxmlformats.org/officeDocument/2006/relationships/image" Target="media/image87.wmf"/><Relationship Id="rId61" Type="http://schemas.openxmlformats.org/officeDocument/2006/relationships/image" Target="media/image29.wmf"/><Relationship Id="rId82" Type="http://schemas.openxmlformats.org/officeDocument/2006/relationships/oleObject" Target="embeddings/oleObject35.bin"/><Relationship Id="rId152" Type="http://schemas.openxmlformats.org/officeDocument/2006/relationships/image" Target="media/image74.wmf"/><Relationship Id="rId173" Type="http://schemas.openxmlformats.org/officeDocument/2006/relationships/oleObject" Target="embeddings/oleObject80.bin"/><Relationship Id="rId194" Type="http://schemas.openxmlformats.org/officeDocument/2006/relationships/theme" Target="theme/theme1.xml"/><Relationship Id="rId19" Type="http://schemas.openxmlformats.org/officeDocument/2006/relationships/image" Target="media/image8.wmf"/><Relationship Id="rId14" Type="http://schemas.openxmlformats.org/officeDocument/2006/relationships/image" Target="media/image5.wmf"/><Relationship Id="rId30" Type="http://schemas.openxmlformats.org/officeDocument/2006/relationships/oleObject" Target="embeddings/oleObject8.bin"/><Relationship Id="rId35" Type="http://schemas.openxmlformats.org/officeDocument/2006/relationships/image" Target="media/image16.wmf"/><Relationship Id="rId56" Type="http://schemas.openxmlformats.org/officeDocument/2006/relationships/oleObject" Target="embeddings/oleObject21.bin"/><Relationship Id="rId77" Type="http://schemas.openxmlformats.org/officeDocument/2006/relationships/image" Target="media/image36.wmf"/><Relationship Id="rId100" Type="http://schemas.openxmlformats.org/officeDocument/2006/relationships/oleObject" Target="embeddings/oleObject44.bin"/><Relationship Id="rId105" Type="http://schemas.openxmlformats.org/officeDocument/2006/relationships/image" Target="media/image50.wmf"/><Relationship Id="rId126" Type="http://schemas.openxmlformats.org/officeDocument/2006/relationships/oleObject" Target="embeddings/oleObject57.bin"/><Relationship Id="rId147" Type="http://schemas.openxmlformats.org/officeDocument/2006/relationships/image" Target="media/image71.wmf"/><Relationship Id="rId168" Type="http://schemas.openxmlformats.org/officeDocument/2006/relationships/image" Target="media/image82.wmf"/><Relationship Id="rId8" Type="http://schemas.openxmlformats.org/officeDocument/2006/relationships/endnotes" Target="endnotes.xml"/><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image" Target="media/image44.wmf"/><Relationship Id="rId98" Type="http://schemas.openxmlformats.org/officeDocument/2006/relationships/oleObject" Target="embeddings/oleObject43.bin"/><Relationship Id="rId121" Type="http://schemas.openxmlformats.org/officeDocument/2006/relationships/image" Target="media/image58.wmf"/><Relationship Id="rId142" Type="http://schemas.openxmlformats.org/officeDocument/2006/relationships/oleObject" Target="embeddings/oleObject65.bin"/><Relationship Id="rId163" Type="http://schemas.openxmlformats.org/officeDocument/2006/relationships/oleObject" Target="embeddings/oleObject75.bin"/><Relationship Id="rId184" Type="http://schemas.openxmlformats.org/officeDocument/2006/relationships/image" Target="media/image90.wmf"/><Relationship Id="rId189" Type="http://schemas.openxmlformats.org/officeDocument/2006/relationships/oleObject" Target="embeddings/oleObject88.bin"/><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oleObject" Target="embeddings/oleObject16.bin"/><Relationship Id="rId67" Type="http://schemas.openxmlformats.org/officeDocument/2006/relationships/oleObject" Target="embeddings/oleObject27.bin"/><Relationship Id="rId116" Type="http://schemas.openxmlformats.org/officeDocument/2006/relationships/oleObject" Target="embeddings/oleObject52.bin"/><Relationship Id="rId137" Type="http://schemas.openxmlformats.org/officeDocument/2006/relationships/image" Target="media/image66.wmf"/><Relationship Id="rId158" Type="http://schemas.openxmlformats.org/officeDocument/2006/relationships/image" Target="media/image77.wmf"/><Relationship Id="rId20" Type="http://schemas.openxmlformats.org/officeDocument/2006/relationships/oleObject" Target="embeddings/oleObject3.bin"/><Relationship Id="rId41" Type="http://schemas.openxmlformats.org/officeDocument/2006/relationships/oleObject" Target="embeddings/oleObject13.bin"/><Relationship Id="rId62" Type="http://schemas.openxmlformats.org/officeDocument/2006/relationships/oleObject" Target="embeddings/oleObject24.bin"/><Relationship Id="rId83" Type="http://schemas.openxmlformats.org/officeDocument/2006/relationships/image" Target="media/image39.wmf"/><Relationship Id="rId88" Type="http://schemas.openxmlformats.org/officeDocument/2006/relationships/oleObject" Target="embeddings/oleObject38.bin"/><Relationship Id="rId111" Type="http://schemas.openxmlformats.org/officeDocument/2006/relationships/image" Target="media/image53.wmf"/><Relationship Id="rId132" Type="http://schemas.openxmlformats.org/officeDocument/2006/relationships/oleObject" Target="embeddings/oleObject60.bin"/><Relationship Id="rId153" Type="http://schemas.openxmlformats.org/officeDocument/2006/relationships/oleObject" Target="embeddings/oleObject70.bin"/><Relationship Id="rId174" Type="http://schemas.openxmlformats.org/officeDocument/2006/relationships/image" Target="media/image85.wmf"/><Relationship Id="rId179" Type="http://schemas.openxmlformats.org/officeDocument/2006/relationships/oleObject" Target="embeddings/oleObject83.bin"/><Relationship Id="rId190" Type="http://schemas.openxmlformats.org/officeDocument/2006/relationships/image" Target="media/image93.wmf"/><Relationship Id="rId15" Type="http://schemas.openxmlformats.org/officeDocument/2006/relationships/oleObject" Target="embeddings/oleObject1.bin"/><Relationship Id="rId36" Type="http://schemas.openxmlformats.org/officeDocument/2006/relationships/oleObject" Target="embeddings/oleObject11.bin"/><Relationship Id="rId57" Type="http://schemas.openxmlformats.org/officeDocument/2006/relationships/image" Target="media/image27.wmf"/><Relationship Id="rId106" Type="http://schemas.openxmlformats.org/officeDocument/2006/relationships/oleObject" Target="embeddings/oleObject47.bin"/><Relationship Id="rId127" Type="http://schemas.openxmlformats.org/officeDocument/2006/relationships/image" Target="media/image61.wmf"/><Relationship Id="rId10" Type="http://schemas.openxmlformats.org/officeDocument/2006/relationships/image" Target="media/image1.png"/><Relationship Id="rId31" Type="http://schemas.openxmlformats.org/officeDocument/2006/relationships/image" Target="media/image14.wmf"/><Relationship Id="rId52" Type="http://schemas.openxmlformats.org/officeDocument/2006/relationships/oleObject" Target="embeddings/oleObject19.bin"/><Relationship Id="rId73" Type="http://schemas.openxmlformats.org/officeDocument/2006/relationships/oleObject" Target="embeddings/oleObject30.bin"/><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5.bin"/><Relationship Id="rId143" Type="http://schemas.openxmlformats.org/officeDocument/2006/relationships/image" Target="media/image69.wmf"/><Relationship Id="rId148" Type="http://schemas.openxmlformats.org/officeDocument/2006/relationships/oleObject" Target="embeddings/oleObject68.bin"/><Relationship Id="rId164" Type="http://schemas.openxmlformats.org/officeDocument/2006/relationships/image" Target="media/image80.wmf"/><Relationship Id="rId169" Type="http://schemas.openxmlformats.org/officeDocument/2006/relationships/oleObject" Target="embeddings/oleObject78.bin"/><Relationship Id="rId185" Type="http://schemas.openxmlformats.org/officeDocument/2006/relationships/oleObject" Target="embeddings/oleObject86.bin"/><Relationship Id="rId4" Type="http://schemas.microsoft.com/office/2007/relationships/stylesWithEffects" Target="stylesWithEffects.xml"/><Relationship Id="rId9" Type="http://schemas.openxmlformats.org/officeDocument/2006/relationships/hyperlink" Target="mailto:cajasjohn@yahoo.com" TargetMode="External"/><Relationship Id="rId180" Type="http://schemas.openxmlformats.org/officeDocument/2006/relationships/image" Target="media/image88.wmf"/><Relationship Id="rId26" Type="http://schemas.openxmlformats.org/officeDocument/2006/relationships/oleObject" Target="embeddings/oleObject6.bin"/><Relationship Id="rId47" Type="http://schemas.openxmlformats.org/officeDocument/2006/relationships/image" Target="media/image22.wmf"/><Relationship Id="rId68" Type="http://schemas.openxmlformats.org/officeDocument/2006/relationships/image" Target="media/image32.wmf"/><Relationship Id="rId89" Type="http://schemas.openxmlformats.org/officeDocument/2006/relationships/image" Target="media/image42.wmf"/><Relationship Id="rId112" Type="http://schemas.openxmlformats.org/officeDocument/2006/relationships/oleObject" Target="embeddings/oleObject50.bin"/><Relationship Id="rId133" Type="http://schemas.openxmlformats.org/officeDocument/2006/relationships/image" Target="media/image64.wmf"/><Relationship Id="rId154" Type="http://schemas.openxmlformats.org/officeDocument/2006/relationships/image" Target="media/image75.wmf"/><Relationship Id="rId175" Type="http://schemas.openxmlformats.org/officeDocument/2006/relationships/oleObject" Target="embeddings/oleObject81.bin"/><Relationship Id="rId16" Type="http://schemas.openxmlformats.org/officeDocument/2006/relationships/image" Target="media/image6.wmf"/><Relationship Id="rId37" Type="http://schemas.openxmlformats.org/officeDocument/2006/relationships/image" Target="media/image17.wmf"/><Relationship Id="rId58" Type="http://schemas.openxmlformats.org/officeDocument/2006/relationships/oleObject" Target="embeddings/oleObject22.bin"/><Relationship Id="rId79" Type="http://schemas.openxmlformats.org/officeDocument/2006/relationships/image" Target="media/image37.wmf"/><Relationship Id="rId102" Type="http://schemas.openxmlformats.org/officeDocument/2006/relationships/oleObject" Target="embeddings/oleObject45.bin"/><Relationship Id="rId123" Type="http://schemas.openxmlformats.org/officeDocument/2006/relationships/image" Target="media/image59.wmf"/><Relationship Id="rId144" Type="http://schemas.openxmlformats.org/officeDocument/2006/relationships/oleObject" Target="embeddings/oleObject66.bin"/><Relationship Id="rId90" Type="http://schemas.openxmlformats.org/officeDocument/2006/relationships/oleObject" Target="embeddings/oleObject39.bin"/><Relationship Id="rId165" Type="http://schemas.openxmlformats.org/officeDocument/2006/relationships/oleObject" Target="embeddings/oleObject76.bin"/><Relationship Id="rId186" Type="http://schemas.openxmlformats.org/officeDocument/2006/relationships/image" Target="media/image91.wmf"/><Relationship Id="rId27" Type="http://schemas.openxmlformats.org/officeDocument/2006/relationships/image" Target="media/image12.wmf"/><Relationship Id="rId48" Type="http://schemas.openxmlformats.org/officeDocument/2006/relationships/oleObject" Target="embeddings/oleObject17.bin"/><Relationship Id="rId69" Type="http://schemas.openxmlformats.org/officeDocument/2006/relationships/oleObject" Target="embeddings/oleObject28.bin"/><Relationship Id="rId113" Type="http://schemas.openxmlformats.org/officeDocument/2006/relationships/image" Target="media/image54.wmf"/><Relationship Id="rId134" Type="http://schemas.openxmlformats.org/officeDocument/2006/relationships/oleObject" Target="embeddings/oleObject61.bin"/><Relationship Id="rId80" Type="http://schemas.openxmlformats.org/officeDocument/2006/relationships/oleObject" Target="embeddings/oleObject34.bin"/><Relationship Id="rId155" Type="http://schemas.openxmlformats.org/officeDocument/2006/relationships/oleObject" Target="embeddings/oleObject71.bin"/><Relationship Id="rId176" Type="http://schemas.openxmlformats.org/officeDocument/2006/relationships/image" Target="media/image86.wmf"/><Relationship Id="rId17" Type="http://schemas.openxmlformats.org/officeDocument/2006/relationships/oleObject" Target="embeddings/oleObject2.bin"/><Relationship Id="rId38" Type="http://schemas.openxmlformats.org/officeDocument/2006/relationships/oleObject" Target="embeddings/oleObject12.bin"/><Relationship Id="rId59" Type="http://schemas.openxmlformats.org/officeDocument/2006/relationships/image" Target="media/image28.wmf"/><Relationship Id="rId103" Type="http://schemas.openxmlformats.org/officeDocument/2006/relationships/image" Target="media/image49.wmf"/><Relationship Id="rId124" Type="http://schemas.openxmlformats.org/officeDocument/2006/relationships/oleObject" Target="embeddings/oleObject56.bin"/><Relationship Id="rId70" Type="http://schemas.openxmlformats.org/officeDocument/2006/relationships/image" Target="media/image33.wmf"/><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image" Target="media/image81.wmf"/><Relationship Id="rId187" Type="http://schemas.openxmlformats.org/officeDocument/2006/relationships/oleObject" Target="embeddings/oleObject87.bin"/><Relationship Id="rId1" Type="http://schemas.openxmlformats.org/officeDocument/2006/relationships/customXml" Target="../customXml/item1.xml"/><Relationship Id="rId28" Type="http://schemas.openxmlformats.org/officeDocument/2006/relationships/oleObject" Target="embeddings/oleObject7.bin"/><Relationship Id="rId49" Type="http://schemas.openxmlformats.org/officeDocument/2006/relationships/image" Target="media/image23.wmf"/><Relationship Id="rId114" Type="http://schemas.openxmlformats.org/officeDocument/2006/relationships/oleObject" Target="embeddings/oleObject51.bin"/><Relationship Id="rId60" Type="http://schemas.openxmlformats.org/officeDocument/2006/relationships/oleObject" Target="embeddings/oleObject23.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image" Target="media/image76.wmf"/><Relationship Id="rId177" Type="http://schemas.openxmlformats.org/officeDocument/2006/relationships/oleObject" Target="embeddings/oleObject82.bin"/><Relationship Id="rId18" Type="http://schemas.openxmlformats.org/officeDocument/2006/relationships/image" Target="media/image7.png"/><Relationship Id="rId39" Type="http://schemas.openxmlformats.org/officeDocument/2006/relationships/image" Target="media/image1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3DA78-C3D1-46AE-AE94-7196A99CB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16</Pages>
  <Words>3474</Words>
  <Characters>19111</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22540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xxx</cp:lastModifiedBy>
  <cp:revision>8</cp:revision>
  <cp:lastPrinted>2011-01-19T17:29:00Z</cp:lastPrinted>
  <dcterms:created xsi:type="dcterms:W3CDTF">2011-05-10T17:18:00Z</dcterms:created>
  <dcterms:modified xsi:type="dcterms:W3CDTF">2011-05-31T11:28:00Z</dcterms:modified>
</cp:coreProperties>
</file>